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E136" w14:textId="23EA8E03" w:rsidR="00F7425B" w:rsidRDefault="00F7425B" w:rsidP="001F1CCA"/>
    <w:sdt>
      <w:sdtPr>
        <w:id w:val="982354229"/>
        <w:docPartObj>
          <w:docPartGallery w:val="Cover Pages"/>
          <w:docPartUnique/>
        </w:docPartObj>
      </w:sdtPr>
      <w:sdtEndPr>
        <w:rPr>
          <w:rFonts w:ascii="Tahoma" w:hAnsi="Tahoma" w:cs="Tahoma"/>
          <w:b/>
          <w:sz w:val="40"/>
          <w:szCs w:val="40"/>
        </w:rPr>
      </w:sdtEndPr>
      <w:sdtContent>
        <w:p w14:paraId="01C37B6C" w14:textId="77777777" w:rsidR="001F1CCA" w:rsidRDefault="001F1CCA" w:rsidP="001F1CCA"/>
        <w:p w14:paraId="4362886B" w14:textId="4FF35835" w:rsidR="001F1CCA" w:rsidRDefault="001F1CCA" w:rsidP="001F1CCA"/>
        <w:p w14:paraId="361854D4" w14:textId="0FD08614" w:rsidR="001F1CCA" w:rsidRDefault="00A55FA3" w:rsidP="001F1CCA"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8240" behindDoc="0" locked="0" layoutInCell="1" allowOverlap="1" wp14:anchorId="39FD7DA6" wp14:editId="617E7DA1">
                <wp:simplePos x="0" y="0"/>
                <wp:positionH relativeFrom="margin">
                  <wp:posOffset>389246</wp:posOffset>
                </wp:positionH>
                <wp:positionV relativeFrom="margin">
                  <wp:posOffset>873201</wp:posOffset>
                </wp:positionV>
                <wp:extent cx="4908499" cy="2141890"/>
                <wp:effectExtent l="0" t="0" r="6985" b="0"/>
                <wp:wrapSquare wrapText="bothSides"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8499" cy="214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7B1F55" w14:textId="77777777" w:rsidR="001F1CCA" w:rsidRDefault="001F1CCA" w:rsidP="001F1CCA"/>
        <w:p w14:paraId="346DE34F" w14:textId="77777777" w:rsidR="001F1CCA" w:rsidRDefault="001F1CCA" w:rsidP="001F1CCA">
          <w:pPr>
            <w:rPr>
              <w:rFonts w:ascii="Tahoma" w:hAnsi="Tahoma" w:cs="Tahoma"/>
              <w:noProof/>
            </w:rPr>
          </w:pPr>
        </w:p>
        <w:p w14:paraId="76B628F5" w14:textId="77777777" w:rsidR="001F1CCA" w:rsidRDefault="001F1CCA" w:rsidP="001F1CCA">
          <w:pPr>
            <w:rPr>
              <w:rFonts w:ascii="Tahoma" w:hAnsi="Tahoma" w:cs="Tahoma"/>
              <w:noProof/>
            </w:rPr>
          </w:pPr>
        </w:p>
        <w:p w14:paraId="454E4859" w14:textId="77777777" w:rsidR="001F1CCA" w:rsidRDefault="001F1CCA" w:rsidP="001F1CCA">
          <w:pPr>
            <w:rPr>
              <w:rFonts w:ascii="Tahoma" w:hAnsi="Tahoma" w:cs="Tahoma"/>
              <w:noProof/>
            </w:rPr>
          </w:pPr>
        </w:p>
        <w:p w14:paraId="55576D03" w14:textId="77777777" w:rsidR="001F1CCA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  <w:p w14:paraId="15FE015B" w14:textId="77777777" w:rsidR="001F1CCA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  <w:p w14:paraId="4C86BDCD" w14:textId="77777777" w:rsidR="001F1CCA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  <w:p w14:paraId="014D8701" w14:textId="77777777" w:rsidR="00035023" w:rsidRDefault="00035023" w:rsidP="001F1CCA">
          <w:pPr>
            <w:rPr>
              <w:rFonts w:ascii="Tahoma" w:hAnsi="Tahoma" w:cs="Tahoma"/>
              <w:b/>
              <w:sz w:val="36"/>
              <w:szCs w:val="36"/>
            </w:rPr>
          </w:pPr>
        </w:p>
        <w:p w14:paraId="4F844137" w14:textId="77777777" w:rsidR="00035023" w:rsidRDefault="00035023" w:rsidP="001F1CCA">
          <w:pPr>
            <w:rPr>
              <w:rFonts w:ascii="Tahoma" w:hAnsi="Tahoma" w:cs="Tahoma"/>
              <w:b/>
              <w:sz w:val="36"/>
              <w:szCs w:val="36"/>
            </w:rPr>
          </w:pPr>
        </w:p>
        <w:p w14:paraId="695404C3" w14:textId="2EF4EA02" w:rsidR="008F5142" w:rsidRDefault="00112B63" w:rsidP="008F5142">
          <w:pPr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Annex E</w:t>
          </w:r>
          <w:r w:rsidR="008678EC">
            <w:rPr>
              <w:rFonts w:ascii="Tahoma" w:hAnsi="Tahoma" w:cs="Tahoma"/>
              <w:b/>
              <w:sz w:val="32"/>
              <w:szCs w:val="32"/>
            </w:rPr>
            <w:t xml:space="preserve"> – </w:t>
          </w:r>
          <w:r>
            <w:rPr>
              <w:rFonts w:ascii="Tahoma" w:hAnsi="Tahoma" w:cs="Tahoma"/>
              <w:b/>
              <w:sz w:val="32"/>
              <w:szCs w:val="32"/>
            </w:rPr>
            <w:t>Pricing</w:t>
          </w:r>
        </w:p>
        <w:p w14:paraId="39B0A13C" w14:textId="159180AF" w:rsidR="00C11B21" w:rsidRPr="008F5142" w:rsidRDefault="00F501D3" w:rsidP="008F5142">
          <w:pPr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FIRST</w:t>
          </w:r>
          <w:r w:rsidR="00C11B21">
            <w:rPr>
              <w:rFonts w:ascii="Tahoma" w:hAnsi="Tahoma" w:cs="Tahoma"/>
              <w:b/>
              <w:sz w:val="32"/>
              <w:szCs w:val="32"/>
            </w:rPr>
            <w:t xml:space="preserve"> DRAFT</w:t>
          </w:r>
        </w:p>
        <w:p w14:paraId="07B7E8C9" w14:textId="77777777" w:rsidR="008F5142" w:rsidRPr="00E06BE0" w:rsidRDefault="008F5142" w:rsidP="001F1CCA">
          <w:pPr>
            <w:pStyle w:val="Default"/>
            <w:rPr>
              <w:rFonts w:ascii="Tahoma" w:hAnsi="Tahoma" w:cs="Tahoma"/>
              <w:b/>
              <w:lang w:val="en-GB"/>
            </w:rPr>
          </w:pPr>
        </w:p>
        <w:p w14:paraId="435C023D" w14:textId="77777777" w:rsidR="008F5142" w:rsidRDefault="008F5142" w:rsidP="001F1CCA">
          <w:pPr>
            <w:pStyle w:val="Default"/>
            <w:rPr>
              <w:rFonts w:ascii="Tahoma" w:hAnsi="Tahoma" w:cs="Tahoma"/>
              <w:b/>
            </w:rPr>
          </w:pPr>
        </w:p>
        <w:p w14:paraId="3AD3B10E" w14:textId="356A200A" w:rsidR="001F1CCA" w:rsidRPr="00030859" w:rsidRDefault="001F1CCA" w:rsidP="001F1CCA">
          <w:pPr>
            <w:pStyle w:val="Default"/>
            <w:rPr>
              <w:rFonts w:ascii="Tahoma" w:hAnsi="Tahoma" w:cs="Tahoma"/>
              <w:b/>
            </w:rPr>
          </w:pPr>
          <w:r w:rsidRPr="00030859">
            <w:rPr>
              <w:rFonts w:ascii="Tahoma" w:hAnsi="Tahoma" w:cs="Tahoma"/>
              <w:b/>
            </w:rPr>
            <w:t xml:space="preserve">Document No: </w:t>
          </w:r>
        </w:p>
        <w:p w14:paraId="663C4219" w14:textId="77777777" w:rsidR="001F1CCA" w:rsidRPr="00030859" w:rsidRDefault="001F1CCA" w:rsidP="001F1CCA">
          <w:pPr>
            <w:pStyle w:val="Default"/>
          </w:pPr>
        </w:p>
        <w:p w14:paraId="30C0AC06" w14:textId="63E297CE" w:rsidR="001F1CCA" w:rsidRPr="00030859" w:rsidRDefault="001F1CCA" w:rsidP="001F1CCA">
          <w:pPr>
            <w:rPr>
              <w:rFonts w:ascii="Tahoma" w:hAnsi="Tahoma" w:cs="Tahoma"/>
              <w:b/>
              <w:sz w:val="24"/>
              <w:szCs w:val="24"/>
            </w:rPr>
          </w:pPr>
          <w:r w:rsidRPr="00030859">
            <w:rPr>
              <w:rFonts w:ascii="Tahoma" w:hAnsi="Tahoma" w:cs="Tahoma"/>
              <w:b/>
              <w:sz w:val="24"/>
              <w:szCs w:val="24"/>
            </w:rPr>
            <w:t>Issue Date:</w:t>
          </w:r>
          <w:r>
            <w:rPr>
              <w:rFonts w:ascii="Tahoma" w:hAnsi="Tahoma" w:cs="Tahoma"/>
              <w:b/>
              <w:sz w:val="24"/>
              <w:szCs w:val="24"/>
            </w:rPr>
            <w:t xml:space="preserve"> </w:t>
          </w:r>
        </w:p>
        <w:p w14:paraId="6A942E14" w14:textId="02954F1D" w:rsidR="001F1CCA" w:rsidRDefault="001F1CCA" w:rsidP="001F1CCA">
          <w:pPr>
            <w:rPr>
              <w:rFonts w:ascii="Tahoma" w:hAnsi="Tahoma" w:cs="Tahoma"/>
              <w:b/>
              <w:sz w:val="24"/>
              <w:szCs w:val="24"/>
            </w:rPr>
          </w:pPr>
          <w:r w:rsidRPr="00030859">
            <w:rPr>
              <w:rFonts w:ascii="Tahoma" w:hAnsi="Tahoma" w:cs="Tahoma"/>
              <w:b/>
              <w:sz w:val="24"/>
              <w:szCs w:val="24"/>
            </w:rPr>
            <w:t xml:space="preserve">Classification: </w:t>
          </w:r>
        </w:p>
        <w:p w14:paraId="51B8B58B" w14:textId="77777777" w:rsidR="001F1CCA" w:rsidRDefault="001F1CCA" w:rsidP="001F1CCA">
          <w:pPr>
            <w:rPr>
              <w:rFonts w:ascii="Tahoma" w:hAnsi="Tahoma" w:cs="Tahoma"/>
              <w:b/>
              <w:sz w:val="24"/>
              <w:szCs w:val="24"/>
            </w:rPr>
          </w:pPr>
        </w:p>
        <w:p w14:paraId="36196E23" w14:textId="77777777" w:rsidR="001F1CCA" w:rsidRPr="00D00677" w:rsidRDefault="001F1CCA" w:rsidP="001F1CCA">
          <w:pPr>
            <w:rPr>
              <w:rFonts w:ascii="Tahoma" w:hAnsi="Tahoma" w:cs="Tahoma"/>
              <w:b/>
              <w:sz w:val="24"/>
              <w:szCs w:val="24"/>
            </w:rPr>
          </w:pPr>
        </w:p>
        <w:p w14:paraId="08A309FD" w14:textId="3D018A07" w:rsidR="001F1CCA" w:rsidRDefault="001F1CCA" w:rsidP="001F1CCA">
          <w:pPr>
            <w:pBdr>
              <w:top w:val="single" w:sz="18" w:space="1" w:color="7030A0"/>
              <w:left w:val="single" w:sz="18" w:space="4" w:color="7030A0"/>
              <w:bottom w:val="single" w:sz="18" w:space="1" w:color="7030A0"/>
              <w:right w:val="single" w:sz="18" w:space="4" w:color="7030A0"/>
            </w:pBdr>
            <w:spacing w:after="0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EE3E8B">
            <w:rPr>
              <w:rFonts w:ascii="Tahoma" w:hAnsi="Tahoma" w:cs="Tahoma"/>
              <w:b/>
              <w:sz w:val="24"/>
              <w:szCs w:val="24"/>
            </w:rPr>
            <w:t>Documentation security classification applies to this document</w:t>
          </w:r>
        </w:p>
        <w:p w14:paraId="71C2D725" w14:textId="77777777" w:rsidR="001F1CCA" w:rsidRDefault="001F1CCA" w:rsidP="001F1CCA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78787862" w14:textId="77777777" w:rsidR="0000387B" w:rsidRDefault="0000387B" w:rsidP="001F1CCA">
          <w:pPr>
            <w:rPr>
              <w:rFonts w:ascii="Arial" w:hAnsi="Arial" w:cs="Arial"/>
              <w:b/>
              <w:sz w:val="28"/>
              <w:szCs w:val="28"/>
            </w:rPr>
            <w:sectPr w:rsidR="0000387B" w:rsidSect="00E41653">
              <w:footerReference w:type="default" r:id="rId12"/>
              <w:pgSz w:w="11909" w:h="16834" w:code="9"/>
              <w:pgMar w:top="1440" w:right="1440" w:bottom="1440" w:left="1440" w:header="562" w:footer="562" w:gutter="0"/>
              <w:pgBorders w:offsetFrom="page">
                <w:top w:val="single" w:sz="2" w:space="24" w:color="auto"/>
                <w:left w:val="single" w:sz="2" w:space="24" w:color="auto"/>
                <w:bottom w:val="single" w:sz="2" w:space="24" w:color="auto"/>
                <w:right w:val="single" w:sz="2" w:space="24" w:color="auto"/>
              </w:pgBorders>
              <w:pgNumType w:start="1"/>
              <w:cols w:space="720"/>
            </w:sectPr>
          </w:pPr>
        </w:p>
        <w:p w14:paraId="42965801" w14:textId="77777777" w:rsidR="001F1CCA" w:rsidRDefault="001F1CCA" w:rsidP="001F1CCA">
          <w:pPr>
            <w:pageBreakBefore/>
            <w:rPr>
              <w:rFonts w:ascii="Tahoma" w:hAnsi="Tahoma" w:cs="Tahoma"/>
              <w:b/>
              <w:sz w:val="28"/>
              <w:szCs w:val="28"/>
            </w:rPr>
          </w:pPr>
          <w:r w:rsidRPr="002F636A">
            <w:rPr>
              <w:rFonts w:ascii="Arial" w:hAnsi="Arial" w:cs="Arial"/>
              <w:b/>
              <w:sz w:val="28"/>
              <w:szCs w:val="28"/>
            </w:rPr>
            <w:lastRenderedPageBreak/>
            <w:t>i</w:t>
          </w:r>
          <w:r w:rsidRPr="00BF0DF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Pr="00EE3E8B">
            <w:rPr>
              <w:rFonts w:ascii="Tahoma" w:hAnsi="Tahoma" w:cs="Tahoma"/>
              <w:b/>
              <w:sz w:val="28"/>
              <w:szCs w:val="28"/>
            </w:rPr>
            <w:tab/>
            <w:t>Document Authorization</w:t>
          </w:r>
        </w:p>
        <w:tbl>
          <w:tblPr>
            <w:tblStyle w:val="GridTable1Light-Accent1"/>
            <w:tblW w:w="0" w:type="auto"/>
            <w:tblLook w:val="04A0" w:firstRow="1" w:lastRow="0" w:firstColumn="1" w:lastColumn="0" w:noHBand="0" w:noVBand="1"/>
          </w:tblPr>
          <w:tblGrid>
            <w:gridCol w:w="4510"/>
            <w:gridCol w:w="4509"/>
          </w:tblGrid>
          <w:tr w:rsidR="001F1CCA" w:rsidRPr="006112B1" w14:paraId="63670AB0" w14:textId="77777777" w:rsidTr="00684F1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1" w:type="dxa"/>
              </w:tcPr>
              <w:p w14:paraId="1CBB011F" w14:textId="77777777" w:rsidR="001F1CCA" w:rsidRPr="006112B1" w:rsidRDefault="001F1CCA" w:rsidP="00684F15">
                <w:pPr>
                  <w:jc w:val="center"/>
                  <w:rPr>
                    <w:rFonts w:ascii="Tahoma" w:hAnsi="Tahoma" w:cs="Tahoma"/>
                    <w:b w:val="0"/>
                  </w:rPr>
                </w:pPr>
                <w:r w:rsidRPr="006112B1">
                  <w:rPr>
                    <w:rFonts w:ascii="Tahoma" w:hAnsi="Tahoma" w:cs="Tahoma"/>
                  </w:rPr>
                  <w:t>Reviewed by</w:t>
                </w:r>
              </w:p>
            </w:tc>
            <w:tc>
              <w:tcPr>
                <w:tcW w:w="4621" w:type="dxa"/>
              </w:tcPr>
              <w:p w14:paraId="4D26C52C" w14:textId="77777777" w:rsidR="001F1CCA" w:rsidRPr="006112B1" w:rsidRDefault="001F1CCA" w:rsidP="00684F15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 w:val="0"/>
                  </w:rPr>
                </w:pPr>
                <w:r w:rsidRPr="006112B1">
                  <w:rPr>
                    <w:rFonts w:ascii="Tahoma" w:hAnsi="Tahoma" w:cs="Tahoma"/>
                  </w:rPr>
                  <w:t>Approved by</w:t>
                </w:r>
              </w:p>
            </w:tc>
          </w:tr>
          <w:tr w:rsidR="001F1CCA" w:rsidRPr="00EE3E8B" w14:paraId="0B63C3F5" w14:textId="77777777" w:rsidTr="00684F15">
            <w:trPr>
              <w:trHeight w:val="143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1" w:type="dxa"/>
              </w:tcPr>
              <w:p w14:paraId="6419FA0F" w14:textId="09E0E14D" w:rsidR="001F1CCA" w:rsidRPr="001D659E" w:rsidRDefault="001F1CCA" w:rsidP="00684F15">
                <w:pPr>
                  <w:rPr>
                    <w:rFonts w:ascii="Tahoma" w:hAnsi="Tahoma" w:cs="Tahoma"/>
                    <w:b w:val="0"/>
                    <w:bCs w:val="0"/>
                  </w:rPr>
                </w:pPr>
                <w:r w:rsidRPr="001D659E">
                  <w:rPr>
                    <w:rFonts w:ascii="Tahoma" w:hAnsi="Tahoma" w:cs="Tahoma"/>
                    <w:b w:val="0"/>
                    <w:bCs w:val="0"/>
                  </w:rPr>
                  <w:t xml:space="preserve">Name: </w:t>
                </w:r>
              </w:p>
              <w:p w14:paraId="7D68EEB4" w14:textId="775065BC" w:rsidR="001F1CCA" w:rsidRPr="001D659E" w:rsidRDefault="001F1CCA" w:rsidP="00684F15">
                <w:pPr>
                  <w:rPr>
                    <w:rFonts w:ascii="Tahoma" w:hAnsi="Tahoma" w:cs="Tahoma"/>
                    <w:b w:val="0"/>
                    <w:bCs w:val="0"/>
                  </w:rPr>
                </w:pPr>
                <w:r w:rsidRPr="001D659E">
                  <w:rPr>
                    <w:rFonts w:ascii="Tahoma" w:hAnsi="Tahoma" w:cs="Tahoma"/>
                    <w:b w:val="0"/>
                    <w:bCs w:val="0"/>
                  </w:rPr>
                  <w:t xml:space="preserve">Date: </w:t>
                </w:r>
              </w:p>
              <w:p w14:paraId="68C08BA6" w14:textId="14A6F1AA" w:rsidR="001F1CCA" w:rsidRPr="001F1CCA" w:rsidRDefault="001F1CCA" w:rsidP="00684F15">
                <w:pPr>
                  <w:spacing w:line="360" w:lineRule="auto"/>
                  <w:rPr>
                    <w:rFonts w:ascii="Tahoma" w:hAnsi="Tahoma" w:cs="Tahoma"/>
                    <w:b w:val="0"/>
                    <w:bCs w:val="0"/>
                  </w:rPr>
                </w:pPr>
                <w:r w:rsidRPr="001D659E">
                  <w:rPr>
                    <w:rFonts w:ascii="Tahoma" w:hAnsi="Tahoma" w:cs="Tahoma"/>
                    <w:b w:val="0"/>
                    <w:bCs w:val="0"/>
                  </w:rPr>
                  <w:t>Signature:</w:t>
                </w:r>
              </w:p>
            </w:tc>
            <w:tc>
              <w:tcPr>
                <w:tcW w:w="4621" w:type="dxa"/>
              </w:tcPr>
              <w:p w14:paraId="3219EDF6" w14:textId="302D8B5F" w:rsidR="001F1CCA" w:rsidRPr="001F1CCA" w:rsidRDefault="001F1CCA" w:rsidP="00684F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lang w:val="de-DE"/>
                  </w:rPr>
                </w:pPr>
                <w:r w:rsidRPr="001F1CCA">
                  <w:rPr>
                    <w:rFonts w:ascii="Tahoma" w:hAnsi="Tahoma" w:cs="Tahoma"/>
                    <w:lang w:val="de-DE"/>
                  </w:rPr>
                  <w:t xml:space="preserve">Name: </w:t>
                </w:r>
              </w:p>
              <w:p w14:paraId="270D5C2F" w14:textId="0D8EB414" w:rsidR="001F1CCA" w:rsidRPr="001F1CCA" w:rsidRDefault="001F1CCA" w:rsidP="00684F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lang w:val="de-DE"/>
                  </w:rPr>
                </w:pPr>
                <w:r w:rsidRPr="001F1CCA">
                  <w:rPr>
                    <w:rFonts w:ascii="Tahoma" w:hAnsi="Tahoma" w:cs="Tahoma"/>
                    <w:lang w:val="de-DE"/>
                  </w:rPr>
                  <w:t>Date:</w:t>
                </w:r>
              </w:p>
              <w:p w14:paraId="4696345E" w14:textId="77777777" w:rsidR="001F1CCA" w:rsidRPr="00EE3E8B" w:rsidRDefault="001F1CCA" w:rsidP="00684F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EE3E8B">
                  <w:rPr>
                    <w:rFonts w:ascii="Tahoma" w:hAnsi="Tahoma" w:cs="Tahoma"/>
                  </w:rPr>
                  <w:t>Signature:</w:t>
                </w:r>
              </w:p>
            </w:tc>
          </w:tr>
        </w:tbl>
        <w:p w14:paraId="669E42EA" w14:textId="77777777" w:rsidR="001F1CCA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  <w:p w14:paraId="6079FC26" w14:textId="77777777" w:rsidR="001F1CCA" w:rsidRPr="00EE3E8B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  <w:r w:rsidRPr="00EE3E8B">
            <w:rPr>
              <w:rFonts w:ascii="Tahoma" w:hAnsi="Tahoma" w:cs="Tahoma"/>
              <w:b/>
              <w:sz w:val="28"/>
              <w:szCs w:val="28"/>
            </w:rPr>
            <w:t>ii</w:t>
          </w:r>
          <w:r w:rsidRPr="00EE3E8B">
            <w:rPr>
              <w:rFonts w:ascii="Tahoma" w:hAnsi="Tahoma" w:cs="Tahoma"/>
              <w:b/>
              <w:sz w:val="28"/>
              <w:szCs w:val="28"/>
            </w:rPr>
            <w:tab/>
            <w:t>Revision History</w:t>
          </w:r>
        </w:p>
        <w:p w14:paraId="05EF1441" w14:textId="0BA7C48B" w:rsidR="001F1CCA" w:rsidRPr="00EE3E8B" w:rsidRDefault="001F1CCA" w:rsidP="001F1CCA">
          <w:pPr>
            <w:rPr>
              <w:rFonts w:ascii="Tahoma" w:hAnsi="Tahoma" w:cs="Tahoma"/>
            </w:rPr>
          </w:pPr>
          <w:r w:rsidRPr="00EE3E8B">
            <w:rPr>
              <w:rFonts w:ascii="Tahoma" w:hAnsi="Tahoma" w:cs="Tahoma"/>
            </w:rPr>
            <w:t>The following is a brief summary of the most recent revisions to the document. Details of all revisions prior to these are held by the issuing department.</w:t>
          </w:r>
        </w:p>
        <w:tbl>
          <w:tblPr>
            <w:tblStyle w:val="TableGrid"/>
            <w:tblW w:w="9351" w:type="dxa"/>
            <w:tblLayout w:type="fixed"/>
            <w:tblLook w:val="04A0" w:firstRow="1" w:lastRow="0" w:firstColumn="1" w:lastColumn="0" w:noHBand="0" w:noVBand="1"/>
          </w:tblPr>
          <w:tblGrid>
            <w:gridCol w:w="1188"/>
            <w:gridCol w:w="1350"/>
            <w:gridCol w:w="2277"/>
            <w:gridCol w:w="4536"/>
          </w:tblGrid>
          <w:tr w:rsidR="001F1CCA" w:rsidRPr="00EE3E8B" w14:paraId="3F19FD4B" w14:textId="77777777" w:rsidTr="00877878">
            <w:tc>
              <w:tcPr>
                <w:tcW w:w="1188" w:type="dxa"/>
              </w:tcPr>
              <w:p w14:paraId="3FE8AAE6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EE3E8B">
                  <w:rPr>
                    <w:rFonts w:ascii="Tahoma" w:hAnsi="Tahoma" w:cs="Tahoma"/>
                    <w:b/>
                  </w:rPr>
                  <w:t>Revision No.</w:t>
                </w:r>
              </w:p>
            </w:tc>
            <w:tc>
              <w:tcPr>
                <w:tcW w:w="1350" w:type="dxa"/>
              </w:tcPr>
              <w:p w14:paraId="5BF1169D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EE3E8B">
                  <w:rPr>
                    <w:rFonts w:ascii="Tahoma" w:hAnsi="Tahoma" w:cs="Tahoma"/>
                    <w:b/>
                  </w:rPr>
                  <w:t>Date</w:t>
                </w:r>
              </w:p>
            </w:tc>
            <w:tc>
              <w:tcPr>
                <w:tcW w:w="2277" w:type="dxa"/>
              </w:tcPr>
              <w:p w14:paraId="4AFD75CD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EE3E8B">
                  <w:rPr>
                    <w:rFonts w:ascii="Tahoma" w:hAnsi="Tahoma" w:cs="Tahoma"/>
                    <w:b/>
                  </w:rPr>
                  <w:t>Author</w:t>
                </w:r>
              </w:p>
            </w:tc>
            <w:tc>
              <w:tcPr>
                <w:tcW w:w="4536" w:type="dxa"/>
              </w:tcPr>
              <w:p w14:paraId="789D2178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EE3E8B">
                  <w:rPr>
                    <w:rFonts w:ascii="Tahoma" w:hAnsi="Tahoma" w:cs="Tahoma"/>
                    <w:b/>
                  </w:rPr>
                  <w:t>Scope / Remarks</w:t>
                </w:r>
              </w:p>
            </w:tc>
          </w:tr>
          <w:tr w:rsidR="00291F5D" w:rsidRPr="00EE3E8B" w14:paraId="405DB69F" w14:textId="77777777" w:rsidTr="00877878">
            <w:tc>
              <w:tcPr>
                <w:tcW w:w="1188" w:type="dxa"/>
                <w:vAlign w:val="center"/>
              </w:tcPr>
              <w:p w14:paraId="6316F418" w14:textId="70214459" w:rsidR="00291F5D" w:rsidRPr="00EE3E8B" w:rsidRDefault="00F501D3" w:rsidP="00291F5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1.</w:t>
                </w:r>
                <w:r w:rsidR="00291F5D" w:rsidRPr="00C13CA4">
                  <w:rPr>
                    <w:rFonts w:ascii="Tahoma" w:hAnsi="Tahoma" w:cs="Tahoma"/>
                  </w:rPr>
                  <w:t>01</w:t>
                </w:r>
              </w:p>
            </w:tc>
            <w:tc>
              <w:tcPr>
                <w:tcW w:w="1350" w:type="dxa"/>
                <w:vAlign w:val="center"/>
              </w:tcPr>
              <w:p w14:paraId="029F325C" w14:textId="3060500D" w:rsidR="00291F5D" w:rsidRPr="00EE3E8B" w:rsidRDefault="00291F5D" w:rsidP="00291F5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12.01.2023</w:t>
                </w:r>
              </w:p>
            </w:tc>
            <w:tc>
              <w:tcPr>
                <w:tcW w:w="2277" w:type="dxa"/>
                <w:vAlign w:val="center"/>
              </w:tcPr>
              <w:p w14:paraId="305BADA4" w14:textId="528FAF26" w:rsidR="00291F5D" w:rsidRPr="00EE3E8B" w:rsidRDefault="00291F5D" w:rsidP="00291F5D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4536" w:type="dxa"/>
                <w:vAlign w:val="center"/>
              </w:tcPr>
              <w:p w14:paraId="48214B97" w14:textId="79EBD631" w:rsidR="00291F5D" w:rsidRPr="00EE3E8B" w:rsidRDefault="00291F5D" w:rsidP="00291F5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Second Draft incorporating TRA Comments</w:t>
                </w:r>
              </w:p>
            </w:tc>
          </w:tr>
          <w:tr w:rsidR="00291F5D" w:rsidRPr="00EE3E8B" w14:paraId="191DBF81" w14:textId="77777777" w:rsidTr="00877878">
            <w:tc>
              <w:tcPr>
                <w:tcW w:w="1188" w:type="dxa"/>
                <w:vAlign w:val="center"/>
              </w:tcPr>
              <w:p w14:paraId="6633D8A3" w14:textId="31EE59C3" w:rsidR="00291F5D" w:rsidRPr="00EE3E8B" w:rsidRDefault="00F501D3" w:rsidP="00291F5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1.</w:t>
                </w:r>
                <w:r w:rsidR="00291F5D" w:rsidRPr="00C13CA4">
                  <w:rPr>
                    <w:rFonts w:ascii="Tahoma" w:hAnsi="Tahoma" w:cs="Tahoma"/>
                  </w:rPr>
                  <w:t>02</w:t>
                </w:r>
              </w:p>
            </w:tc>
            <w:tc>
              <w:tcPr>
                <w:tcW w:w="1350" w:type="dxa"/>
                <w:vAlign w:val="center"/>
              </w:tcPr>
              <w:p w14:paraId="6E0ACE1D" w14:textId="6E75490C" w:rsidR="00291F5D" w:rsidRPr="00EE3E8B" w:rsidRDefault="00291F5D" w:rsidP="00291F5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26.01.2023</w:t>
                </w:r>
              </w:p>
            </w:tc>
            <w:tc>
              <w:tcPr>
                <w:tcW w:w="2277" w:type="dxa"/>
                <w:vAlign w:val="center"/>
              </w:tcPr>
              <w:p w14:paraId="2F9213C4" w14:textId="6D3F1D71" w:rsidR="00291F5D" w:rsidRPr="00EE3E8B" w:rsidRDefault="00291F5D" w:rsidP="00291F5D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4536" w:type="dxa"/>
                <w:vAlign w:val="center"/>
              </w:tcPr>
              <w:p w14:paraId="120D08F8" w14:textId="248037CA" w:rsidR="00291F5D" w:rsidRPr="00EE3E8B" w:rsidRDefault="00291F5D" w:rsidP="00291F5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Data Centre Revision</w:t>
                </w:r>
              </w:p>
            </w:tc>
          </w:tr>
          <w:tr w:rsidR="00291F5D" w:rsidRPr="00EE3E8B" w14:paraId="6DE3E9BF" w14:textId="77777777" w:rsidTr="00877878">
            <w:tc>
              <w:tcPr>
                <w:tcW w:w="1188" w:type="dxa"/>
                <w:vAlign w:val="center"/>
              </w:tcPr>
              <w:p w14:paraId="25486E30" w14:textId="489B8AE9" w:rsidR="00291F5D" w:rsidRPr="00EE3E8B" w:rsidRDefault="00F501D3" w:rsidP="00291F5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1.</w:t>
                </w:r>
                <w:r w:rsidR="00291F5D">
                  <w:rPr>
                    <w:rFonts w:ascii="Tahoma" w:hAnsi="Tahoma" w:cs="Tahoma"/>
                  </w:rPr>
                  <w:t>03</w:t>
                </w:r>
              </w:p>
            </w:tc>
            <w:tc>
              <w:tcPr>
                <w:tcW w:w="1350" w:type="dxa"/>
                <w:vAlign w:val="center"/>
              </w:tcPr>
              <w:p w14:paraId="66B7F55C" w14:textId="36A07C6B" w:rsidR="00291F5D" w:rsidRPr="00EE3E8B" w:rsidRDefault="00291F5D" w:rsidP="00291F5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23.02.2023</w:t>
                </w:r>
              </w:p>
            </w:tc>
            <w:tc>
              <w:tcPr>
                <w:tcW w:w="2277" w:type="dxa"/>
                <w:vAlign w:val="center"/>
              </w:tcPr>
              <w:p w14:paraId="3A4CC707" w14:textId="77777777" w:rsidR="00291F5D" w:rsidRPr="00EE3E8B" w:rsidRDefault="00291F5D" w:rsidP="00291F5D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4536" w:type="dxa"/>
                <w:vAlign w:val="center"/>
              </w:tcPr>
              <w:p w14:paraId="2E7C3402" w14:textId="45D1F78D" w:rsidR="00291F5D" w:rsidRPr="00EE3E8B" w:rsidRDefault="00291F5D" w:rsidP="00291F5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Duct Access Added</w:t>
                </w:r>
              </w:p>
            </w:tc>
          </w:tr>
          <w:tr w:rsidR="001F1CCA" w:rsidRPr="00EE3E8B" w14:paraId="31D3C039" w14:textId="77777777" w:rsidTr="00877878">
            <w:tc>
              <w:tcPr>
                <w:tcW w:w="1188" w:type="dxa"/>
              </w:tcPr>
              <w:p w14:paraId="5B8B26FE" w14:textId="736519A4" w:rsidR="001F1CCA" w:rsidRPr="00EE3E8B" w:rsidRDefault="00F501D3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1.04</w:t>
                </w:r>
              </w:p>
            </w:tc>
            <w:tc>
              <w:tcPr>
                <w:tcW w:w="1350" w:type="dxa"/>
              </w:tcPr>
              <w:p w14:paraId="0463B99D" w14:textId="594079A9" w:rsidR="001F1CCA" w:rsidRPr="00EE3E8B" w:rsidRDefault="00F501D3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2</w:t>
                </w:r>
                <w:r w:rsidR="00B560FC">
                  <w:rPr>
                    <w:rFonts w:ascii="Tahoma" w:hAnsi="Tahoma" w:cs="Tahoma"/>
                  </w:rPr>
                  <w:t>6</w:t>
                </w:r>
                <w:r>
                  <w:rPr>
                    <w:rFonts w:ascii="Tahoma" w:hAnsi="Tahoma" w:cs="Tahoma"/>
                  </w:rPr>
                  <w:t>.03.2023</w:t>
                </w:r>
              </w:p>
            </w:tc>
            <w:tc>
              <w:tcPr>
                <w:tcW w:w="2277" w:type="dxa"/>
              </w:tcPr>
              <w:p w14:paraId="00D47FA0" w14:textId="35A87027" w:rsidR="001F1CCA" w:rsidRPr="00EE3E8B" w:rsidRDefault="00665E94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Dr </w:t>
                </w:r>
                <w:r w:rsidR="00F501D3">
                  <w:rPr>
                    <w:rFonts w:ascii="Tahoma" w:hAnsi="Tahoma" w:cs="Tahoma"/>
                  </w:rPr>
                  <w:t>Paul France</w:t>
                </w:r>
              </w:p>
            </w:tc>
            <w:tc>
              <w:tcPr>
                <w:tcW w:w="4536" w:type="dxa"/>
              </w:tcPr>
              <w:p w14:paraId="1C09E748" w14:textId="77777777" w:rsidR="001F1CCA" w:rsidRDefault="00F501D3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Modified to First Draft</w:t>
                </w:r>
              </w:p>
              <w:p w14:paraId="5BFDC9CF" w14:textId="77777777" w:rsidR="00F501D3" w:rsidRDefault="00F501D3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Outdoor colocation added</w:t>
                </w:r>
              </w:p>
              <w:p w14:paraId="7330CA74" w14:textId="7938EF2B" w:rsidR="00F501D3" w:rsidRPr="00EE3E8B" w:rsidRDefault="00F501D3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New </w:t>
                </w:r>
                <w:r w:rsidR="00DB71BB">
                  <w:rPr>
                    <w:rFonts w:ascii="Tahoma" w:hAnsi="Tahoma" w:cs="Tahoma"/>
                  </w:rPr>
                  <w:t xml:space="preserve">BEUC </w:t>
                </w:r>
                <w:r>
                  <w:rPr>
                    <w:rFonts w:ascii="Tahoma" w:hAnsi="Tahoma" w:cs="Tahoma"/>
                  </w:rPr>
                  <w:t>pricing following LRIC</w:t>
                </w:r>
              </w:p>
            </w:tc>
          </w:tr>
          <w:tr w:rsidR="001F1CCA" w:rsidRPr="00EE3E8B" w14:paraId="3D328972" w14:textId="77777777" w:rsidTr="00877878">
            <w:tc>
              <w:tcPr>
                <w:tcW w:w="1188" w:type="dxa"/>
              </w:tcPr>
              <w:p w14:paraId="2382284B" w14:textId="0FE7AD21" w:rsidR="001F1CCA" w:rsidRPr="00EE3E8B" w:rsidRDefault="00DB71BB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1.04</w:t>
                </w:r>
                <w:r w:rsidR="005639D7">
                  <w:rPr>
                    <w:rFonts w:ascii="Tahoma" w:hAnsi="Tahoma" w:cs="Tahoma"/>
                  </w:rPr>
                  <w:t xml:space="preserve"> </w:t>
                </w:r>
                <w:r>
                  <w:rPr>
                    <w:rFonts w:ascii="Tahoma" w:hAnsi="Tahoma" w:cs="Tahoma"/>
                  </w:rPr>
                  <w:t>B</w:t>
                </w:r>
              </w:p>
            </w:tc>
            <w:tc>
              <w:tcPr>
                <w:tcW w:w="1350" w:type="dxa"/>
              </w:tcPr>
              <w:p w14:paraId="53509A10" w14:textId="36991BAC" w:rsidR="001F1CCA" w:rsidRPr="00EE3E8B" w:rsidRDefault="00DB71BB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18.04.2023</w:t>
                </w:r>
              </w:p>
            </w:tc>
            <w:tc>
              <w:tcPr>
                <w:tcW w:w="2277" w:type="dxa"/>
              </w:tcPr>
              <w:p w14:paraId="56334954" w14:textId="0F3F42A8" w:rsidR="001F1CCA" w:rsidRPr="00EE3E8B" w:rsidRDefault="00665E94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Dr </w:t>
                </w:r>
                <w:r w:rsidR="00DB71BB">
                  <w:rPr>
                    <w:rFonts w:ascii="Tahoma" w:hAnsi="Tahoma" w:cs="Tahoma"/>
                  </w:rPr>
                  <w:t>Paul France</w:t>
                </w:r>
              </w:p>
            </w:tc>
            <w:tc>
              <w:tcPr>
                <w:tcW w:w="4536" w:type="dxa"/>
              </w:tcPr>
              <w:p w14:paraId="22D06E6A" w14:textId="12226785" w:rsidR="001F1CCA" w:rsidRPr="00877878" w:rsidRDefault="00DB71BB" w:rsidP="00877878">
                <w:pPr>
                  <w:pStyle w:val="ListParagraph"/>
                  <w:numPr>
                    <w:ilvl w:val="0"/>
                    <w:numId w:val="20"/>
                  </w:numPr>
                  <w:tabs>
                    <w:tab w:val="clear" w:pos="720"/>
                  </w:tabs>
                  <w:spacing w:before="0" w:after="120"/>
                  <w:ind w:left="169" w:hanging="283"/>
                  <w:rPr>
                    <w:rFonts w:ascii="Tahoma" w:hAnsi="Tahoma" w:cs="Tahoma"/>
                  </w:rPr>
                </w:pPr>
                <w:r w:rsidRPr="00877878">
                  <w:rPr>
                    <w:rFonts w:ascii="Tahoma" w:hAnsi="Tahoma" w:cs="Tahoma"/>
                  </w:rPr>
                  <w:t>Updated BEUC pricing</w:t>
                </w:r>
                <w:r w:rsidR="005639D7" w:rsidRPr="00877878">
                  <w:rPr>
                    <w:rFonts w:ascii="Tahoma" w:hAnsi="Tahoma" w:cs="Tahoma"/>
                  </w:rPr>
                  <w:t xml:space="preserve"> from LRIC</w:t>
                </w:r>
              </w:p>
              <w:p w14:paraId="161A742D" w14:textId="77777777" w:rsidR="005639D7" w:rsidRPr="00877878" w:rsidRDefault="00DB71BB" w:rsidP="00877878">
                <w:pPr>
                  <w:pStyle w:val="ListParagraph"/>
                  <w:numPr>
                    <w:ilvl w:val="0"/>
                    <w:numId w:val="20"/>
                  </w:numPr>
                  <w:tabs>
                    <w:tab w:val="clear" w:pos="720"/>
                  </w:tabs>
                  <w:spacing w:before="0" w:after="120"/>
                  <w:ind w:left="169" w:hanging="283"/>
                  <w:rPr>
                    <w:rFonts w:ascii="Tahoma" w:hAnsi="Tahoma" w:cs="Tahoma"/>
                  </w:rPr>
                </w:pPr>
                <w:r w:rsidRPr="00877878">
                  <w:rPr>
                    <w:rFonts w:ascii="Tahoma" w:hAnsi="Tahoma" w:cs="Tahoma"/>
                  </w:rPr>
                  <w:t xml:space="preserve">New </w:t>
                </w:r>
                <w:r w:rsidR="005639D7" w:rsidRPr="00877878">
                  <w:rPr>
                    <w:rFonts w:ascii="Tahoma" w:hAnsi="Tahoma" w:cs="Tahoma"/>
                  </w:rPr>
                  <w:t xml:space="preserve">LRIC </w:t>
                </w:r>
                <w:r w:rsidRPr="00877878">
                  <w:rPr>
                    <w:rFonts w:ascii="Tahoma" w:hAnsi="Tahoma" w:cs="Tahoma"/>
                  </w:rPr>
                  <w:t xml:space="preserve">pricing for Colocation (all types) </w:t>
                </w:r>
              </w:p>
              <w:p w14:paraId="5CDD3EEB" w14:textId="77777777" w:rsidR="00DB71BB" w:rsidRDefault="00DB71BB" w:rsidP="00877878">
                <w:pPr>
                  <w:pStyle w:val="ListParagraph"/>
                  <w:numPr>
                    <w:ilvl w:val="0"/>
                    <w:numId w:val="20"/>
                  </w:numPr>
                  <w:tabs>
                    <w:tab w:val="clear" w:pos="720"/>
                  </w:tabs>
                  <w:spacing w:before="0" w:after="120"/>
                  <w:ind w:left="169" w:hanging="283"/>
                  <w:rPr>
                    <w:rFonts w:ascii="Tahoma" w:hAnsi="Tahoma" w:cs="Tahoma"/>
                  </w:rPr>
                </w:pPr>
                <w:r w:rsidRPr="00877878">
                  <w:rPr>
                    <w:rFonts w:ascii="Tahoma" w:hAnsi="Tahoma" w:cs="Tahoma"/>
                  </w:rPr>
                  <w:t>Cross-Connect added</w:t>
                </w:r>
              </w:p>
              <w:p w14:paraId="0890FC7A" w14:textId="1B76363F" w:rsidR="00877878" w:rsidRPr="00877878" w:rsidRDefault="00877878" w:rsidP="00877878">
                <w:pPr>
                  <w:pStyle w:val="ListParagraph"/>
                  <w:numPr>
                    <w:ilvl w:val="0"/>
                    <w:numId w:val="20"/>
                  </w:numPr>
                  <w:tabs>
                    <w:tab w:val="clear" w:pos="720"/>
                  </w:tabs>
                  <w:spacing w:before="0" w:after="120"/>
                  <w:ind w:left="169" w:hanging="283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Power price review</w:t>
                </w:r>
              </w:p>
            </w:tc>
          </w:tr>
        </w:tbl>
        <w:p w14:paraId="02F481AD" w14:textId="77777777" w:rsidR="001F1CCA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  <w:p w14:paraId="1F772CC6" w14:textId="4259ED41" w:rsidR="001F1CCA" w:rsidRPr="009F35A4" w:rsidRDefault="00000000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</w:sdtContent>
    </w:sdt>
    <w:p w14:paraId="3A8AA7CF" w14:textId="43030504" w:rsidR="007937B8" w:rsidRPr="00765958" w:rsidRDefault="00B54B39" w:rsidP="00B72F9B">
      <w:pPr>
        <w:pStyle w:val="TOC1"/>
        <w:pageBreakBefore/>
        <w:jc w:val="left"/>
        <w:rPr>
          <w:b w:val="0"/>
          <w:bCs/>
          <w:color w:val="2F5496"/>
          <w:sz w:val="48"/>
          <w:szCs w:val="48"/>
        </w:rPr>
      </w:pPr>
      <w:r w:rsidRPr="00765958">
        <w:rPr>
          <w:b w:val="0"/>
          <w:bCs/>
          <w:caps w:val="0"/>
          <w:color w:val="2F5496"/>
          <w:sz w:val="48"/>
          <w:szCs w:val="48"/>
        </w:rPr>
        <w:lastRenderedPageBreak/>
        <w:t>Table of Contents</w:t>
      </w:r>
    </w:p>
    <w:p w14:paraId="78DBA559" w14:textId="63544E54" w:rsidR="000F257A" w:rsidRPr="000F257A" w:rsidRDefault="000F257A" w:rsidP="000F257A"/>
    <w:p w14:paraId="064A302E" w14:textId="2BB5F91A" w:rsidR="001A184C" w:rsidRDefault="00C651CA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r w:rsidRPr="006D68C9">
        <w:fldChar w:fldCharType="begin"/>
      </w:r>
      <w:r w:rsidR="00663296" w:rsidRPr="006D68C9">
        <w:instrText xml:space="preserve"> TOC \o "1-1" \h \z \u </w:instrText>
      </w:r>
      <w:r w:rsidRPr="006D68C9">
        <w:fldChar w:fldCharType="separate"/>
      </w:r>
      <w:hyperlink w:anchor="_Toc128069385" w:history="1">
        <w:r w:rsidR="001A184C" w:rsidRPr="002F66C9">
          <w:rPr>
            <w:rStyle w:val="Hyperlink"/>
            <w:noProof/>
          </w:rPr>
          <w:t>1</w:t>
        </w:r>
        <w:r w:rsidR="001A184C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1A184C" w:rsidRPr="002F66C9">
          <w:rPr>
            <w:rStyle w:val="Hyperlink"/>
            <w:noProof/>
          </w:rPr>
          <w:t>Purpose and Scope</w:t>
        </w:r>
        <w:r w:rsidR="001A184C">
          <w:rPr>
            <w:noProof/>
            <w:webHidden/>
          </w:rPr>
          <w:tab/>
        </w:r>
        <w:r w:rsidR="001A184C">
          <w:rPr>
            <w:noProof/>
            <w:webHidden/>
          </w:rPr>
          <w:fldChar w:fldCharType="begin"/>
        </w:r>
        <w:r w:rsidR="001A184C">
          <w:rPr>
            <w:noProof/>
            <w:webHidden/>
          </w:rPr>
          <w:instrText xml:space="preserve"> PAGEREF _Toc128069385 \h </w:instrText>
        </w:r>
        <w:r w:rsidR="001A184C">
          <w:rPr>
            <w:noProof/>
            <w:webHidden/>
          </w:rPr>
        </w:r>
        <w:r w:rsidR="001A184C">
          <w:rPr>
            <w:noProof/>
            <w:webHidden/>
          </w:rPr>
          <w:fldChar w:fldCharType="separate"/>
        </w:r>
        <w:r w:rsidR="001A184C">
          <w:rPr>
            <w:noProof/>
            <w:webHidden/>
          </w:rPr>
          <w:t>3</w:t>
        </w:r>
        <w:r w:rsidR="001A184C">
          <w:rPr>
            <w:noProof/>
            <w:webHidden/>
          </w:rPr>
          <w:fldChar w:fldCharType="end"/>
        </w:r>
      </w:hyperlink>
    </w:p>
    <w:p w14:paraId="67271B11" w14:textId="2293BCF0" w:rsidR="001A184C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8069386" w:history="1">
        <w:r w:rsidR="001A184C" w:rsidRPr="002F66C9">
          <w:rPr>
            <w:rStyle w:val="Hyperlink"/>
            <w:noProof/>
          </w:rPr>
          <w:t>2</w:t>
        </w:r>
        <w:r w:rsidR="001A184C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1A184C" w:rsidRPr="002F66C9">
          <w:rPr>
            <w:rStyle w:val="Hyperlink"/>
            <w:noProof/>
          </w:rPr>
          <w:t>Definitions</w:t>
        </w:r>
        <w:r w:rsidR="001A184C">
          <w:rPr>
            <w:noProof/>
            <w:webHidden/>
          </w:rPr>
          <w:tab/>
        </w:r>
        <w:r w:rsidR="001A184C">
          <w:rPr>
            <w:noProof/>
            <w:webHidden/>
          </w:rPr>
          <w:fldChar w:fldCharType="begin"/>
        </w:r>
        <w:r w:rsidR="001A184C">
          <w:rPr>
            <w:noProof/>
            <w:webHidden/>
          </w:rPr>
          <w:instrText xml:space="preserve"> PAGEREF _Toc128069386 \h </w:instrText>
        </w:r>
        <w:r w:rsidR="001A184C">
          <w:rPr>
            <w:noProof/>
            <w:webHidden/>
          </w:rPr>
        </w:r>
        <w:r w:rsidR="001A184C">
          <w:rPr>
            <w:noProof/>
            <w:webHidden/>
          </w:rPr>
          <w:fldChar w:fldCharType="separate"/>
        </w:r>
        <w:r w:rsidR="001A184C">
          <w:rPr>
            <w:noProof/>
            <w:webHidden/>
          </w:rPr>
          <w:t>4</w:t>
        </w:r>
        <w:r w:rsidR="001A184C">
          <w:rPr>
            <w:noProof/>
            <w:webHidden/>
          </w:rPr>
          <w:fldChar w:fldCharType="end"/>
        </w:r>
      </w:hyperlink>
    </w:p>
    <w:p w14:paraId="62464A84" w14:textId="1D891183" w:rsidR="001A184C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8069387" w:history="1">
        <w:r w:rsidR="001A184C" w:rsidRPr="002F66C9">
          <w:rPr>
            <w:rStyle w:val="Hyperlink"/>
            <w:noProof/>
          </w:rPr>
          <w:t>3</w:t>
        </w:r>
        <w:r w:rsidR="001A184C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1A184C" w:rsidRPr="002F66C9">
          <w:rPr>
            <w:rStyle w:val="Hyperlink"/>
            <w:noProof/>
          </w:rPr>
          <w:t>Annex B_1 : Basic End-User Connection Service</w:t>
        </w:r>
        <w:r w:rsidR="001A184C">
          <w:rPr>
            <w:noProof/>
            <w:webHidden/>
          </w:rPr>
          <w:tab/>
        </w:r>
        <w:r w:rsidR="001A184C">
          <w:rPr>
            <w:noProof/>
            <w:webHidden/>
          </w:rPr>
          <w:fldChar w:fldCharType="begin"/>
        </w:r>
        <w:r w:rsidR="001A184C">
          <w:rPr>
            <w:noProof/>
            <w:webHidden/>
          </w:rPr>
          <w:instrText xml:space="preserve"> PAGEREF _Toc128069387 \h </w:instrText>
        </w:r>
        <w:r w:rsidR="001A184C">
          <w:rPr>
            <w:noProof/>
            <w:webHidden/>
          </w:rPr>
        </w:r>
        <w:r w:rsidR="001A184C">
          <w:rPr>
            <w:noProof/>
            <w:webHidden/>
          </w:rPr>
          <w:fldChar w:fldCharType="separate"/>
        </w:r>
        <w:r w:rsidR="001A184C">
          <w:rPr>
            <w:noProof/>
            <w:webHidden/>
          </w:rPr>
          <w:t>5</w:t>
        </w:r>
        <w:r w:rsidR="001A184C">
          <w:rPr>
            <w:noProof/>
            <w:webHidden/>
          </w:rPr>
          <w:fldChar w:fldCharType="end"/>
        </w:r>
      </w:hyperlink>
    </w:p>
    <w:p w14:paraId="3DA5A702" w14:textId="0737AFE3" w:rsidR="001A184C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8069388" w:history="1">
        <w:r w:rsidR="001A184C" w:rsidRPr="002F66C9">
          <w:rPr>
            <w:rStyle w:val="Hyperlink"/>
            <w:noProof/>
          </w:rPr>
          <w:t>4</w:t>
        </w:r>
        <w:r w:rsidR="001A184C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1A184C" w:rsidRPr="002F66C9">
          <w:rPr>
            <w:rStyle w:val="Hyperlink"/>
            <w:noProof/>
          </w:rPr>
          <w:t>Annex B_2 : Direct Connectivity To The Building Service</w:t>
        </w:r>
        <w:r w:rsidR="001A184C">
          <w:rPr>
            <w:noProof/>
            <w:webHidden/>
          </w:rPr>
          <w:tab/>
        </w:r>
        <w:r w:rsidR="001A184C">
          <w:rPr>
            <w:noProof/>
            <w:webHidden/>
          </w:rPr>
          <w:fldChar w:fldCharType="begin"/>
        </w:r>
        <w:r w:rsidR="001A184C">
          <w:rPr>
            <w:noProof/>
            <w:webHidden/>
          </w:rPr>
          <w:instrText xml:space="preserve"> PAGEREF _Toc128069388 \h </w:instrText>
        </w:r>
        <w:r w:rsidR="001A184C">
          <w:rPr>
            <w:noProof/>
            <w:webHidden/>
          </w:rPr>
        </w:r>
        <w:r w:rsidR="001A184C">
          <w:rPr>
            <w:noProof/>
            <w:webHidden/>
          </w:rPr>
          <w:fldChar w:fldCharType="separate"/>
        </w:r>
        <w:r w:rsidR="001A184C">
          <w:rPr>
            <w:noProof/>
            <w:webHidden/>
          </w:rPr>
          <w:t>7</w:t>
        </w:r>
        <w:r w:rsidR="001A184C">
          <w:rPr>
            <w:noProof/>
            <w:webHidden/>
          </w:rPr>
          <w:fldChar w:fldCharType="end"/>
        </w:r>
      </w:hyperlink>
    </w:p>
    <w:p w14:paraId="1704D7A3" w14:textId="713FBD67" w:rsidR="001A184C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8069389" w:history="1">
        <w:r w:rsidR="001A184C" w:rsidRPr="002F66C9">
          <w:rPr>
            <w:rStyle w:val="Hyperlink"/>
            <w:noProof/>
          </w:rPr>
          <w:t>5</w:t>
        </w:r>
        <w:r w:rsidR="001A184C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1A184C" w:rsidRPr="002F66C9">
          <w:rPr>
            <w:rStyle w:val="Hyperlink"/>
            <w:noProof/>
          </w:rPr>
          <w:t>Annex B_3 : Co-location Service</w:t>
        </w:r>
        <w:r w:rsidR="001A184C">
          <w:rPr>
            <w:noProof/>
            <w:webHidden/>
          </w:rPr>
          <w:tab/>
        </w:r>
        <w:r w:rsidR="001A184C">
          <w:rPr>
            <w:noProof/>
            <w:webHidden/>
          </w:rPr>
          <w:fldChar w:fldCharType="begin"/>
        </w:r>
        <w:r w:rsidR="001A184C">
          <w:rPr>
            <w:noProof/>
            <w:webHidden/>
          </w:rPr>
          <w:instrText xml:space="preserve"> PAGEREF _Toc128069389 \h </w:instrText>
        </w:r>
        <w:r w:rsidR="001A184C">
          <w:rPr>
            <w:noProof/>
            <w:webHidden/>
          </w:rPr>
        </w:r>
        <w:r w:rsidR="001A184C">
          <w:rPr>
            <w:noProof/>
            <w:webHidden/>
          </w:rPr>
          <w:fldChar w:fldCharType="separate"/>
        </w:r>
        <w:r w:rsidR="001A184C">
          <w:rPr>
            <w:noProof/>
            <w:webHidden/>
          </w:rPr>
          <w:t>9</w:t>
        </w:r>
        <w:r w:rsidR="001A184C">
          <w:rPr>
            <w:noProof/>
            <w:webHidden/>
          </w:rPr>
          <w:fldChar w:fldCharType="end"/>
        </w:r>
      </w:hyperlink>
    </w:p>
    <w:p w14:paraId="2FD14EE0" w14:textId="4FA6BCA7" w:rsidR="001A184C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8069390" w:history="1">
        <w:r w:rsidR="001A184C" w:rsidRPr="002F66C9">
          <w:rPr>
            <w:rStyle w:val="Hyperlink"/>
            <w:noProof/>
          </w:rPr>
          <w:t>6</w:t>
        </w:r>
        <w:r w:rsidR="001A184C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1A184C" w:rsidRPr="002F66C9">
          <w:rPr>
            <w:rStyle w:val="Hyperlink"/>
            <w:noProof/>
          </w:rPr>
          <w:t>Annex B_4 : Cross-Connect Service</w:t>
        </w:r>
        <w:r w:rsidR="001A184C">
          <w:rPr>
            <w:noProof/>
            <w:webHidden/>
          </w:rPr>
          <w:tab/>
        </w:r>
        <w:r w:rsidR="001A184C">
          <w:rPr>
            <w:noProof/>
            <w:webHidden/>
          </w:rPr>
          <w:fldChar w:fldCharType="begin"/>
        </w:r>
        <w:r w:rsidR="001A184C">
          <w:rPr>
            <w:noProof/>
            <w:webHidden/>
          </w:rPr>
          <w:instrText xml:space="preserve"> PAGEREF _Toc128069390 \h </w:instrText>
        </w:r>
        <w:r w:rsidR="001A184C">
          <w:rPr>
            <w:noProof/>
            <w:webHidden/>
          </w:rPr>
        </w:r>
        <w:r w:rsidR="001A184C">
          <w:rPr>
            <w:noProof/>
            <w:webHidden/>
          </w:rPr>
          <w:fldChar w:fldCharType="separate"/>
        </w:r>
        <w:r w:rsidR="001A184C">
          <w:rPr>
            <w:noProof/>
            <w:webHidden/>
          </w:rPr>
          <w:t>11</w:t>
        </w:r>
        <w:r w:rsidR="001A184C">
          <w:rPr>
            <w:noProof/>
            <w:webHidden/>
          </w:rPr>
          <w:fldChar w:fldCharType="end"/>
        </w:r>
      </w:hyperlink>
    </w:p>
    <w:p w14:paraId="0BCBA5DE" w14:textId="7CE6D3AA" w:rsidR="001A184C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8069391" w:history="1">
        <w:r w:rsidR="001A184C" w:rsidRPr="002F66C9">
          <w:rPr>
            <w:rStyle w:val="Hyperlink"/>
            <w:noProof/>
          </w:rPr>
          <w:t>7</w:t>
        </w:r>
        <w:r w:rsidR="001A184C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1A184C" w:rsidRPr="002F66C9">
          <w:rPr>
            <w:rStyle w:val="Hyperlink"/>
            <w:noProof/>
          </w:rPr>
          <w:t>Annex B_5 : Duct Access Service</w:t>
        </w:r>
        <w:r w:rsidR="001A184C">
          <w:rPr>
            <w:noProof/>
            <w:webHidden/>
          </w:rPr>
          <w:tab/>
        </w:r>
        <w:r w:rsidR="001A184C">
          <w:rPr>
            <w:noProof/>
            <w:webHidden/>
          </w:rPr>
          <w:fldChar w:fldCharType="begin"/>
        </w:r>
        <w:r w:rsidR="001A184C">
          <w:rPr>
            <w:noProof/>
            <w:webHidden/>
          </w:rPr>
          <w:instrText xml:space="preserve"> PAGEREF _Toc128069391 \h </w:instrText>
        </w:r>
        <w:r w:rsidR="001A184C">
          <w:rPr>
            <w:noProof/>
            <w:webHidden/>
          </w:rPr>
        </w:r>
        <w:r w:rsidR="001A184C">
          <w:rPr>
            <w:noProof/>
            <w:webHidden/>
          </w:rPr>
          <w:fldChar w:fldCharType="separate"/>
        </w:r>
        <w:r w:rsidR="001A184C">
          <w:rPr>
            <w:noProof/>
            <w:webHidden/>
          </w:rPr>
          <w:t>12</w:t>
        </w:r>
        <w:r w:rsidR="001A184C">
          <w:rPr>
            <w:noProof/>
            <w:webHidden/>
          </w:rPr>
          <w:fldChar w:fldCharType="end"/>
        </w:r>
      </w:hyperlink>
    </w:p>
    <w:p w14:paraId="1EA6FBDC" w14:textId="74173655" w:rsidR="001A184C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8069392" w:history="1">
        <w:r w:rsidR="001A184C" w:rsidRPr="002F66C9">
          <w:rPr>
            <w:rStyle w:val="Hyperlink"/>
            <w:noProof/>
          </w:rPr>
          <w:t>8</w:t>
        </w:r>
        <w:r w:rsidR="001A184C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1A184C" w:rsidRPr="002F66C9">
          <w:rPr>
            <w:rStyle w:val="Hyperlink"/>
            <w:noProof/>
          </w:rPr>
          <w:t>Termination Charges</w:t>
        </w:r>
        <w:r w:rsidR="001A184C">
          <w:rPr>
            <w:noProof/>
            <w:webHidden/>
          </w:rPr>
          <w:tab/>
        </w:r>
        <w:r w:rsidR="001A184C">
          <w:rPr>
            <w:noProof/>
            <w:webHidden/>
          </w:rPr>
          <w:fldChar w:fldCharType="begin"/>
        </w:r>
        <w:r w:rsidR="001A184C">
          <w:rPr>
            <w:noProof/>
            <w:webHidden/>
          </w:rPr>
          <w:instrText xml:space="preserve"> PAGEREF _Toc128069392 \h </w:instrText>
        </w:r>
        <w:r w:rsidR="001A184C">
          <w:rPr>
            <w:noProof/>
            <w:webHidden/>
          </w:rPr>
        </w:r>
        <w:r w:rsidR="001A184C">
          <w:rPr>
            <w:noProof/>
            <w:webHidden/>
          </w:rPr>
          <w:fldChar w:fldCharType="separate"/>
        </w:r>
        <w:r w:rsidR="001A184C">
          <w:rPr>
            <w:noProof/>
            <w:webHidden/>
          </w:rPr>
          <w:t>13</w:t>
        </w:r>
        <w:r w:rsidR="001A184C">
          <w:rPr>
            <w:noProof/>
            <w:webHidden/>
          </w:rPr>
          <w:fldChar w:fldCharType="end"/>
        </w:r>
      </w:hyperlink>
    </w:p>
    <w:p w14:paraId="221BC300" w14:textId="0718E1F8" w:rsidR="00D55AF6" w:rsidRPr="00D55AF6" w:rsidRDefault="00C651CA" w:rsidP="009D7B52">
      <w:pPr>
        <w:pStyle w:val="TOC1"/>
        <w:rPr>
          <w:rFonts w:ascii="Arial" w:hAnsi="Arial" w:cs="Arial"/>
          <w:b w:val="0"/>
          <w:bCs/>
        </w:rPr>
      </w:pPr>
      <w:r w:rsidRPr="006D68C9">
        <w:fldChar w:fldCharType="end"/>
      </w:r>
      <w:bookmarkStart w:id="0" w:name="_Toc65231566"/>
      <w:bookmarkStart w:id="1" w:name="_Toc97461632"/>
      <w:bookmarkStart w:id="2" w:name="_Ref100226793"/>
      <w:r w:rsidR="009D7B52">
        <w:t xml:space="preserve"> </w:t>
      </w:r>
      <w:r w:rsidR="004139F6">
        <w:t xml:space="preserve"> </w:t>
      </w:r>
    </w:p>
    <w:p w14:paraId="216F4BF6" w14:textId="202BC6B3" w:rsidR="00663296" w:rsidRPr="000871B8" w:rsidRDefault="00663296" w:rsidP="00994C86">
      <w:pPr>
        <w:pStyle w:val="Heading1"/>
      </w:pPr>
      <w:bookmarkStart w:id="3" w:name="_Toc128069385"/>
      <w:r w:rsidRPr="000871B8">
        <w:lastRenderedPageBreak/>
        <w:t>P</w:t>
      </w:r>
      <w:bookmarkEnd w:id="0"/>
      <w:bookmarkEnd w:id="1"/>
      <w:bookmarkEnd w:id="2"/>
      <w:r w:rsidR="005B39E8" w:rsidRPr="000871B8">
        <w:t>urpose and Scope</w:t>
      </w:r>
      <w:bookmarkEnd w:id="3"/>
    </w:p>
    <w:p w14:paraId="65966815" w14:textId="329F27D4" w:rsidR="002B7D7B" w:rsidRPr="005B5E50" w:rsidRDefault="002B7D7B" w:rsidP="006509A6">
      <w:pPr>
        <w:pStyle w:val="StyleHeading2H2h2Justified"/>
        <w:rPr>
          <w:color w:val="000000" w:themeColor="text1"/>
          <w:lang w:eastAsia="en-US"/>
        </w:rPr>
      </w:pPr>
      <w:r w:rsidRPr="005B5E50">
        <w:rPr>
          <w:color w:val="000000" w:themeColor="text1"/>
          <w:lang w:eastAsia="en-US"/>
        </w:rPr>
        <w:t xml:space="preserve">This Annex </w:t>
      </w:r>
      <w:r w:rsidR="009429CF">
        <w:rPr>
          <w:color w:val="000000" w:themeColor="text1"/>
          <w:lang w:eastAsia="en-US"/>
        </w:rPr>
        <w:t>presents the</w:t>
      </w:r>
      <w:r w:rsidRPr="005B5E50">
        <w:rPr>
          <w:color w:val="000000" w:themeColor="text1"/>
          <w:lang w:eastAsia="en-US"/>
        </w:rPr>
        <w:t xml:space="preserve"> tariffs applicable to the Services described in Annex B of the Reference Access and Interconnection Offer.</w:t>
      </w:r>
    </w:p>
    <w:p w14:paraId="388499E2" w14:textId="41E0B373" w:rsidR="009F1015" w:rsidRPr="005B5E50" w:rsidRDefault="009F1015" w:rsidP="006509A6">
      <w:pPr>
        <w:pStyle w:val="StyleHeading2H2h2Justified"/>
        <w:rPr>
          <w:color w:val="000000" w:themeColor="text1"/>
          <w:lang w:eastAsia="en-US"/>
        </w:rPr>
      </w:pPr>
      <w:r w:rsidRPr="005B5E50">
        <w:rPr>
          <w:color w:val="000000" w:themeColor="text1"/>
          <w:lang w:eastAsia="en-US"/>
        </w:rPr>
        <w:t>The Parties agree to pay the following Charges where applicable in accordance with</w:t>
      </w:r>
      <w:r w:rsidR="00DF65AC" w:rsidRPr="005B5E50">
        <w:rPr>
          <w:color w:val="000000" w:themeColor="text1"/>
          <w:lang w:eastAsia="en-US"/>
        </w:rPr>
        <w:t xml:space="preserve"> </w:t>
      </w:r>
      <w:r w:rsidR="00E61792" w:rsidRPr="005B5E50">
        <w:rPr>
          <w:color w:val="000000" w:themeColor="text1"/>
          <w:lang w:eastAsia="en-US"/>
        </w:rPr>
        <w:t>C</w:t>
      </w:r>
      <w:r w:rsidRPr="005B5E50">
        <w:rPr>
          <w:color w:val="000000" w:themeColor="text1"/>
          <w:lang w:eastAsia="en-US"/>
        </w:rPr>
        <w:t>lause 5</w:t>
      </w:r>
      <w:r w:rsidR="00DF65AC" w:rsidRPr="005B5E50">
        <w:rPr>
          <w:color w:val="000000" w:themeColor="text1"/>
          <w:lang w:eastAsia="en-US"/>
        </w:rPr>
        <w:t xml:space="preserve"> </w:t>
      </w:r>
      <w:r w:rsidRPr="005B5E50">
        <w:rPr>
          <w:color w:val="000000" w:themeColor="text1"/>
          <w:lang w:eastAsia="en-US"/>
        </w:rPr>
        <w:t xml:space="preserve">of the </w:t>
      </w:r>
      <w:r w:rsidR="00DF65AC" w:rsidRPr="005B5E50">
        <w:rPr>
          <w:color w:val="000000" w:themeColor="text1"/>
          <w:lang w:eastAsia="en-US"/>
        </w:rPr>
        <w:t>Main Body</w:t>
      </w:r>
      <w:r w:rsidR="00732E0E" w:rsidRPr="005B5E50">
        <w:rPr>
          <w:color w:val="000000" w:themeColor="text1"/>
          <w:lang w:eastAsia="en-US"/>
        </w:rPr>
        <w:t xml:space="preserve"> </w:t>
      </w:r>
      <w:r w:rsidR="00E61792" w:rsidRPr="005B5E50">
        <w:rPr>
          <w:color w:val="000000" w:themeColor="text1"/>
          <w:lang w:eastAsia="en-US"/>
        </w:rPr>
        <w:t>of the Agreement</w:t>
      </w:r>
      <w:r w:rsidRPr="005B5E50">
        <w:rPr>
          <w:color w:val="000000" w:themeColor="text1"/>
          <w:lang w:eastAsia="en-US"/>
        </w:rPr>
        <w:t xml:space="preserve">, and the Billing and Settlement requirements set out in </w:t>
      </w:r>
      <w:r w:rsidR="00DF65AC" w:rsidRPr="005B5E50">
        <w:rPr>
          <w:color w:val="000000" w:themeColor="text1"/>
          <w:lang w:eastAsia="en-US"/>
        </w:rPr>
        <w:t>Annex F</w:t>
      </w:r>
      <w:r w:rsidRPr="005B5E50">
        <w:rPr>
          <w:color w:val="000000" w:themeColor="text1"/>
          <w:lang w:eastAsia="en-US"/>
        </w:rPr>
        <w:t xml:space="preserve">. </w:t>
      </w:r>
    </w:p>
    <w:p w14:paraId="60DA46BB" w14:textId="4560DC0C" w:rsidR="00E62E3A" w:rsidRPr="00E62E3A" w:rsidRDefault="00E62E3A" w:rsidP="006509A6">
      <w:pPr>
        <w:pStyle w:val="Heading2"/>
        <w:jc w:val="both"/>
      </w:pPr>
      <w:r w:rsidRPr="00E62E3A">
        <w:t xml:space="preserve">The tariffs for all Services are in Omani </w:t>
      </w:r>
      <w:r w:rsidR="003C17E2">
        <w:t>Rial</w:t>
      </w:r>
      <w:r w:rsidR="003C17E2" w:rsidRPr="00E62E3A">
        <w:t xml:space="preserve"> </w:t>
      </w:r>
      <w:r w:rsidRPr="00E62E3A">
        <w:t>(OMR), unless specifically stated otherwise.</w:t>
      </w:r>
    </w:p>
    <w:p w14:paraId="30D8697F" w14:textId="0E1FCADA" w:rsidR="00E62E3A" w:rsidRPr="00E62E3A" w:rsidRDefault="00E62E3A" w:rsidP="006509A6">
      <w:pPr>
        <w:pStyle w:val="Heading2"/>
        <w:jc w:val="both"/>
      </w:pPr>
      <w:r w:rsidRPr="00E62E3A">
        <w:t xml:space="preserve">All tariffs are subject to </w:t>
      </w:r>
      <w:r w:rsidR="00683F08">
        <w:t xml:space="preserve">the </w:t>
      </w:r>
      <w:r w:rsidRPr="00E62E3A">
        <w:t xml:space="preserve">Minimum Contract Term as specified in </w:t>
      </w:r>
      <w:r w:rsidR="000C1EC3">
        <w:t>Annex B for each Regulated Service</w:t>
      </w:r>
      <w:r w:rsidRPr="00E62E3A">
        <w:t>.</w:t>
      </w:r>
      <w:r w:rsidR="00BF1973">
        <w:t xml:space="preserve"> </w:t>
      </w:r>
    </w:p>
    <w:p w14:paraId="30819B82" w14:textId="7FDEAA3D" w:rsidR="00DB4A99" w:rsidRPr="00E62E3A" w:rsidRDefault="00E62E3A" w:rsidP="006509A6">
      <w:pPr>
        <w:pStyle w:val="Heading2"/>
        <w:jc w:val="both"/>
      </w:pPr>
      <w:r w:rsidRPr="00E62E3A">
        <w:t xml:space="preserve">If Oman Broadband incurs costs in addition to the Charges in this Annex, in providing </w:t>
      </w:r>
      <w:r w:rsidR="00E00F07">
        <w:t xml:space="preserve">the Regulated </w:t>
      </w:r>
      <w:r w:rsidRPr="00E62E3A">
        <w:t xml:space="preserve">Services under this Agreement, Oman Broadband reserves the right to recover its costs in addition to the Charges below, and </w:t>
      </w:r>
      <w:r w:rsidR="00252FF8">
        <w:t xml:space="preserve">Requesting Licensee </w:t>
      </w:r>
      <w:r w:rsidRPr="00E62E3A">
        <w:t>agrees to pay such costs.</w:t>
      </w:r>
    </w:p>
    <w:p w14:paraId="1A883B06" w14:textId="7C8B9A44" w:rsidR="00663296" w:rsidRPr="00063D28" w:rsidRDefault="005B39E8" w:rsidP="00994C86">
      <w:pPr>
        <w:pStyle w:val="Heading1"/>
      </w:pPr>
      <w:bookmarkStart w:id="4" w:name="_Toc65231567"/>
      <w:bookmarkStart w:id="5" w:name="_Toc97461633"/>
      <w:bookmarkStart w:id="6" w:name="_Ref100226893"/>
      <w:bookmarkStart w:id="7" w:name="_Toc128069386"/>
      <w:r w:rsidRPr="00063D28">
        <w:lastRenderedPageBreak/>
        <w:t>Definitions</w:t>
      </w:r>
      <w:bookmarkEnd w:id="4"/>
      <w:bookmarkEnd w:id="5"/>
      <w:bookmarkEnd w:id="6"/>
      <w:bookmarkEnd w:id="7"/>
    </w:p>
    <w:p w14:paraId="57ACD793" w14:textId="77777777" w:rsidR="00FE7099" w:rsidRPr="005D1625" w:rsidRDefault="00FE7099" w:rsidP="00FE7099">
      <w:pPr>
        <w:pStyle w:val="Heading2"/>
        <w:rPr>
          <w:rFonts w:cs="Times New Roman"/>
          <w:bCs w:val="0"/>
          <w:iCs w:val="0"/>
          <w:snapToGrid/>
          <w:color w:val="000000" w:themeColor="text1"/>
          <w:szCs w:val="20"/>
        </w:rPr>
      </w:pPr>
      <w:r w:rsidRPr="005D1625">
        <w:rPr>
          <w:rFonts w:cs="Times New Roman"/>
          <w:bCs w:val="0"/>
          <w:iCs w:val="0"/>
          <w:snapToGrid/>
          <w:color w:val="000000" w:themeColor="text1"/>
          <w:szCs w:val="20"/>
        </w:rPr>
        <w:t>See Definitions in Annex A of the Agreement.</w:t>
      </w:r>
    </w:p>
    <w:p w14:paraId="7102B68D" w14:textId="368E1C5F" w:rsidR="00F212EA" w:rsidRDefault="0008783F" w:rsidP="00994C86">
      <w:pPr>
        <w:pStyle w:val="Heading1"/>
      </w:pPr>
      <w:bookmarkStart w:id="8" w:name="_Ref101780071"/>
      <w:bookmarkStart w:id="9" w:name="_Toc128069387"/>
      <w:r>
        <w:lastRenderedPageBreak/>
        <w:t xml:space="preserve">Annex </w:t>
      </w:r>
      <w:r w:rsidR="00377C69">
        <w:t>B</w:t>
      </w:r>
      <w:r w:rsidR="00370631">
        <w:t>_</w:t>
      </w:r>
      <w:r>
        <w:t>1</w:t>
      </w:r>
      <w:r w:rsidR="00384CBC">
        <w:t xml:space="preserve"> : Basic End</w:t>
      </w:r>
      <w:r w:rsidR="00370631">
        <w:t>-</w:t>
      </w:r>
      <w:r w:rsidR="00384CBC">
        <w:t>User Connection</w:t>
      </w:r>
      <w:bookmarkEnd w:id="8"/>
      <w:r w:rsidR="00CA6974">
        <w:t xml:space="preserve"> Service</w:t>
      </w:r>
      <w:bookmarkEnd w:id="9"/>
    </w:p>
    <w:p w14:paraId="3D0740A2" w14:textId="77777777" w:rsidR="000A57FD" w:rsidRPr="000A57FD" w:rsidRDefault="000A57FD" w:rsidP="000A57FD">
      <w:pPr>
        <w:rPr>
          <w:lang w:val="sv-SE" w:eastAsia="en-US"/>
        </w:rPr>
      </w:pPr>
    </w:p>
    <w:p w14:paraId="7BA773E6" w14:textId="77777777" w:rsidR="00877DB6" w:rsidRPr="005D1625" w:rsidRDefault="00877DB6" w:rsidP="00877DB6">
      <w:pPr>
        <w:pStyle w:val="Heading2"/>
        <w:rPr>
          <w:rFonts w:cs="Times New Roman"/>
          <w:bCs w:val="0"/>
          <w:iCs w:val="0"/>
          <w:snapToGrid/>
          <w:color w:val="000000" w:themeColor="text1"/>
          <w:szCs w:val="20"/>
        </w:rPr>
      </w:pPr>
      <w:r w:rsidRPr="005D1625">
        <w:rPr>
          <w:rFonts w:cs="Times New Roman"/>
          <w:bCs w:val="0"/>
          <w:iCs w:val="0"/>
          <w:snapToGrid/>
          <w:color w:val="000000" w:themeColor="text1"/>
          <w:szCs w:val="20"/>
        </w:rPr>
        <w:t>The Monthly Recurring Charge per End-User Connection will be: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4239"/>
        <w:gridCol w:w="4204"/>
      </w:tblGrid>
      <w:tr w:rsidR="005D1625" w:rsidRPr="005D1625" w14:paraId="05F15686" w14:textId="77777777" w:rsidTr="00033A81">
        <w:trPr>
          <w:trHeight w:val="576"/>
        </w:trPr>
        <w:tc>
          <w:tcPr>
            <w:tcW w:w="4239" w:type="dxa"/>
            <w:shd w:val="clear" w:color="auto" w:fill="DBE5F1" w:themeFill="accent1" w:themeFillTint="33"/>
          </w:tcPr>
          <w:p w14:paraId="621639BC" w14:textId="77777777" w:rsidR="00877DB6" w:rsidRPr="005D1625" w:rsidRDefault="00877DB6" w:rsidP="00CA3861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Description</w:t>
            </w:r>
          </w:p>
        </w:tc>
        <w:tc>
          <w:tcPr>
            <w:tcW w:w="4204" w:type="dxa"/>
            <w:shd w:val="clear" w:color="auto" w:fill="DBE5F1" w:themeFill="accent1" w:themeFillTint="33"/>
          </w:tcPr>
          <w:p w14:paraId="09B1D2D1" w14:textId="77777777" w:rsidR="00877DB6" w:rsidRPr="005D1625" w:rsidRDefault="00877DB6" w:rsidP="00CA3861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Monthly Recurring Charge</w:t>
            </w:r>
          </w:p>
        </w:tc>
      </w:tr>
      <w:tr w:rsidR="00C819B7" w:rsidRPr="005D1625" w14:paraId="792303DF" w14:textId="77777777">
        <w:tc>
          <w:tcPr>
            <w:tcW w:w="4239" w:type="dxa"/>
            <w:shd w:val="clear" w:color="auto" w:fill="auto"/>
          </w:tcPr>
          <w:p w14:paraId="169107CF" w14:textId="3F5FB2E8" w:rsidR="00C819B7" w:rsidRPr="005D1625" w:rsidRDefault="00C819B7" w:rsidP="00C819B7">
            <w:pPr>
              <w:pStyle w:val="Heading2"/>
              <w:numPr>
                <w:ilvl w:val="0"/>
                <w:numId w:val="0"/>
              </w:numP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BEUC </w:t>
            </w: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Residential </w:t>
            </w:r>
          </w:p>
        </w:tc>
        <w:tc>
          <w:tcPr>
            <w:tcW w:w="4204" w:type="dxa"/>
            <w:shd w:val="clear" w:color="auto" w:fill="auto"/>
          </w:tcPr>
          <w:p w14:paraId="54E53B5B" w14:textId="02C09FFB" w:rsidR="00C819B7" w:rsidRPr="00391CF2" w:rsidRDefault="00C819B7" w:rsidP="00C819B7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391CF2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OMR </w:t>
            </w:r>
            <w:r w:rsidR="00391CF2" w:rsidRPr="00391CF2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11.</w:t>
            </w:r>
            <w:r w:rsidR="00470168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45</w:t>
            </w:r>
            <w:r w:rsidRPr="00391CF2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 per connection</w:t>
            </w:r>
          </w:p>
        </w:tc>
      </w:tr>
      <w:tr w:rsidR="00C819B7" w:rsidRPr="005D1625" w14:paraId="522387B8" w14:textId="77777777">
        <w:tc>
          <w:tcPr>
            <w:tcW w:w="4239" w:type="dxa"/>
            <w:shd w:val="clear" w:color="auto" w:fill="auto"/>
          </w:tcPr>
          <w:p w14:paraId="4F587ED7" w14:textId="00B00B4B" w:rsidR="00C819B7" w:rsidRPr="005D1625" w:rsidRDefault="00C819B7" w:rsidP="00C819B7">
            <w:pPr>
              <w:pStyle w:val="Heading2"/>
              <w:numPr>
                <w:ilvl w:val="0"/>
                <w:numId w:val="0"/>
              </w:numP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BEUC Business</w:t>
            </w:r>
          </w:p>
        </w:tc>
        <w:tc>
          <w:tcPr>
            <w:tcW w:w="4204" w:type="dxa"/>
            <w:shd w:val="clear" w:color="auto" w:fill="auto"/>
          </w:tcPr>
          <w:p w14:paraId="1106EFA0" w14:textId="6FA15B38" w:rsidR="00C819B7" w:rsidRPr="00391CF2" w:rsidRDefault="00C819B7" w:rsidP="00C819B7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391CF2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OMR 14.00 per connection</w:t>
            </w:r>
          </w:p>
        </w:tc>
      </w:tr>
      <w:tr w:rsidR="00C819B7" w:rsidRPr="005D1625" w14:paraId="1D96D1E0" w14:textId="77777777">
        <w:tc>
          <w:tcPr>
            <w:tcW w:w="4239" w:type="dxa"/>
            <w:shd w:val="clear" w:color="auto" w:fill="auto"/>
          </w:tcPr>
          <w:p w14:paraId="381A7955" w14:textId="4408374E" w:rsidR="00C819B7" w:rsidRPr="005D1625" w:rsidRDefault="00C819B7" w:rsidP="00C819B7">
            <w:pPr>
              <w:pStyle w:val="Heading2"/>
              <w:numPr>
                <w:ilvl w:val="0"/>
                <w:numId w:val="0"/>
              </w:numP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BEUC </w:t>
            </w: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Health and Education </w:t>
            </w:r>
          </w:p>
        </w:tc>
        <w:tc>
          <w:tcPr>
            <w:tcW w:w="4204" w:type="dxa"/>
            <w:shd w:val="clear" w:color="auto" w:fill="auto"/>
          </w:tcPr>
          <w:p w14:paraId="6AAD8366" w14:textId="48B89DF4" w:rsidR="00C819B7" w:rsidRPr="00391CF2" w:rsidRDefault="00C819B7" w:rsidP="00C819B7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391CF2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OMR 8.50 per connection</w:t>
            </w:r>
          </w:p>
        </w:tc>
      </w:tr>
      <w:tr w:rsidR="00C819B7" w:rsidRPr="005D1625" w14:paraId="3E7D05F5" w14:textId="77777777">
        <w:tc>
          <w:tcPr>
            <w:tcW w:w="4239" w:type="dxa"/>
            <w:shd w:val="clear" w:color="auto" w:fill="auto"/>
          </w:tcPr>
          <w:p w14:paraId="3DFE2E7B" w14:textId="0A3E77C4" w:rsidR="00C819B7" w:rsidRPr="005D1625" w:rsidRDefault="00C819B7" w:rsidP="00C819B7">
            <w:pPr>
              <w:pStyle w:val="Heading2"/>
              <w:numPr>
                <w:ilvl w:val="0"/>
                <w:numId w:val="0"/>
              </w:numP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BEUC </w:t>
            </w: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Riyadh </w:t>
            </w:r>
          </w:p>
        </w:tc>
        <w:tc>
          <w:tcPr>
            <w:tcW w:w="4204" w:type="dxa"/>
            <w:shd w:val="clear" w:color="auto" w:fill="auto"/>
          </w:tcPr>
          <w:p w14:paraId="5B49EFAF" w14:textId="584F3701" w:rsidR="00C819B7" w:rsidRPr="00391CF2" w:rsidRDefault="00C819B7" w:rsidP="00C819B7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391CF2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OMR 11.00 per connection</w:t>
            </w:r>
          </w:p>
        </w:tc>
      </w:tr>
    </w:tbl>
    <w:p w14:paraId="707E7108" w14:textId="26EE2B54" w:rsidR="00877DB6" w:rsidRPr="005D1625" w:rsidRDefault="00877DB6" w:rsidP="00FD500B">
      <w:pPr>
        <w:pStyle w:val="Heading2"/>
        <w:rPr>
          <w:color w:val="000000" w:themeColor="text1"/>
        </w:rPr>
      </w:pPr>
      <w:r w:rsidRPr="005D1625">
        <w:rPr>
          <w:rFonts w:cs="Times New Roman"/>
          <w:bCs w:val="0"/>
          <w:iCs w:val="0"/>
          <w:snapToGrid/>
          <w:color w:val="000000" w:themeColor="text1"/>
          <w:szCs w:val="20"/>
        </w:rPr>
        <w:t xml:space="preserve">This </w:t>
      </w:r>
      <w:r w:rsidR="00114D0B" w:rsidRPr="005D1625">
        <w:rPr>
          <w:rFonts w:cs="Times New Roman"/>
          <w:bCs w:val="0"/>
          <w:iCs w:val="0"/>
          <w:snapToGrid/>
          <w:color w:val="000000" w:themeColor="text1"/>
          <w:szCs w:val="20"/>
        </w:rPr>
        <w:t>S</w:t>
      </w:r>
      <w:r w:rsidRPr="005D1625">
        <w:rPr>
          <w:rFonts w:cs="Times New Roman"/>
          <w:bCs w:val="0"/>
          <w:iCs w:val="0"/>
          <w:snapToGrid/>
          <w:color w:val="000000" w:themeColor="text1"/>
          <w:szCs w:val="20"/>
        </w:rPr>
        <w:t xml:space="preserve">ervice shall be charged on </w:t>
      </w:r>
      <w:r w:rsidR="00A72B31" w:rsidRPr="005D1625">
        <w:rPr>
          <w:rFonts w:cs="Times New Roman"/>
          <w:bCs w:val="0"/>
          <w:iCs w:val="0"/>
          <w:snapToGrid/>
          <w:color w:val="000000" w:themeColor="text1"/>
          <w:szCs w:val="20"/>
        </w:rPr>
        <w:t xml:space="preserve">a </w:t>
      </w:r>
      <w:r w:rsidRPr="005D1625">
        <w:rPr>
          <w:rFonts w:cs="Times New Roman"/>
          <w:bCs w:val="0"/>
          <w:iCs w:val="0"/>
          <w:snapToGrid/>
          <w:color w:val="000000" w:themeColor="text1"/>
          <w:szCs w:val="20"/>
        </w:rPr>
        <w:t>pro</w:t>
      </w:r>
      <w:r w:rsidR="00114D0B" w:rsidRPr="005D1625">
        <w:rPr>
          <w:rFonts w:cs="Times New Roman"/>
          <w:bCs w:val="0"/>
          <w:iCs w:val="0"/>
          <w:snapToGrid/>
          <w:color w:val="000000" w:themeColor="text1"/>
          <w:szCs w:val="20"/>
        </w:rPr>
        <w:t>-</w:t>
      </w:r>
      <w:r w:rsidRPr="005D1625">
        <w:rPr>
          <w:rFonts w:cs="Times New Roman"/>
          <w:bCs w:val="0"/>
          <w:iCs w:val="0"/>
          <w:snapToGrid/>
          <w:color w:val="000000" w:themeColor="text1"/>
          <w:szCs w:val="20"/>
        </w:rPr>
        <w:t xml:space="preserve">rata basis for the first month. </w:t>
      </w:r>
      <w:r w:rsidRPr="005D1625">
        <w:rPr>
          <w:color w:val="000000" w:themeColor="text1"/>
        </w:rPr>
        <w:t xml:space="preserve"> </w:t>
      </w:r>
    </w:p>
    <w:p w14:paraId="08EECEB7" w14:textId="282A111B" w:rsidR="005C0061" w:rsidRPr="005D1625" w:rsidRDefault="003873E2" w:rsidP="005C0061">
      <w:pPr>
        <w:pStyle w:val="Heading2"/>
        <w:rPr>
          <w:color w:val="000000" w:themeColor="text1"/>
        </w:rPr>
      </w:pPr>
      <w:r>
        <w:rPr>
          <w:color w:val="000000" w:themeColor="text1"/>
        </w:rPr>
        <w:t>Non-Recurring</w:t>
      </w:r>
      <w:r w:rsidR="005C0061">
        <w:rPr>
          <w:color w:val="000000" w:themeColor="text1"/>
        </w:rPr>
        <w:t xml:space="preserve"> </w:t>
      </w:r>
      <w:r w:rsidR="005C0061" w:rsidRPr="005D1625">
        <w:rPr>
          <w:color w:val="000000" w:themeColor="text1"/>
        </w:rPr>
        <w:t xml:space="preserve">Charges payable </w:t>
      </w:r>
      <w:r w:rsidR="00716732">
        <w:rPr>
          <w:color w:val="000000" w:themeColor="text1"/>
        </w:rPr>
        <w:t xml:space="preserve">per </w:t>
      </w:r>
      <w:r w:rsidR="006540D9">
        <w:rPr>
          <w:color w:val="000000" w:themeColor="text1"/>
        </w:rPr>
        <w:t>installation</w:t>
      </w:r>
      <w:r w:rsidR="005C0061">
        <w:rPr>
          <w:color w:val="000000" w:themeColor="text1"/>
        </w:rPr>
        <w:t xml:space="preserve"> </w:t>
      </w:r>
      <w:r w:rsidR="00716732">
        <w:rPr>
          <w:color w:val="000000" w:themeColor="text1"/>
        </w:rPr>
        <w:t xml:space="preserve">of End-User Connection </w:t>
      </w:r>
      <w:r w:rsidR="005C0061" w:rsidRPr="005D1625">
        <w:rPr>
          <w:color w:val="000000" w:themeColor="text1"/>
        </w:rPr>
        <w:t>are listed below:</w:t>
      </w:r>
      <w:r w:rsidR="005C0061">
        <w:rPr>
          <w:color w:val="000000" w:themeColor="text1"/>
        </w:rPr>
        <w:t xml:space="preserve"> 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4239"/>
        <w:gridCol w:w="4204"/>
      </w:tblGrid>
      <w:tr w:rsidR="005C0061" w:rsidRPr="005D1625" w14:paraId="5255D0FF" w14:textId="77777777">
        <w:tc>
          <w:tcPr>
            <w:tcW w:w="4239" w:type="dxa"/>
            <w:shd w:val="clear" w:color="auto" w:fill="DBE5F1" w:themeFill="accent1" w:themeFillTint="33"/>
          </w:tcPr>
          <w:p w14:paraId="4C7D07F0" w14:textId="77777777" w:rsidR="005C0061" w:rsidRPr="005D1625" w:rsidRDefault="005C0061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Description</w:t>
            </w:r>
          </w:p>
        </w:tc>
        <w:tc>
          <w:tcPr>
            <w:tcW w:w="4204" w:type="dxa"/>
            <w:shd w:val="clear" w:color="auto" w:fill="DBE5F1" w:themeFill="accent1" w:themeFillTint="33"/>
          </w:tcPr>
          <w:p w14:paraId="73A66AA2" w14:textId="77777777" w:rsidR="005C0061" w:rsidRPr="005D1625" w:rsidRDefault="005C0061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Non-Recurring Charge</w:t>
            </w:r>
          </w:p>
        </w:tc>
      </w:tr>
      <w:tr w:rsidR="00C819B7" w:rsidRPr="005D1625" w14:paraId="2156B842" w14:textId="77777777">
        <w:tc>
          <w:tcPr>
            <w:tcW w:w="4239" w:type="dxa"/>
          </w:tcPr>
          <w:p w14:paraId="413FA220" w14:textId="5A0D8513" w:rsidR="00C819B7" w:rsidRPr="005D1625" w:rsidRDefault="00C819B7" w:rsidP="00C819B7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Installation (BEUC without ONT)</w:t>
            </w:r>
          </w:p>
        </w:tc>
        <w:tc>
          <w:tcPr>
            <w:tcW w:w="4204" w:type="dxa"/>
          </w:tcPr>
          <w:p w14:paraId="413B7726" w14:textId="281855F7" w:rsidR="00C819B7" w:rsidRPr="005D1625" w:rsidRDefault="00C819B7" w:rsidP="00C819B7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Free of charge</w:t>
            </w:r>
          </w:p>
        </w:tc>
      </w:tr>
      <w:tr w:rsidR="00C819B7" w:rsidRPr="005D1625" w14:paraId="44D2DDE4" w14:textId="77777777">
        <w:tc>
          <w:tcPr>
            <w:tcW w:w="4239" w:type="dxa"/>
          </w:tcPr>
          <w:p w14:paraId="16E79272" w14:textId="7475CC98" w:rsidR="00C819B7" w:rsidRPr="005D1625" w:rsidRDefault="00C819B7" w:rsidP="00C819B7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Installation (BEUC with ONT)</w:t>
            </w: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br/>
              <w:t xml:space="preserve">(i.e. </w:t>
            </w: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Connect with ONT Service</w:t>
            </w: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)</w:t>
            </w:r>
          </w:p>
        </w:tc>
        <w:tc>
          <w:tcPr>
            <w:tcW w:w="4204" w:type="dxa"/>
          </w:tcPr>
          <w:p w14:paraId="4CE9EA6B" w14:textId="3CBF1D2E" w:rsidR="00C819B7" w:rsidRPr="005D1625" w:rsidRDefault="00C819B7" w:rsidP="00C819B7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OMR 23 per connection</w:t>
            </w:r>
          </w:p>
        </w:tc>
      </w:tr>
    </w:tbl>
    <w:p w14:paraId="0E2325A9" w14:textId="7E39A1FF" w:rsidR="00716732" w:rsidRDefault="00AE412E" w:rsidP="00877DB6">
      <w:pPr>
        <w:pStyle w:val="Heading2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6C06B8">
        <w:rPr>
          <w:color w:val="000000" w:themeColor="text1"/>
        </w:rPr>
        <w:t xml:space="preserve">Non-Recurring Charge for </w:t>
      </w:r>
      <w:r w:rsidR="00FE70F8">
        <w:rPr>
          <w:color w:val="000000" w:themeColor="text1"/>
        </w:rPr>
        <w:t>I</w:t>
      </w:r>
      <w:r w:rsidR="006C06B8">
        <w:rPr>
          <w:color w:val="000000" w:themeColor="text1"/>
        </w:rPr>
        <w:t xml:space="preserve">nstallation with </w:t>
      </w:r>
      <w:r w:rsidR="006163EB">
        <w:rPr>
          <w:color w:val="000000" w:themeColor="text1"/>
        </w:rPr>
        <w:t xml:space="preserve">ONT </w:t>
      </w:r>
      <w:r w:rsidR="006C06B8">
        <w:rPr>
          <w:color w:val="000000" w:themeColor="text1"/>
        </w:rPr>
        <w:t xml:space="preserve">(Connect with ONT Service) does not include the cost of the </w:t>
      </w:r>
      <w:r>
        <w:rPr>
          <w:color w:val="000000" w:themeColor="text1"/>
        </w:rPr>
        <w:t xml:space="preserve">ONT, which is to be supplied </w:t>
      </w:r>
      <w:r w:rsidR="006163EB">
        <w:rPr>
          <w:color w:val="000000" w:themeColor="text1"/>
        </w:rPr>
        <w:t>by Requesting Licensee</w:t>
      </w:r>
      <w:r>
        <w:rPr>
          <w:color w:val="000000" w:themeColor="text1"/>
        </w:rPr>
        <w:t>.</w:t>
      </w:r>
    </w:p>
    <w:p w14:paraId="066E04B3" w14:textId="01B4BF7F" w:rsidR="00877DB6" w:rsidRPr="005D1625" w:rsidRDefault="00877DB6" w:rsidP="00877DB6">
      <w:pPr>
        <w:pStyle w:val="Heading2"/>
        <w:jc w:val="both"/>
        <w:rPr>
          <w:color w:val="000000" w:themeColor="text1"/>
        </w:rPr>
      </w:pPr>
      <w:r w:rsidRPr="005D1625">
        <w:rPr>
          <w:color w:val="000000" w:themeColor="text1"/>
        </w:rPr>
        <w:t xml:space="preserve">Where </w:t>
      </w:r>
      <w:r w:rsidR="005D1625">
        <w:rPr>
          <w:color w:val="000000" w:themeColor="text1"/>
        </w:rPr>
        <w:t>Requesting Licensee</w:t>
      </w:r>
      <w:r w:rsidRPr="005D1625">
        <w:rPr>
          <w:color w:val="000000" w:themeColor="text1"/>
        </w:rPr>
        <w:t xml:space="preserve"> cancels a Request prior to the installation date or prior to any actual installation</w:t>
      </w:r>
      <w:r w:rsidR="00B4650A" w:rsidRPr="005D1625">
        <w:rPr>
          <w:color w:val="000000" w:themeColor="text1"/>
        </w:rPr>
        <w:t xml:space="preserve">, </w:t>
      </w:r>
      <w:r w:rsidRPr="005D1625">
        <w:rPr>
          <w:color w:val="000000" w:themeColor="text1"/>
        </w:rPr>
        <w:t>then the following will occur:</w:t>
      </w:r>
    </w:p>
    <w:p w14:paraId="45B6F363" w14:textId="61D00A9C" w:rsidR="00877DB6" w:rsidRPr="005D1625" w:rsidRDefault="00877DB6" w:rsidP="00877DB6">
      <w:pPr>
        <w:pStyle w:val="Heading3"/>
        <w:rPr>
          <w:color w:val="000000" w:themeColor="text1"/>
        </w:rPr>
      </w:pPr>
      <w:r w:rsidRPr="005D1625">
        <w:rPr>
          <w:color w:val="000000" w:themeColor="text1"/>
        </w:rPr>
        <w:t xml:space="preserve">If the survey has already been completed and the End-User signature to start the work </w:t>
      </w:r>
      <w:r w:rsidR="006475FA">
        <w:rPr>
          <w:color w:val="000000" w:themeColor="text1"/>
        </w:rPr>
        <w:t xml:space="preserve">has been </w:t>
      </w:r>
      <w:r w:rsidRPr="005D1625">
        <w:rPr>
          <w:color w:val="000000" w:themeColor="text1"/>
        </w:rPr>
        <w:t xml:space="preserve">obtained, the </w:t>
      </w:r>
      <w:r w:rsidR="003771FE" w:rsidRPr="005D1625">
        <w:rPr>
          <w:color w:val="000000" w:themeColor="text1"/>
        </w:rPr>
        <w:t xml:space="preserve">charge </w:t>
      </w:r>
      <w:r w:rsidR="003771FE">
        <w:rPr>
          <w:color w:val="000000" w:themeColor="text1"/>
        </w:rPr>
        <w:t xml:space="preserve">for </w:t>
      </w:r>
      <w:r w:rsidRPr="005D1625">
        <w:rPr>
          <w:color w:val="000000" w:themeColor="text1"/>
        </w:rPr>
        <w:t xml:space="preserve">cancellation </w:t>
      </w:r>
      <w:r w:rsidR="003771FE">
        <w:rPr>
          <w:color w:val="000000" w:themeColor="text1"/>
        </w:rPr>
        <w:t xml:space="preserve">as </w:t>
      </w:r>
      <w:r w:rsidRPr="005D1625">
        <w:rPr>
          <w:color w:val="000000" w:themeColor="text1"/>
        </w:rPr>
        <w:t xml:space="preserve">shown below will be payable by Requesting Licensee to Oman Broadband; or </w:t>
      </w:r>
    </w:p>
    <w:p w14:paraId="16A3E4D3" w14:textId="46E7889E" w:rsidR="00877DB6" w:rsidRPr="005D1625" w:rsidRDefault="00877DB6" w:rsidP="005B6A36">
      <w:pPr>
        <w:pStyle w:val="Heading3"/>
        <w:spacing w:after="360"/>
        <w:ind w:left="1349" w:right="561"/>
        <w:rPr>
          <w:color w:val="000000" w:themeColor="text1"/>
        </w:rPr>
      </w:pPr>
      <w:r w:rsidRPr="005D1625">
        <w:rPr>
          <w:color w:val="000000" w:themeColor="text1"/>
        </w:rPr>
        <w:t>if the survey has not occurred or prior to obtaining the End-User signature to start the work, there will be no cancellation charge payable.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253"/>
        <w:gridCol w:w="4204"/>
      </w:tblGrid>
      <w:tr w:rsidR="005D1625" w:rsidRPr="005D1625" w14:paraId="5C70CCF5" w14:textId="77777777" w:rsidTr="009446AA">
        <w:tc>
          <w:tcPr>
            <w:tcW w:w="4253" w:type="dxa"/>
            <w:shd w:val="clear" w:color="auto" w:fill="DBE5F1" w:themeFill="accent1" w:themeFillTint="33"/>
          </w:tcPr>
          <w:p w14:paraId="288E2D8C" w14:textId="77777777" w:rsidR="00877DB6" w:rsidRPr="005D1625" w:rsidRDefault="00877DB6" w:rsidP="00CA3861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lastRenderedPageBreak/>
              <w:t>Description</w:t>
            </w:r>
          </w:p>
        </w:tc>
        <w:tc>
          <w:tcPr>
            <w:tcW w:w="4204" w:type="dxa"/>
            <w:shd w:val="clear" w:color="auto" w:fill="DBE5F1" w:themeFill="accent1" w:themeFillTint="33"/>
          </w:tcPr>
          <w:p w14:paraId="717624DB" w14:textId="77777777" w:rsidR="00877DB6" w:rsidRPr="005D1625" w:rsidRDefault="00877DB6" w:rsidP="00CA3861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Non-Recurring Charge</w:t>
            </w:r>
          </w:p>
        </w:tc>
      </w:tr>
      <w:tr w:rsidR="00DE3EA2" w:rsidRPr="005D1625" w14:paraId="17EF5D72" w14:textId="77777777" w:rsidTr="009446AA">
        <w:tc>
          <w:tcPr>
            <w:tcW w:w="4253" w:type="dxa"/>
            <w:shd w:val="clear" w:color="auto" w:fill="auto"/>
          </w:tcPr>
          <w:p w14:paraId="6E73C651" w14:textId="683E0C9B" w:rsidR="00DE3EA2" w:rsidRPr="005D1625" w:rsidRDefault="00DE3EA2" w:rsidP="00DE3EA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Cancellation </w:t>
            </w: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(BEUC)</w:t>
            </w:r>
          </w:p>
        </w:tc>
        <w:tc>
          <w:tcPr>
            <w:tcW w:w="4204" w:type="dxa"/>
            <w:shd w:val="clear" w:color="auto" w:fill="auto"/>
          </w:tcPr>
          <w:p w14:paraId="6A8C002B" w14:textId="053563D7" w:rsidR="00DE3EA2" w:rsidRPr="005D1625" w:rsidRDefault="00C819B7" w:rsidP="00DE3EA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OMR 10 per connection</w:t>
            </w:r>
          </w:p>
        </w:tc>
      </w:tr>
    </w:tbl>
    <w:p w14:paraId="487A3048" w14:textId="4555BBAC" w:rsidR="00877DB6" w:rsidRPr="005D1625" w:rsidRDefault="00C256B8" w:rsidP="000D21CA">
      <w:pPr>
        <w:pStyle w:val="Heading2"/>
        <w:keepNext w:val="0"/>
        <w:jc w:val="both"/>
        <w:rPr>
          <w:color w:val="000000" w:themeColor="text1"/>
        </w:rPr>
      </w:pPr>
      <w:r w:rsidRPr="005D1625">
        <w:rPr>
          <w:color w:val="000000" w:themeColor="text1"/>
        </w:rPr>
        <w:t xml:space="preserve">A </w:t>
      </w:r>
      <w:r w:rsidR="0062017A" w:rsidRPr="005D1625">
        <w:rPr>
          <w:color w:val="000000" w:themeColor="text1"/>
        </w:rPr>
        <w:t xml:space="preserve">charge </w:t>
      </w:r>
      <w:r w:rsidR="0062017A">
        <w:rPr>
          <w:color w:val="000000" w:themeColor="text1"/>
        </w:rPr>
        <w:t xml:space="preserve">for </w:t>
      </w:r>
      <w:r w:rsidRPr="005D1625">
        <w:rPr>
          <w:color w:val="000000" w:themeColor="text1"/>
        </w:rPr>
        <w:t>m</w:t>
      </w:r>
      <w:r w:rsidR="00877DB6" w:rsidRPr="005D1625">
        <w:rPr>
          <w:color w:val="000000" w:themeColor="text1"/>
        </w:rPr>
        <w:t>odification of service (</w:t>
      </w:r>
      <w:r w:rsidRPr="005D1625">
        <w:rPr>
          <w:color w:val="000000" w:themeColor="text1"/>
        </w:rPr>
        <w:t>M</w:t>
      </w:r>
      <w:r w:rsidR="00877DB6" w:rsidRPr="005D1625">
        <w:rPr>
          <w:color w:val="000000" w:themeColor="text1"/>
        </w:rPr>
        <w:t xml:space="preserve">odify </w:t>
      </w:r>
      <w:r w:rsidRPr="005D1625">
        <w:rPr>
          <w:color w:val="000000" w:themeColor="text1"/>
        </w:rPr>
        <w:t>O</w:t>
      </w:r>
      <w:r w:rsidR="00877DB6" w:rsidRPr="005D1625">
        <w:rPr>
          <w:color w:val="000000" w:themeColor="text1"/>
        </w:rPr>
        <w:t xml:space="preserve">rder) will be applied for any modification to </w:t>
      </w:r>
      <w:r w:rsidR="0009208D">
        <w:rPr>
          <w:color w:val="000000" w:themeColor="text1"/>
        </w:rPr>
        <w:t>Oman Broadband</w:t>
      </w:r>
      <w:r w:rsidR="00877DB6" w:rsidRPr="005D1625">
        <w:rPr>
          <w:color w:val="000000" w:themeColor="text1"/>
        </w:rPr>
        <w:t xml:space="preserve"> Fibre</w:t>
      </w:r>
      <w:r w:rsidRPr="005D1625">
        <w:rPr>
          <w:color w:val="000000" w:themeColor="text1"/>
        </w:rPr>
        <w:t>-</w:t>
      </w:r>
      <w:r w:rsidR="00877DB6" w:rsidRPr="005D1625">
        <w:rPr>
          <w:color w:val="000000" w:themeColor="text1"/>
        </w:rPr>
        <w:t xml:space="preserve">Optic Infrastructure within the End-User </w:t>
      </w:r>
      <w:r w:rsidR="00AC70F7">
        <w:rPr>
          <w:color w:val="000000" w:themeColor="text1"/>
        </w:rPr>
        <w:t>P</w:t>
      </w:r>
      <w:r w:rsidR="00877DB6" w:rsidRPr="005D1625">
        <w:rPr>
          <w:color w:val="000000" w:themeColor="text1"/>
        </w:rPr>
        <w:t>remise</w:t>
      </w:r>
      <w:r w:rsidRPr="005D1625">
        <w:rPr>
          <w:color w:val="000000" w:themeColor="text1"/>
        </w:rPr>
        <w:t>s,</w:t>
      </w:r>
      <w:r w:rsidR="00877DB6" w:rsidRPr="005D1625">
        <w:rPr>
          <w:color w:val="000000" w:themeColor="text1"/>
        </w:rPr>
        <w:t xml:space="preserve"> as described in Annex D. 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4239"/>
        <w:gridCol w:w="4204"/>
      </w:tblGrid>
      <w:tr w:rsidR="005D1625" w:rsidRPr="005D1625" w14:paraId="616232CA" w14:textId="77777777">
        <w:tc>
          <w:tcPr>
            <w:tcW w:w="4239" w:type="dxa"/>
            <w:shd w:val="clear" w:color="auto" w:fill="DBE5F1" w:themeFill="accent1" w:themeFillTint="33"/>
          </w:tcPr>
          <w:p w14:paraId="129B1592" w14:textId="77777777" w:rsidR="00877DB6" w:rsidRPr="005D1625" w:rsidRDefault="00877DB6" w:rsidP="00CE624B">
            <w:pPr>
              <w:pStyle w:val="Heading2"/>
              <w:keepNext w:val="0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Description</w:t>
            </w:r>
          </w:p>
        </w:tc>
        <w:tc>
          <w:tcPr>
            <w:tcW w:w="4204" w:type="dxa"/>
            <w:shd w:val="clear" w:color="auto" w:fill="DBE5F1" w:themeFill="accent1" w:themeFillTint="33"/>
          </w:tcPr>
          <w:p w14:paraId="62974C97" w14:textId="77777777" w:rsidR="00877DB6" w:rsidRPr="005D1625" w:rsidRDefault="00877DB6" w:rsidP="00CE624B">
            <w:pPr>
              <w:pStyle w:val="Heading2"/>
              <w:keepNext w:val="0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Non-Recurring Charge</w:t>
            </w:r>
          </w:p>
        </w:tc>
      </w:tr>
      <w:tr w:rsidR="00DE3EA2" w:rsidRPr="005D1625" w14:paraId="4052391D" w14:textId="77777777">
        <w:tc>
          <w:tcPr>
            <w:tcW w:w="4239" w:type="dxa"/>
          </w:tcPr>
          <w:p w14:paraId="0F436BD8" w14:textId="428751D9" w:rsidR="00DE3EA2" w:rsidRPr="005D1625" w:rsidRDefault="00DE3EA2" w:rsidP="00DE3EA2">
            <w:pPr>
              <w:pStyle w:val="Heading2"/>
              <w:keepNext w:val="0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Modification of service </w:t>
            </w: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(BEUC)</w:t>
            </w:r>
          </w:p>
        </w:tc>
        <w:tc>
          <w:tcPr>
            <w:tcW w:w="4204" w:type="dxa"/>
          </w:tcPr>
          <w:p w14:paraId="288CE5A2" w14:textId="27C6CC9D" w:rsidR="00DE3EA2" w:rsidRPr="005D1625" w:rsidRDefault="00C819B7" w:rsidP="00DE3EA2">
            <w:pPr>
              <w:pStyle w:val="Heading2"/>
              <w:keepNext w:val="0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Actual total cost value per modification </w:t>
            </w: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br/>
              <w:t>(with a minimum of OMR 50)</w:t>
            </w:r>
          </w:p>
        </w:tc>
      </w:tr>
    </w:tbl>
    <w:p w14:paraId="087913BC" w14:textId="5442A5F5" w:rsidR="00877DB6" w:rsidRPr="005D1625" w:rsidRDefault="00877DB6" w:rsidP="0085333C">
      <w:pPr>
        <w:pStyle w:val="Heading2"/>
        <w:ind w:left="578" w:hanging="578"/>
        <w:jc w:val="both"/>
        <w:rPr>
          <w:color w:val="000000" w:themeColor="text1"/>
        </w:rPr>
      </w:pPr>
      <w:r w:rsidRPr="005D1625">
        <w:rPr>
          <w:color w:val="000000" w:themeColor="text1"/>
        </w:rPr>
        <w:t xml:space="preserve">A </w:t>
      </w:r>
      <w:r w:rsidR="003A5422" w:rsidRPr="005D1625">
        <w:rPr>
          <w:color w:val="000000" w:themeColor="text1"/>
        </w:rPr>
        <w:t>Damage Caused by End-User (DCEU)</w:t>
      </w:r>
      <w:r w:rsidRPr="005D1625">
        <w:rPr>
          <w:color w:val="000000" w:themeColor="text1"/>
        </w:rPr>
        <w:t xml:space="preserve"> </w:t>
      </w:r>
      <w:r w:rsidR="0062017A">
        <w:rPr>
          <w:color w:val="000000" w:themeColor="text1"/>
        </w:rPr>
        <w:t>c</w:t>
      </w:r>
      <w:r w:rsidRPr="005D1625">
        <w:rPr>
          <w:color w:val="000000" w:themeColor="text1"/>
        </w:rPr>
        <w:t xml:space="preserve">harge will be applied for all repairs done at an End-User </w:t>
      </w:r>
      <w:r w:rsidR="00AC70F7">
        <w:rPr>
          <w:color w:val="000000" w:themeColor="text1"/>
        </w:rPr>
        <w:t>P</w:t>
      </w:r>
      <w:r w:rsidRPr="005D1625">
        <w:rPr>
          <w:color w:val="000000" w:themeColor="text1"/>
        </w:rPr>
        <w:t xml:space="preserve">remises where such damage is caused by the End-User.  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4239"/>
        <w:gridCol w:w="4204"/>
      </w:tblGrid>
      <w:tr w:rsidR="005D1625" w:rsidRPr="005D1625" w14:paraId="4A438FD5" w14:textId="77777777">
        <w:tc>
          <w:tcPr>
            <w:tcW w:w="4239" w:type="dxa"/>
            <w:shd w:val="clear" w:color="auto" w:fill="DBE5F1" w:themeFill="accent1" w:themeFillTint="33"/>
          </w:tcPr>
          <w:p w14:paraId="27F6C460" w14:textId="77777777" w:rsidR="00877DB6" w:rsidRPr="005D1625" w:rsidRDefault="00877DB6" w:rsidP="00CA3861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Description</w:t>
            </w:r>
          </w:p>
        </w:tc>
        <w:tc>
          <w:tcPr>
            <w:tcW w:w="4204" w:type="dxa"/>
            <w:shd w:val="clear" w:color="auto" w:fill="DBE5F1" w:themeFill="accent1" w:themeFillTint="33"/>
          </w:tcPr>
          <w:p w14:paraId="40D86FBD" w14:textId="77777777" w:rsidR="00877DB6" w:rsidRPr="005D1625" w:rsidRDefault="00877DB6" w:rsidP="00CA3861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Non-Recurring Charge</w:t>
            </w:r>
          </w:p>
        </w:tc>
      </w:tr>
      <w:tr w:rsidR="00DE3EA2" w:rsidRPr="005D1625" w14:paraId="6A97054D" w14:textId="77777777">
        <w:tc>
          <w:tcPr>
            <w:tcW w:w="4239" w:type="dxa"/>
          </w:tcPr>
          <w:p w14:paraId="1CF1C6FB" w14:textId="7AFCC952" w:rsidR="00DE3EA2" w:rsidRPr="005D1625" w:rsidRDefault="00DE3EA2" w:rsidP="00DE3EA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color w:val="000000" w:themeColor="text1"/>
              </w:rPr>
              <w:t xml:space="preserve">Damage Caused by End-User </w:t>
            </w:r>
          </w:p>
        </w:tc>
        <w:tc>
          <w:tcPr>
            <w:tcW w:w="4204" w:type="dxa"/>
          </w:tcPr>
          <w:p w14:paraId="026B548B" w14:textId="30AFBBF8" w:rsidR="00DE3EA2" w:rsidRPr="005D1625" w:rsidRDefault="00C819B7" w:rsidP="00DE3EA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OMR 50 per repair</w:t>
            </w:r>
          </w:p>
        </w:tc>
      </w:tr>
    </w:tbl>
    <w:p w14:paraId="5B5713BD" w14:textId="77777777" w:rsidR="005C0DC8" w:rsidRPr="005D1625" w:rsidRDefault="005C0DC8" w:rsidP="005C0DC8">
      <w:pPr>
        <w:rPr>
          <w:color w:val="000000" w:themeColor="text1"/>
          <w:lang w:eastAsia="en-US"/>
        </w:rPr>
      </w:pPr>
    </w:p>
    <w:p w14:paraId="4112CA96" w14:textId="7A9E4467" w:rsidR="007B4885" w:rsidRDefault="007B4885" w:rsidP="00994C86">
      <w:pPr>
        <w:pStyle w:val="Heading1"/>
      </w:pPr>
      <w:bookmarkStart w:id="10" w:name="_Toc128069388"/>
      <w:r>
        <w:lastRenderedPageBreak/>
        <w:t>Annex B</w:t>
      </w:r>
      <w:r w:rsidR="00370631">
        <w:t>_</w:t>
      </w:r>
      <w:r>
        <w:t>2 : Direct Connecti</w:t>
      </w:r>
      <w:r w:rsidR="0035018E">
        <w:t>vity</w:t>
      </w:r>
      <w:r>
        <w:t xml:space="preserve"> </w:t>
      </w:r>
      <w:r w:rsidR="00E6367F">
        <w:t>T</w:t>
      </w:r>
      <w:r>
        <w:t>o</w:t>
      </w:r>
      <w:r w:rsidR="00370631">
        <w:t xml:space="preserve"> The</w:t>
      </w:r>
      <w:r>
        <w:t xml:space="preserve"> Building</w:t>
      </w:r>
      <w:r w:rsidR="00B737C5">
        <w:t xml:space="preserve"> Service</w:t>
      </w:r>
      <w:bookmarkEnd w:id="10"/>
    </w:p>
    <w:p w14:paraId="26E04F79" w14:textId="339E80EC" w:rsidR="00D57550" w:rsidRPr="005D1625" w:rsidRDefault="00D57550" w:rsidP="00D57550">
      <w:pPr>
        <w:pStyle w:val="Heading2"/>
        <w:rPr>
          <w:color w:val="000000" w:themeColor="text1"/>
        </w:rPr>
      </w:pPr>
      <w:r w:rsidRPr="005D1625">
        <w:rPr>
          <w:color w:val="000000" w:themeColor="text1"/>
        </w:rPr>
        <w:t xml:space="preserve">The Monthly Recurring Charge per building </w:t>
      </w:r>
      <w:r w:rsidR="0044786D">
        <w:rPr>
          <w:color w:val="000000" w:themeColor="text1"/>
        </w:rPr>
        <w:t>(single core)</w:t>
      </w:r>
      <w:r w:rsidRPr="005D1625">
        <w:rPr>
          <w:color w:val="000000" w:themeColor="text1"/>
        </w:rPr>
        <w:t xml:space="preserve"> will be: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4239"/>
        <w:gridCol w:w="4204"/>
      </w:tblGrid>
      <w:tr w:rsidR="005D1625" w:rsidRPr="005D1625" w14:paraId="755D9A09" w14:textId="77777777" w:rsidTr="004526AD">
        <w:tc>
          <w:tcPr>
            <w:tcW w:w="4239" w:type="dxa"/>
            <w:shd w:val="clear" w:color="auto" w:fill="DBE5F1" w:themeFill="accent1" w:themeFillTint="33"/>
          </w:tcPr>
          <w:p w14:paraId="5466E39D" w14:textId="77777777" w:rsidR="0035229D" w:rsidRPr="005D1625" w:rsidRDefault="0035229D" w:rsidP="007111F7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Description</w:t>
            </w:r>
          </w:p>
        </w:tc>
        <w:tc>
          <w:tcPr>
            <w:tcW w:w="4204" w:type="dxa"/>
            <w:shd w:val="clear" w:color="auto" w:fill="DBE5F1" w:themeFill="accent1" w:themeFillTint="33"/>
          </w:tcPr>
          <w:p w14:paraId="0A36DA33" w14:textId="627AD0B7" w:rsidR="0035229D" w:rsidRPr="005D1625" w:rsidRDefault="00546879" w:rsidP="007111F7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 xml:space="preserve">Monthly Recurring </w:t>
            </w:r>
            <w:r w:rsidR="0035229D"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Charge</w:t>
            </w:r>
          </w:p>
        </w:tc>
      </w:tr>
      <w:tr w:rsidR="00DE3EA2" w:rsidRPr="005D1625" w14:paraId="416FC103" w14:textId="77777777" w:rsidTr="004526AD">
        <w:tc>
          <w:tcPr>
            <w:tcW w:w="4239" w:type="dxa"/>
          </w:tcPr>
          <w:p w14:paraId="22EB3E5D" w14:textId="4C3F4882" w:rsidR="00DE3EA2" w:rsidRPr="005D1625" w:rsidRDefault="00DE3EA2" w:rsidP="00DE3EA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DCTB </w:t>
            </w: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Connection </w:t>
            </w: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(single core)</w:t>
            </w:r>
          </w:p>
        </w:tc>
        <w:tc>
          <w:tcPr>
            <w:tcW w:w="4204" w:type="dxa"/>
          </w:tcPr>
          <w:p w14:paraId="35C42943" w14:textId="30DD43A1" w:rsidR="00DE3EA2" w:rsidRPr="005D1625" w:rsidRDefault="00C819B7" w:rsidP="00DE3EA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OMR 260 per building</w:t>
            </w:r>
          </w:p>
        </w:tc>
      </w:tr>
    </w:tbl>
    <w:p w14:paraId="3C125858" w14:textId="6F7751EE" w:rsidR="00F7741F" w:rsidRPr="005D1625" w:rsidRDefault="00F7741F" w:rsidP="00D81185">
      <w:pPr>
        <w:pStyle w:val="Heading2"/>
        <w:jc w:val="both"/>
        <w:rPr>
          <w:color w:val="000000" w:themeColor="text1"/>
        </w:rPr>
      </w:pPr>
      <w:r w:rsidRPr="005D1625">
        <w:rPr>
          <w:color w:val="000000" w:themeColor="text1"/>
        </w:rPr>
        <w:t xml:space="preserve">This </w:t>
      </w:r>
      <w:r w:rsidR="00FB5DD7" w:rsidRPr="005D1625">
        <w:rPr>
          <w:color w:val="000000" w:themeColor="text1"/>
        </w:rPr>
        <w:t>S</w:t>
      </w:r>
      <w:r w:rsidRPr="005D1625">
        <w:rPr>
          <w:color w:val="000000" w:themeColor="text1"/>
        </w:rPr>
        <w:t xml:space="preserve">ervice shall be charged on </w:t>
      </w:r>
      <w:r w:rsidR="00A72B31" w:rsidRPr="005D1625">
        <w:rPr>
          <w:color w:val="000000" w:themeColor="text1"/>
        </w:rPr>
        <w:t xml:space="preserve">a </w:t>
      </w:r>
      <w:r w:rsidRPr="005D1625">
        <w:rPr>
          <w:color w:val="000000" w:themeColor="text1"/>
        </w:rPr>
        <w:t>pro</w:t>
      </w:r>
      <w:r w:rsidR="00A72B31" w:rsidRPr="005D1625">
        <w:rPr>
          <w:color w:val="000000" w:themeColor="text1"/>
        </w:rPr>
        <w:t>-</w:t>
      </w:r>
      <w:r w:rsidRPr="005D1625">
        <w:rPr>
          <w:color w:val="000000" w:themeColor="text1"/>
        </w:rPr>
        <w:t>rata basis for the first month</w:t>
      </w:r>
      <w:r w:rsidR="00A72B31" w:rsidRPr="005D1625">
        <w:rPr>
          <w:color w:val="000000" w:themeColor="text1"/>
        </w:rPr>
        <w:t xml:space="preserve">. </w:t>
      </w:r>
    </w:p>
    <w:p w14:paraId="0119F051" w14:textId="7B5A3C50" w:rsidR="00CE0AAE" w:rsidRPr="005D1625" w:rsidRDefault="00CE0AAE" w:rsidP="00CE0AAE">
      <w:pPr>
        <w:pStyle w:val="Heading2"/>
        <w:rPr>
          <w:color w:val="000000" w:themeColor="text1"/>
        </w:rPr>
      </w:pPr>
      <w:r>
        <w:rPr>
          <w:color w:val="000000" w:themeColor="text1"/>
        </w:rPr>
        <w:t>Non</w:t>
      </w:r>
      <w:r w:rsidR="00705FF3">
        <w:rPr>
          <w:color w:val="000000" w:themeColor="text1"/>
        </w:rPr>
        <w:t>-</w:t>
      </w:r>
      <w:r>
        <w:rPr>
          <w:color w:val="000000" w:themeColor="text1"/>
        </w:rPr>
        <w:t xml:space="preserve">Recurring </w:t>
      </w:r>
      <w:r w:rsidRPr="005D1625">
        <w:rPr>
          <w:color w:val="000000" w:themeColor="text1"/>
        </w:rPr>
        <w:t xml:space="preserve">Charges payable </w:t>
      </w:r>
      <w:r>
        <w:rPr>
          <w:color w:val="000000" w:themeColor="text1"/>
        </w:rPr>
        <w:t xml:space="preserve">per installation of End-User Connection </w:t>
      </w:r>
      <w:r w:rsidRPr="005D1625">
        <w:rPr>
          <w:color w:val="000000" w:themeColor="text1"/>
        </w:rPr>
        <w:t>are listed below:</w:t>
      </w:r>
      <w:r>
        <w:rPr>
          <w:color w:val="000000" w:themeColor="text1"/>
        </w:rPr>
        <w:t xml:space="preserve"> 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4239"/>
        <w:gridCol w:w="4204"/>
      </w:tblGrid>
      <w:tr w:rsidR="00CE0AAE" w:rsidRPr="005D1625" w14:paraId="07231115" w14:textId="77777777">
        <w:tc>
          <w:tcPr>
            <w:tcW w:w="4239" w:type="dxa"/>
            <w:shd w:val="clear" w:color="auto" w:fill="DBE5F1" w:themeFill="accent1" w:themeFillTint="33"/>
          </w:tcPr>
          <w:p w14:paraId="5B24FA50" w14:textId="77777777" w:rsidR="00CE0AAE" w:rsidRPr="005D1625" w:rsidRDefault="00CE0AAE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Description</w:t>
            </w:r>
          </w:p>
        </w:tc>
        <w:tc>
          <w:tcPr>
            <w:tcW w:w="4204" w:type="dxa"/>
            <w:shd w:val="clear" w:color="auto" w:fill="DBE5F1" w:themeFill="accent1" w:themeFillTint="33"/>
          </w:tcPr>
          <w:p w14:paraId="34A3B352" w14:textId="77777777" w:rsidR="00CE0AAE" w:rsidRPr="005D1625" w:rsidRDefault="00CE0AAE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Non-Recurring Charge</w:t>
            </w:r>
          </w:p>
        </w:tc>
      </w:tr>
      <w:tr w:rsidR="00DE3EA2" w:rsidRPr="005D1625" w14:paraId="3D37039A" w14:textId="77777777">
        <w:tc>
          <w:tcPr>
            <w:tcW w:w="4239" w:type="dxa"/>
          </w:tcPr>
          <w:p w14:paraId="67530042" w14:textId="1EB9E441" w:rsidR="00DE3EA2" w:rsidRPr="005D1625" w:rsidRDefault="00DE3EA2" w:rsidP="00DE3EA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Installation (DTCB)</w:t>
            </w:r>
          </w:p>
        </w:tc>
        <w:tc>
          <w:tcPr>
            <w:tcW w:w="4204" w:type="dxa"/>
          </w:tcPr>
          <w:p w14:paraId="763DD591" w14:textId="2D873B70" w:rsidR="00DE3EA2" w:rsidRPr="005D1625" w:rsidRDefault="00C819B7" w:rsidP="00DE3EA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Free of charge</w:t>
            </w:r>
          </w:p>
        </w:tc>
      </w:tr>
    </w:tbl>
    <w:p w14:paraId="2D5C1F20" w14:textId="5F5B8ED9" w:rsidR="00F7741F" w:rsidRPr="005D1625" w:rsidRDefault="00F7741F" w:rsidP="00D81185">
      <w:pPr>
        <w:pStyle w:val="Heading2"/>
        <w:jc w:val="both"/>
        <w:rPr>
          <w:color w:val="000000" w:themeColor="text1"/>
        </w:rPr>
      </w:pPr>
      <w:r w:rsidRPr="005D1625">
        <w:rPr>
          <w:color w:val="000000" w:themeColor="text1"/>
        </w:rPr>
        <w:t xml:space="preserve">Where </w:t>
      </w:r>
      <w:r w:rsidR="005D1625">
        <w:rPr>
          <w:color w:val="000000" w:themeColor="text1"/>
        </w:rPr>
        <w:t>Requesting Licensee</w:t>
      </w:r>
      <w:r w:rsidRPr="005D1625">
        <w:rPr>
          <w:color w:val="000000" w:themeColor="text1"/>
        </w:rPr>
        <w:t xml:space="preserve"> cancels a Request prior to the installation date or prior to any actual installation</w:t>
      </w:r>
      <w:r w:rsidR="0093793C" w:rsidRPr="005D1625">
        <w:rPr>
          <w:color w:val="000000" w:themeColor="text1"/>
        </w:rPr>
        <w:t>,</w:t>
      </w:r>
      <w:r w:rsidRPr="005D1625">
        <w:rPr>
          <w:color w:val="000000" w:themeColor="text1"/>
        </w:rPr>
        <w:t xml:space="preserve"> then the following will occur:</w:t>
      </w:r>
    </w:p>
    <w:p w14:paraId="4C68BB01" w14:textId="2E9FD538" w:rsidR="00F7741F" w:rsidRPr="005D1625" w:rsidRDefault="00F7741F">
      <w:pPr>
        <w:pStyle w:val="Heading3"/>
        <w:rPr>
          <w:color w:val="000000" w:themeColor="text1"/>
        </w:rPr>
      </w:pPr>
      <w:r w:rsidRPr="005D1625">
        <w:rPr>
          <w:color w:val="000000" w:themeColor="text1"/>
        </w:rPr>
        <w:t>If the survey has already been completed</w:t>
      </w:r>
      <w:r w:rsidR="0093793C" w:rsidRPr="005D1625">
        <w:rPr>
          <w:color w:val="000000" w:themeColor="text1"/>
        </w:rPr>
        <w:t>,</w:t>
      </w:r>
      <w:r w:rsidRPr="005D1625">
        <w:rPr>
          <w:color w:val="000000" w:themeColor="text1"/>
        </w:rPr>
        <w:t xml:space="preserve"> the cancellation charge shown below will be payable by </w:t>
      </w:r>
      <w:r w:rsidR="006250CB" w:rsidRPr="005D1625">
        <w:rPr>
          <w:color w:val="000000" w:themeColor="text1"/>
        </w:rPr>
        <w:t>Requesting Licensee</w:t>
      </w:r>
      <w:r w:rsidRPr="005D1625">
        <w:rPr>
          <w:color w:val="000000" w:themeColor="text1"/>
        </w:rPr>
        <w:t xml:space="preserve"> to </w:t>
      </w:r>
      <w:r w:rsidR="00B64624" w:rsidRPr="005D1625">
        <w:rPr>
          <w:color w:val="000000" w:themeColor="text1"/>
        </w:rPr>
        <w:t>Oman Broadband</w:t>
      </w:r>
      <w:r w:rsidRPr="005D1625">
        <w:rPr>
          <w:color w:val="000000" w:themeColor="text1"/>
        </w:rPr>
        <w:t xml:space="preserve">; or </w:t>
      </w:r>
    </w:p>
    <w:p w14:paraId="5CF06663" w14:textId="66DB8FAC" w:rsidR="00533EB0" w:rsidRDefault="00FB191B" w:rsidP="00533EB0">
      <w:pPr>
        <w:pStyle w:val="Heading3"/>
        <w:ind w:left="1349" w:right="561"/>
        <w:rPr>
          <w:color w:val="000000" w:themeColor="text1"/>
        </w:rPr>
      </w:pPr>
      <w:r>
        <w:rPr>
          <w:color w:val="000000" w:themeColor="text1"/>
        </w:rPr>
        <w:t>i</w:t>
      </w:r>
      <w:r w:rsidR="00F7741F" w:rsidRPr="005D1625">
        <w:rPr>
          <w:color w:val="000000" w:themeColor="text1"/>
        </w:rPr>
        <w:t xml:space="preserve">f the survey has not </w:t>
      </w:r>
      <w:r w:rsidR="00D47FE6" w:rsidRPr="005D1625">
        <w:rPr>
          <w:color w:val="000000" w:themeColor="text1"/>
        </w:rPr>
        <w:t>occurred,</w:t>
      </w:r>
      <w:r w:rsidR="00F7741F" w:rsidRPr="005D1625">
        <w:rPr>
          <w:color w:val="000000" w:themeColor="text1"/>
        </w:rPr>
        <w:t xml:space="preserve"> there will be no cancellation charge payable.</w:t>
      </w:r>
    </w:p>
    <w:tbl>
      <w:tblPr>
        <w:tblStyle w:val="TableGrid"/>
        <w:tblpPr w:leftFromText="180" w:rightFromText="180" w:vertAnchor="text" w:horzAnchor="margin" w:tblpXSpec="right" w:tblpY="262"/>
        <w:tblW w:w="0" w:type="auto"/>
        <w:tblLook w:val="04A0" w:firstRow="1" w:lastRow="0" w:firstColumn="1" w:lastColumn="0" w:noHBand="0" w:noVBand="1"/>
      </w:tblPr>
      <w:tblGrid>
        <w:gridCol w:w="4239"/>
        <w:gridCol w:w="4204"/>
      </w:tblGrid>
      <w:tr w:rsidR="005D36C8" w:rsidRPr="005D1625" w14:paraId="36D66436" w14:textId="77777777" w:rsidTr="005D36C8">
        <w:tc>
          <w:tcPr>
            <w:tcW w:w="4239" w:type="dxa"/>
            <w:shd w:val="clear" w:color="auto" w:fill="DBE5F1" w:themeFill="accent1" w:themeFillTint="33"/>
          </w:tcPr>
          <w:p w14:paraId="5339C96B" w14:textId="77777777" w:rsidR="005D36C8" w:rsidRPr="005D1625" w:rsidRDefault="005D36C8" w:rsidP="005D36C8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Description</w:t>
            </w:r>
          </w:p>
        </w:tc>
        <w:tc>
          <w:tcPr>
            <w:tcW w:w="4204" w:type="dxa"/>
            <w:shd w:val="clear" w:color="auto" w:fill="DBE5F1" w:themeFill="accent1" w:themeFillTint="33"/>
          </w:tcPr>
          <w:p w14:paraId="6AF0E6E2" w14:textId="77777777" w:rsidR="005D36C8" w:rsidRPr="005D1625" w:rsidRDefault="005D36C8" w:rsidP="005D36C8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Non-Recurring Charge</w:t>
            </w:r>
          </w:p>
        </w:tc>
      </w:tr>
      <w:tr w:rsidR="005D36C8" w:rsidRPr="005D1625" w14:paraId="6358DD1D" w14:textId="77777777" w:rsidTr="005D36C8">
        <w:tc>
          <w:tcPr>
            <w:tcW w:w="4239" w:type="dxa"/>
          </w:tcPr>
          <w:p w14:paraId="59CF4C0C" w14:textId="77777777" w:rsidR="005D36C8" w:rsidRPr="005D1625" w:rsidRDefault="005D36C8" w:rsidP="005D36C8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Cancellation </w:t>
            </w: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(DCTB)</w:t>
            </w:r>
          </w:p>
        </w:tc>
        <w:tc>
          <w:tcPr>
            <w:tcW w:w="4204" w:type="dxa"/>
          </w:tcPr>
          <w:p w14:paraId="00A55FCD" w14:textId="599A9DA1" w:rsidR="005D36C8" w:rsidRPr="005D1625" w:rsidRDefault="00C819B7" w:rsidP="005D36C8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OMR 50 per connection</w:t>
            </w:r>
          </w:p>
        </w:tc>
      </w:tr>
    </w:tbl>
    <w:p w14:paraId="1E847689" w14:textId="77777777" w:rsidR="00533EB0" w:rsidRDefault="00533EB0" w:rsidP="00156212"/>
    <w:p w14:paraId="0458CD0E" w14:textId="77777777" w:rsidR="005D36C8" w:rsidRPr="005D36C8" w:rsidRDefault="005D36C8" w:rsidP="005D36C8"/>
    <w:p w14:paraId="51C58B06" w14:textId="77777777" w:rsidR="005D36C8" w:rsidRDefault="005D36C8" w:rsidP="005D36C8"/>
    <w:p w14:paraId="2FE6E8C8" w14:textId="0D94BF88" w:rsidR="00F7741F" w:rsidRPr="00533EB0" w:rsidRDefault="0009202E" w:rsidP="00533EB0">
      <w:pPr>
        <w:pStyle w:val="Heading2"/>
        <w:jc w:val="both"/>
        <w:rPr>
          <w:color w:val="000000" w:themeColor="text1"/>
        </w:rPr>
      </w:pPr>
      <w:r w:rsidRPr="00533EB0">
        <w:rPr>
          <w:color w:val="000000" w:themeColor="text1"/>
        </w:rPr>
        <w:t xml:space="preserve">A </w:t>
      </w:r>
      <w:r w:rsidR="00251483" w:rsidRPr="00533EB0">
        <w:rPr>
          <w:color w:val="000000" w:themeColor="text1"/>
        </w:rPr>
        <w:t xml:space="preserve">charge for </w:t>
      </w:r>
      <w:r w:rsidRPr="00533EB0">
        <w:rPr>
          <w:color w:val="000000" w:themeColor="text1"/>
        </w:rPr>
        <w:t>m</w:t>
      </w:r>
      <w:r w:rsidR="00942392" w:rsidRPr="00533EB0">
        <w:rPr>
          <w:color w:val="000000" w:themeColor="text1"/>
        </w:rPr>
        <w:t>odification of service (</w:t>
      </w:r>
      <w:r w:rsidRPr="00533EB0">
        <w:rPr>
          <w:color w:val="000000" w:themeColor="text1"/>
        </w:rPr>
        <w:t>M</w:t>
      </w:r>
      <w:r w:rsidR="00942392" w:rsidRPr="00533EB0">
        <w:rPr>
          <w:color w:val="000000" w:themeColor="text1"/>
        </w:rPr>
        <w:t xml:space="preserve">odify </w:t>
      </w:r>
      <w:r w:rsidRPr="00533EB0">
        <w:rPr>
          <w:color w:val="000000" w:themeColor="text1"/>
        </w:rPr>
        <w:t>O</w:t>
      </w:r>
      <w:r w:rsidR="00942392" w:rsidRPr="00533EB0">
        <w:rPr>
          <w:color w:val="000000" w:themeColor="text1"/>
        </w:rPr>
        <w:t xml:space="preserve">rder) will be applied for any modification to </w:t>
      </w:r>
      <w:r w:rsidR="0009208D" w:rsidRPr="00533EB0">
        <w:rPr>
          <w:color w:val="000000" w:themeColor="text1"/>
        </w:rPr>
        <w:t>Oman Broadband</w:t>
      </w:r>
      <w:r w:rsidR="00942392" w:rsidRPr="00533EB0">
        <w:rPr>
          <w:color w:val="000000" w:themeColor="text1"/>
        </w:rPr>
        <w:t xml:space="preserve"> Fibre</w:t>
      </w:r>
      <w:r w:rsidRPr="00533EB0">
        <w:rPr>
          <w:color w:val="000000" w:themeColor="text1"/>
        </w:rPr>
        <w:t>-</w:t>
      </w:r>
      <w:r w:rsidR="00942392" w:rsidRPr="00533EB0">
        <w:rPr>
          <w:color w:val="000000" w:themeColor="text1"/>
        </w:rPr>
        <w:t xml:space="preserve">Optic Infrastructure within the building </w:t>
      </w:r>
      <w:r w:rsidR="00AC70F7" w:rsidRPr="00533EB0">
        <w:rPr>
          <w:color w:val="000000" w:themeColor="text1"/>
        </w:rPr>
        <w:t>P</w:t>
      </w:r>
      <w:r w:rsidR="00942392" w:rsidRPr="00533EB0">
        <w:rPr>
          <w:color w:val="000000" w:themeColor="text1"/>
        </w:rPr>
        <w:t>remise</w:t>
      </w:r>
      <w:r w:rsidRPr="00533EB0">
        <w:rPr>
          <w:color w:val="000000" w:themeColor="text1"/>
        </w:rPr>
        <w:t>s,</w:t>
      </w:r>
      <w:r w:rsidR="00942392" w:rsidRPr="00533EB0">
        <w:rPr>
          <w:color w:val="000000" w:themeColor="text1"/>
        </w:rPr>
        <w:t xml:space="preserve"> as described in Annex D.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4239"/>
        <w:gridCol w:w="4204"/>
      </w:tblGrid>
      <w:tr w:rsidR="005D1625" w:rsidRPr="005D1625" w14:paraId="41C7B88E" w14:textId="77777777" w:rsidTr="004526AD">
        <w:tc>
          <w:tcPr>
            <w:tcW w:w="4239" w:type="dxa"/>
            <w:shd w:val="clear" w:color="auto" w:fill="DBE5F1" w:themeFill="accent1" w:themeFillTint="33"/>
          </w:tcPr>
          <w:p w14:paraId="5A97D9BE" w14:textId="77777777" w:rsidR="005C3D6A" w:rsidRPr="005D1625" w:rsidRDefault="005C3D6A" w:rsidP="007111F7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Description</w:t>
            </w:r>
          </w:p>
        </w:tc>
        <w:tc>
          <w:tcPr>
            <w:tcW w:w="4204" w:type="dxa"/>
            <w:shd w:val="clear" w:color="auto" w:fill="DBE5F1" w:themeFill="accent1" w:themeFillTint="33"/>
          </w:tcPr>
          <w:p w14:paraId="0E893BCC" w14:textId="5CEC2F66" w:rsidR="005C3D6A" w:rsidRPr="005D1625" w:rsidRDefault="00DD69D2" w:rsidP="007111F7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 xml:space="preserve">Non-Recurring </w:t>
            </w:r>
            <w:r w:rsidR="005C3D6A"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Charge</w:t>
            </w:r>
          </w:p>
        </w:tc>
      </w:tr>
      <w:tr w:rsidR="00DE3EA2" w:rsidRPr="005D1625" w14:paraId="32978D47" w14:textId="77777777" w:rsidTr="004526AD">
        <w:tc>
          <w:tcPr>
            <w:tcW w:w="4239" w:type="dxa"/>
          </w:tcPr>
          <w:p w14:paraId="26000950" w14:textId="1702D15A" w:rsidR="00DE3EA2" w:rsidRPr="005D1625" w:rsidRDefault="00DE3EA2" w:rsidP="00DE3EA2">
            <w:pPr>
              <w:pStyle w:val="Heading2"/>
              <w:keepNext w:val="0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Modification of service </w:t>
            </w: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(DCTB)</w:t>
            </w:r>
          </w:p>
        </w:tc>
        <w:tc>
          <w:tcPr>
            <w:tcW w:w="4204" w:type="dxa"/>
          </w:tcPr>
          <w:p w14:paraId="6A7200DA" w14:textId="0431FABE" w:rsidR="00DE3EA2" w:rsidRPr="005D1625" w:rsidRDefault="00C819B7" w:rsidP="00DE3EA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Actual total cost value per modification </w:t>
            </w: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br/>
              <w:t xml:space="preserve">(with a minimum of OMR </w:t>
            </w: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100</w:t>
            </w: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)</w:t>
            </w:r>
          </w:p>
        </w:tc>
      </w:tr>
    </w:tbl>
    <w:p w14:paraId="549F4477" w14:textId="6DB895DE" w:rsidR="0029679E" w:rsidRPr="005D1625" w:rsidRDefault="00C75B2B" w:rsidP="00D81185">
      <w:pPr>
        <w:pStyle w:val="Heading2"/>
        <w:jc w:val="both"/>
        <w:rPr>
          <w:color w:val="000000" w:themeColor="text1"/>
        </w:rPr>
      </w:pPr>
      <w:r w:rsidRPr="005D1625">
        <w:rPr>
          <w:color w:val="000000" w:themeColor="text1"/>
        </w:rPr>
        <w:lastRenderedPageBreak/>
        <w:t xml:space="preserve">A </w:t>
      </w:r>
      <w:r w:rsidR="00605C4B" w:rsidRPr="005D1625">
        <w:rPr>
          <w:color w:val="000000" w:themeColor="text1"/>
        </w:rPr>
        <w:t>DCEU</w:t>
      </w:r>
      <w:r w:rsidR="00605C4B">
        <w:rPr>
          <w:color w:val="000000" w:themeColor="text1"/>
        </w:rPr>
        <w:t xml:space="preserve"> Charge</w:t>
      </w:r>
      <w:r w:rsidR="00605C4B" w:rsidRPr="005D1625">
        <w:rPr>
          <w:color w:val="000000" w:themeColor="text1"/>
        </w:rPr>
        <w:t xml:space="preserve"> </w:t>
      </w:r>
      <w:r w:rsidRPr="005D1625">
        <w:rPr>
          <w:color w:val="000000" w:themeColor="text1"/>
        </w:rPr>
        <w:t xml:space="preserve">will be applied for all repairs done within the building </w:t>
      </w:r>
      <w:r w:rsidR="00AC70F7">
        <w:rPr>
          <w:color w:val="000000" w:themeColor="text1"/>
        </w:rPr>
        <w:t>P</w:t>
      </w:r>
      <w:r w:rsidRPr="005D1625">
        <w:rPr>
          <w:color w:val="000000" w:themeColor="text1"/>
        </w:rPr>
        <w:t>remise</w:t>
      </w:r>
      <w:r w:rsidR="00822BA4" w:rsidRPr="005D1625">
        <w:rPr>
          <w:color w:val="000000" w:themeColor="text1"/>
        </w:rPr>
        <w:t>s</w:t>
      </w:r>
      <w:r w:rsidRPr="005D1625">
        <w:rPr>
          <w:color w:val="000000" w:themeColor="text1"/>
        </w:rPr>
        <w:t xml:space="preserve"> where such damage is caused by the End-User or Requesting Licensee.  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4239"/>
        <w:gridCol w:w="4204"/>
      </w:tblGrid>
      <w:tr w:rsidR="005D1625" w:rsidRPr="005D1625" w14:paraId="77C8AD9E" w14:textId="77777777" w:rsidTr="004526AD">
        <w:tc>
          <w:tcPr>
            <w:tcW w:w="4239" w:type="dxa"/>
            <w:shd w:val="clear" w:color="auto" w:fill="DBE5F1" w:themeFill="accent1" w:themeFillTint="33"/>
          </w:tcPr>
          <w:p w14:paraId="2606FDAC" w14:textId="77777777" w:rsidR="00C25B79" w:rsidRPr="005D1625" w:rsidRDefault="00C25B79" w:rsidP="007111F7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Description</w:t>
            </w:r>
          </w:p>
        </w:tc>
        <w:tc>
          <w:tcPr>
            <w:tcW w:w="4204" w:type="dxa"/>
            <w:shd w:val="clear" w:color="auto" w:fill="DBE5F1" w:themeFill="accent1" w:themeFillTint="33"/>
          </w:tcPr>
          <w:p w14:paraId="753E72D8" w14:textId="6BE33BBC" w:rsidR="00C25B79" w:rsidRPr="005D1625" w:rsidRDefault="00DD69D2" w:rsidP="007111F7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 xml:space="preserve">Non-Recurring </w:t>
            </w:r>
            <w:r w:rsidR="00C25B79"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Charge</w:t>
            </w:r>
          </w:p>
        </w:tc>
      </w:tr>
      <w:tr w:rsidR="00DE3EA2" w:rsidRPr="005D1625" w14:paraId="3596216A" w14:textId="77777777" w:rsidTr="004526AD">
        <w:tc>
          <w:tcPr>
            <w:tcW w:w="4239" w:type="dxa"/>
          </w:tcPr>
          <w:p w14:paraId="68B98EFE" w14:textId="2F8D5583" w:rsidR="00DE3EA2" w:rsidRPr="005D1625" w:rsidRDefault="00DE3EA2" w:rsidP="00DE3EA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color w:val="000000" w:themeColor="text1"/>
              </w:rPr>
              <w:t>Damage Caused by End-User</w:t>
            </w: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204" w:type="dxa"/>
          </w:tcPr>
          <w:p w14:paraId="31AF8535" w14:textId="16733EBC" w:rsidR="00DE3EA2" w:rsidRPr="005D1625" w:rsidRDefault="00C819B7" w:rsidP="00DE3EA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OMR </w:t>
            </w: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100</w:t>
            </w: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 per repair</w:t>
            </w:r>
          </w:p>
        </w:tc>
      </w:tr>
    </w:tbl>
    <w:p w14:paraId="3CB3CB2A" w14:textId="77777777" w:rsidR="006F1D78" w:rsidRPr="006F1D78" w:rsidRDefault="006F1D78" w:rsidP="006F1D78">
      <w:pPr>
        <w:rPr>
          <w:lang w:eastAsia="en-US"/>
        </w:rPr>
      </w:pPr>
    </w:p>
    <w:p w14:paraId="2CB8A7D8" w14:textId="14A5C9A5" w:rsidR="00062F41" w:rsidRDefault="00062F41" w:rsidP="00994C86">
      <w:pPr>
        <w:pStyle w:val="Heading1"/>
      </w:pPr>
      <w:bookmarkStart w:id="11" w:name="_Toc128069389"/>
      <w:bookmarkStart w:id="12" w:name="_Toc65231568"/>
      <w:bookmarkStart w:id="13" w:name="_Toc97461634"/>
      <w:r>
        <w:lastRenderedPageBreak/>
        <w:t>Annex B</w:t>
      </w:r>
      <w:r w:rsidR="00370631">
        <w:t>_</w:t>
      </w:r>
      <w:r w:rsidR="00533EB0">
        <w:t>3</w:t>
      </w:r>
      <w:r>
        <w:t xml:space="preserve"> : Co-location </w:t>
      </w:r>
      <w:r w:rsidR="0081359E">
        <w:t>Service</w:t>
      </w:r>
      <w:bookmarkEnd w:id="11"/>
    </w:p>
    <w:p w14:paraId="746964D4" w14:textId="374A042D" w:rsidR="007F299A" w:rsidRPr="004720F2" w:rsidRDefault="00532FEB" w:rsidP="004720F2">
      <w:pPr>
        <w:pStyle w:val="Heading2"/>
        <w:numPr>
          <w:ilvl w:val="0"/>
          <w:numId w:val="0"/>
        </w:numPr>
        <w:ind w:left="576" w:hanging="576"/>
        <w:jc w:val="both"/>
        <w:rPr>
          <w:rFonts w:asciiTheme="majorBidi" w:hAnsiTheme="majorBidi" w:cstheme="majorBidi"/>
          <w:b/>
          <w:snapToGrid/>
          <w:color w:val="000000" w:themeColor="text1"/>
          <w:szCs w:val="24"/>
        </w:rPr>
      </w:pPr>
      <w:r w:rsidRPr="005B5E50">
        <w:rPr>
          <w:rFonts w:asciiTheme="majorBidi" w:hAnsiTheme="majorBidi" w:cstheme="majorBidi"/>
          <w:b/>
          <w:snapToGrid/>
          <w:color w:val="000000" w:themeColor="text1"/>
          <w:szCs w:val="24"/>
        </w:rPr>
        <w:t xml:space="preserve">Space and </w:t>
      </w:r>
      <w:r w:rsidR="007F299A" w:rsidRPr="005B5E50">
        <w:rPr>
          <w:rFonts w:asciiTheme="majorBidi" w:hAnsiTheme="majorBidi" w:cstheme="majorBidi"/>
          <w:b/>
          <w:snapToGrid/>
          <w:color w:val="000000" w:themeColor="text1"/>
          <w:szCs w:val="24"/>
        </w:rPr>
        <w:t>Power</w:t>
      </w:r>
    </w:p>
    <w:p w14:paraId="5D62FF14" w14:textId="4D8B7B8A" w:rsidR="006075E8" w:rsidRDefault="005E35AA" w:rsidP="00D81185">
      <w:pPr>
        <w:pStyle w:val="Heading2"/>
        <w:jc w:val="both"/>
        <w:rPr>
          <w:snapToGrid/>
          <w:color w:val="000000" w:themeColor="text1"/>
        </w:rPr>
      </w:pPr>
      <w:bookmarkStart w:id="14" w:name="_Ref101257943"/>
      <w:r w:rsidRPr="005B5E50">
        <w:rPr>
          <w:snapToGrid/>
          <w:color w:val="000000" w:themeColor="text1"/>
        </w:rPr>
        <w:t xml:space="preserve">Secure </w:t>
      </w:r>
      <w:r w:rsidR="0007734C" w:rsidRPr="005B5E50">
        <w:rPr>
          <w:snapToGrid/>
          <w:color w:val="000000" w:themeColor="text1"/>
        </w:rPr>
        <w:t>C</w:t>
      </w:r>
      <w:r w:rsidRPr="005B5E50">
        <w:rPr>
          <w:snapToGrid/>
          <w:color w:val="000000" w:themeColor="text1"/>
        </w:rPr>
        <w:t xml:space="preserve">age </w:t>
      </w:r>
      <w:r w:rsidR="0007734C" w:rsidRPr="005B5E50">
        <w:rPr>
          <w:snapToGrid/>
          <w:color w:val="000000" w:themeColor="text1"/>
        </w:rPr>
        <w:t>S</w:t>
      </w:r>
      <w:r w:rsidRPr="005B5E50">
        <w:rPr>
          <w:snapToGrid/>
          <w:color w:val="000000" w:themeColor="text1"/>
        </w:rPr>
        <w:t>pace</w:t>
      </w:r>
      <w:r w:rsidR="0007734C" w:rsidRPr="005B5E50">
        <w:rPr>
          <w:snapToGrid/>
          <w:color w:val="000000" w:themeColor="text1"/>
        </w:rPr>
        <w:t xml:space="preserve"> is</w:t>
      </w:r>
      <w:r w:rsidRPr="005B5E50">
        <w:rPr>
          <w:snapToGrid/>
          <w:color w:val="000000" w:themeColor="text1"/>
        </w:rPr>
        <w:t xml:space="preserve"> located in a secured area </w:t>
      </w:r>
      <w:r w:rsidR="0007734C" w:rsidRPr="005B5E50">
        <w:rPr>
          <w:snapToGrid/>
          <w:color w:val="000000" w:themeColor="text1"/>
        </w:rPr>
        <w:t xml:space="preserve">and </w:t>
      </w:r>
      <w:r w:rsidRPr="005B5E50">
        <w:rPr>
          <w:snapToGrid/>
          <w:color w:val="000000" w:themeColor="text1"/>
        </w:rPr>
        <w:t>comprise</w:t>
      </w:r>
      <w:r w:rsidR="00860A1E" w:rsidRPr="005B5E50">
        <w:rPr>
          <w:snapToGrid/>
          <w:color w:val="000000" w:themeColor="text1"/>
        </w:rPr>
        <w:t>s</w:t>
      </w:r>
      <w:r w:rsidRPr="005B5E50">
        <w:rPr>
          <w:snapToGrid/>
          <w:color w:val="000000" w:themeColor="text1"/>
        </w:rPr>
        <w:t xml:space="preserve"> a mesh wall around </w:t>
      </w:r>
      <w:r w:rsidR="006250CB" w:rsidRPr="005B5E50">
        <w:rPr>
          <w:snapToGrid/>
          <w:color w:val="000000" w:themeColor="text1"/>
        </w:rPr>
        <w:t>Requesting Licensee</w:t>
      </w:r>
      <w:r w:rsidRPr="005B5E50">
        <w:rPr>
          <w:snapToGrid/>
          <w:color w:val="000000" w:themeColor="text1"/>
        </w:rPr>
        <w:t>’s racks or cabinets.</w:t>
      </w:r>
      <w:r w:rsidR="00F87D1F" w:rsidRPr="005B5E50">
        <w:rPr>
          <w:snapToGrid/>
          <w:color w:val="000000" w:themeColor="text1"/>
        </w:rPr>
        <w:t xml:space="preserve"> </w:t>
      </w:r>
      <w:r w:rsidR="006D2ECC">
        <w:rPr>
          <w:snapToGrid/>
          <w:color w:val="000000" w:themeColor="text1"/>
        </w:rPr>
        <w:t xml:space="preserve">The </w:t>
      </w:r>
      <w:r w:rsidR="003562D4">
        <w:rPr>
          <w:snapToGrid/>
          <w:color w:val="000000" w:themeColor="text1"/>
        </w:rPr>
        <w:t>S</w:t>
      </w:r>
      <w:r w:rsidR="00F87D1F" w:rsidRPr="005B5E50">
        <w:rPr>
          <w:snapToGrid/>
          <w:color w:val="000000" w:themeColor="text1"/>
        </w:rPr>
        <w:t xml:space="preserve">ecure </w:t>
      </w:r>
      <w:r w:rsidR="00340DA6">
        <w:rPr>
          <w:snapToGrid/>
          <w:color w:val="000000" w:themeColor="text1"/>
        </w:rPr>
        <w:t>C</w:t>
      </w:r>
      <w:r w:rsidR="00F87D1F" w:rsidRPr="005B5E50">
        <w:rPr>
          <w:snapToGrid/>
          <w:color w:val="000000" w:themeColor="text1"/>
        </w:rPr>
        <w:t xml:space="preserve">age </w:t>
      </w:r>
      <w:r w:rsidR="00340DA6">
        <w:rPr>
          <w:snapToGrid/>
          <w:color w:val="000000" w:themeColor="text1"/>
        </w:rPr>
        <w:t>S</w:t>
      </w:r>
      <w:r w:rsidR="00F87D1F" w:rsidRPr="005B5E50">
        <w:rPr>
          <w:snapToGrid/>
          <w:color w:val="000000" w:themeColor="text1"/>
        </w:rPr>
        <w:t>pace is predefined, and the full cage size must be taken.</w:t>
      </w:r>
      <w:bookmarkEnd w:id="14"/>
    </w:p>
    <w:p w14:paraId="36247D96" w14:textId="45F762B6" w:rsidR="00895760" w:rsidRPr="00985D05" w:rsidRDefault="00A22550" w:rsidP="00895760">
      <w:pPr>
        <w:pStyle w:val="Heading2"/>
        <w:jc w:val="both"/>
        <w:rPr>
          <w:snapToGrid/>
          <w:color w:val="000000" w:themeColor="text1"/>
        </w:rPr>
      </w:pPr>
      <w:r>
        <w:rPr>
          <w:snapToGrid/>
          <w:color w:val="000000" w:themeColor="text1"/>
        </w:rPr>
        <w:t xml:space="preserve">For a </w:t>
      </w:r>
      <w:r w:rsidR="008B766E">
        <w:rPr>
          <w:snapToGrid/>
          <w:color w:val="000000" w:themeColor="text1"/>
        </w:rPr>
        <w:t>S</w:t>
      </w:r>
      <w:r>
        <w:rPr>
          <w:snapToGrid/>
          <w:color w:val="000000" w:themeColor="text1"/>
        </w:rPr>
        <w:t xml:space="preserve">ecure Cage Space, power is included subject to a cap of 2kW. </w:t>
      </w:r>
      <w:r w:rsidR="00320C94">
        <w:rPr>
          <w:snapToGrid/>
          <w:color w:val="000000" w:themeColor="text1"/>
        </w:rPr>
        <w:t>The prices beyond th</w:t>
      </w:r>
      <w:r w:rsidR="00D075D6">
        <w:rPr>
          <w:snapToGrid/>
          <w:color w:val="000000" w:themeColor="text1"/>
        </w:rPr>
        <w:t xml:space="preserve">is </w:t>
      </w:r>
      <w:r w:rsidR="00320C94">
        <w:rPr>
          <w:snapToGrid/>
          <w:color w:val="000000" w:themeColor="text1"/>
        </w:rPr>
        <w:t xml:space="preserve">cap of 2kW </w:t>
      </w:r>
      <w:r w:rsidR="000F4A62">
        <w:rPr>
          <w:snapToGrid/>
          <w:color w:val="000000" w:themeColor="text1"/>
        </w:rPr>
        <w:t>are</w:t>
      </w:r>
      <w:r w:rsidR="00320C94">
        <w:rPr>
          <w:snapToGrid/>
          <w:color w:val="000000" w:themeColor="text1"/>
        </w:rPr>
        <w:t xml:space="preserve"> set out in the Table below. </w:t>
      </w:r>
      <w:r w:rsidR="00D075D6">
        <w:rPr>
          <w:snapToGrid/>
          <w:color w:val="000000" w:themeColor="text1"/>
        </w:rPr>
        <w:t xml:space="preserve">As an example, for the avoidance of doubt, </w:t>
      </w:r>
      <w:r w:rsidR="00320C94">
        <w:rPr>
          <w:snapToGrid/>
          <w:color w:val="000000" w:themeColor="text1"/>
        </w:rPr>
        <w:t xml:space="preserve">if Requesting Licensee requires </w:t>
      </w:r>
      <w:r w:rsidR="001D5011">
        <w:rPr>
          <w:snapToGrid/>
          <w:color w:val="000000" w:themeColor="text1"/>
        </w:rPr>
        <w:t>a</w:t>
      </w:r>
      <w:r w:rsidR="00294345">
        <w:rPr>
          <w:snapToGrid/>
          <w:color w:val="000000" w:themeColor="text1"/>
        </w:rPr>
        <w:t xml:space="preserve">n additional </w:t>
      </w:r>
      <w:r w:rsidR="001D5011">
        <w:rPr>
          <w:snapToGrid/>
          <w:color w:val="000000" w:themeColor="text1"/>
        </w:rPr>
        <w:t>3kW</w:t>
      </w:r>
      <w:r w:rsidR="000F4A62">
        <w:rPr>
          <w:snapToGrid/>
          <w:color w:val="000000" w:themeColor="text1"/>
        </w:rPr>
        <w:t>h</w:t>
      </w:r>
      <w:r w:rsidR="001D5011">
        <w:rPr>
          <w:snapToGrid/>
          <w:color w:val="000000" w:themeColor="text1"/>
        </w:rPr>
        <w:t xml:space="preserve"> </w:t>
      </w:r>
      <w:r w:rsidR="00F9197A">
        <w:rPr>
          <w:snapToGrid/>
          <w:color w:val="000000" w:themeColor="text1"/>
        </w:rPr>
        <w:t>of power, then the monthly recurring charge</w:t>
      </w:r>
      <w:r w:rsidR="00F9197A" w:rsidRPr="00985D05">
        <w:rPr>
          <w:snapToGrid/>
          <w:color w:val="000000" w:themeColor="text1"/>
        </w:rPr>
        <w:t xml:space="preserve"> would be </w:t>
      </w:r>
      <w:r w:rsidR="00D700D4" w:rsidRPr="00985D05">
        <w:rPr>
          <w:snapToGrid/>
          <w:color w:val="000000" w:themeColor="text1"/>
        </w:rPr>
        <w:t xml:space="preserve">OMR </w:t>
      </w:r>
      <w:r w:rsidR="006075E8" w:rsidRPr="00985D05">
        <w:rPr>
          <w:snapToGrid/>
          <w:color w:val="000000" w:themeColor="text1"/>
        </w:rPr>
        <w:t>86</w:t>
      </w:r>
      <w:r w:rsidR="00563B70" w:rsidRPr="00985D05">
        <w:rPr>
          <w:snapToGrid/>
          <w:color w:val="000000" w:themeColor="text1"/>
        </w:rPr>
        <w:t xml:space="preserve"> per </w:t>
      </w:r>
      <w:r w:rsidR="006075E8" w:rsidRPr="00985D05">
        <w:rPr>
          <w:snapToGrid/>
          <w:color w:val="000000" w:themeColor="text1"/>
        </w:rPr>
        <w:t>m</w:t>
      </w:r>
      <w:r w:rsidR="006075E8" w:rsidRPr="00985D05">
        <w:rPr>
          <w:b/>
          <w:bCs w:val="0"/>
          <w:snapToGrid/>
          <w:color w:val="000000" w:themeColor="text1"/>
          <w:vertAlign w:val="superscript"/>
        </w:rPr>
        <w:t>2</w:t>
      </w:r>
      <w:r w:rsidR="00895760" w:rsidRPr="005B5E50">
        <w:rPr>
          <w:snapToGrid/>
          <w:color w:val="000000" w:themeColor="text1"/>
        </w:rPr>
        <w:t>.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4239"/>
        <w:gridCol w:w="4204"/>
      </w:tblGrid>
      <w:tr w:rsidR="005B5E50" w:rsidRPr="005B5E50" w14:paraId="503E7D4E" w14:textId="77777777" w:rsidTr="004526AD">
        <w:tc>
          <w:tcPr>
            <w:tcW w:w="4239" w:type="dxa"/>
            <w:shd w:val="clear" w:color="auto" w:fill="DBE5F1" w:themeFill="accent1" w:themeFillTint="33"/>
          </w:tcPr>
          <w:p w14:paraId="43C6FC0F" w14:textId="26BC2446" w:rsidR="005E35AA" w:rsidRPr="005B5E50" w:rsidRDefault="007125EE" w:rsidP="007111F7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 xml:space="preserve">Power Requirements </w:t>
            </w:r>
            <w:r w:rsidR="001516F8"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br/>
            </w:r>
            <w:r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(</w:t>
            </w:r>
            <w:r w:rsidR="00066E7D"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k</w:t>
            </w:r>
            <w:r w:rsidR="00DA7505"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W</w:t>
            </w:r>
            <w:r w:rsidR="00066E7D"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h</w:t>
            </w:r>
            <w:r w:rsidR="00DA7505"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)</w:t>
            </w:r>
          </w:p>
        </w:tc>
        <w:tc>
          <w:tcPr>
            <w:tcW w:w="4204" w:type="dxa"/>
            <w:shd w:val="clear" w:color="auto" w:fill="DBE5F1" w:themeFill="accent1" w:themeFillTint="33"/>
          </w:tcPr>
          <w:p w14:paraId="43C0A31E" w14:textId="171A3CFF" w:rsidR="005E35AA" w:rsidRPr="005B5E50" w:rsidRDefault="001516F8" w:rsidP="007111F7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 xml:space="preserve">Monthly Recurring </w:t>
            </w:r>
            <w:r w:rsidR="005E35AA"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Charge</w:t>
            </w:r>
            <w:r w:rsidR="00527C32"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 xml:space="preserve"> </w:t>
            </w:r>
            <w:r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br/>
            </w:r>
            <w:r w:rsidR="00527C32"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(</w:t>
            </w:r>
            <w:r w:rsidR="00D700D4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 xml:space="preserve">OMR </w:t>
            </w:r>
            <w:r w:rsidR="00E46D12"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 xml:space="preserve">per </w:t>
            </w:r>
            <w:r w:rsidR="00A95A50"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m</w:t>
            </w:r>
            <w:r w:rsidR="00A95A50" w:rsidRPr="005B5E50">
              <w:rPr>
                <w:rFonts w:ascii="Times New Roman Bold" w:hAnsi="Times New Roman Bold" w:cs="Times New Roman"/>
                <w:b/>
                <w:iCs w:val="0"/>
                <w:snapToGrid/>
                <w:color w:val="000000" w:themeColor="text1"/>
                <w:szCs w:val="20"/>
                <w:vertAlign w:val="superscript"/>
              </w:rPr>
              <w:t>2</w:t>
            </w:r>
            <w:r w:rsidR="00E46D12"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)</w:t>
            </w:r>
          </w:p>
        </w:tc>
      </w:tr>
      <w:tr w:rsidR="00391CF2" w:rsidRPr="00B23A2A" w14:paraId="7123A069" w14:textId="77777777" w:rsidTr="00C53A74">
        <w:tc>
          <w:tcPr>
            <w:tcW w:w="4239" w:type="dxa"/>
            <w:shd w:val="clear" w:color="auto" w:fill="auto"/>
          </w:tcPr>
          <w:p w14:paraId="0859F726" w14:textId="4A7F457F" w:rsidR="00391CF2" w:rsidRPr="00494083" w:rsidRDefault="00391CF2" w:rsidP="00391CF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494083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0 &lt; x &lt; 2</w:t>
            </w:r>
          </w:p>
        </w:tc>
        <w:tc>
          <w:tcPr>
            <w:tcW w:w="4204" w:type="dxa"/>
            <w:shd w:val="clear" w:color="auto" w:fill="auto"/>
          </w:tcPr>
          <w:p w14:paraId="7E6B3029" w14:textId="75A3D976" w:rsidR="00391CF2" w:rsidRPr="00494083" w:rsidRDefault="00470168" w:rsidP="00391CF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9</w:t>
            </w:r>
            <w:r w:rsidR="001A6CED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5</w:t>
            </w: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.5</w:t>
            </w:r>
          </w:p>
        </w:tc>
      </w:tr>
      <w:tr w:rsidR="00391CF2" w:rsidRPr="005B5E50" w14:paraId="3688AF6F" w14:textId="77777777" w:rsidTr="00C53A74">
        <w:tc>
          <w:tcPr>
            <w:tcW w:w="4239" w:type="dxa"/>
            <w:shd w:val="clear" w:color="auto" w:fill="auto"/>
          </w:tcPr>
          <w:p w14:paraId="7ECDBE5F" w14:textId="6C13C941" w:rsidR="00391CF2" w:rsidRPr="005B5E50" w:rsidRDefault="00391CF2" w:rsidP="00391CF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B5E50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2 </w:t>
            </w:r>
            <w:r>
              <w:rPr>
                <w:rFonts w:ascii="Franklin Gothic Book" w:hAnsi="Franklin Gothic Book" w:cs="Times New Roman"/>
                <w:bCs w:val="0"/>
                <w:iCs w:val="0"/>
                <w:snapToGrid/>
                <w:color w:val="000000" w:themeColor="text1"/>
                <w:szCs w:val="20"/>
              </w:rPr>
              <w:t>≤</w:t>
            </w:r>
            <w:r w:rsidRPr="005B5E50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 x &lt; 4</w:t>
            </w:r>
          </w:p>
        </w:tc>
        <w:tc>
          <w:tcPr>
            <w:tcW w:w="4204" w:type="dxa"/>
            <w:shd w:val="clear" w:color="auto" w:fill="auto"/>
          </w:tcPr>
          <w:p w14:paraId="360D47CF" w14:textId="21478702" w:rsidR="00391CF2" w:rsidRPr="005B5E50" w:rsidRDefault="00470168" w:rsidP="00391CF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105.5</w:t>
            </w:r>
          </w:p>
        </w:tc>
      </w:tr>
      <w:tr w:rsidR="00391CF2" w:rsidRPr="005B5E50" w14:paraId="3764EC65" w14:textId="77777777" w:rsidTr="00C53A74">
        <w:tc>
          <w:tcPr>
            <w:tcW w:w="4239" w:type="dxa"/>
            <w:shd w:val="clear" w:color="auto" w:fill="auto"/>
          </w:tcPr>
          <w:p w14:paraId="34BF09FF" w14:textId="305213FD" w:rsidR="00391CF2" w:rsidRPr="005B5E50" w:rsidRDefault="00391CF2" w:rsidP="00391CF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B5E50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4 </w:t>
            </w:r>
            <w:r>
              <w:rPr>
                <w:rFonts w:ascii="Franklin Gothic Book" w:hAnsi="Franklin Gothic Book" w:cs="Times New Roman"/>
                <w:bCs w:val="0"/>
                <w:iCs w:val="0"/>
                <w:snapToGrid/>
                <w:color w:val="000000" w:themeColor="text1"/>
                <w:szCs w:val="20"/>
              </w:rPr>
              <w:t>≤</w:t>
            </w:r>
            <w:r w:rsidRPr="005B5E50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 x &lt; 6 </w:t>
            </w:r>
          </w:p>
        </w:tc>
        <w:tc>
          <w:tcPr>
            <w:tcW w:w="4204" w:type="dxa"/>
            <w:shd w:val="clear" w:color="auto" w:fill="auto"/>
          </w:tcPr>
          <w:p w14:paraId="1FEF38DB" w14:textId="42E30F6C" w:rsidR="00391CF2" w:rsidRPr="005B5E50" w:rsidRDefault="00470168" w:rsidP="00391CF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112.5</w:t>
            </w:r>
          </w:p>
        </w:tc>
      </w:tr>
      <w:tr w:rsidR="00391CF2" w:rsidRPr="005B5E50" w14:paraId="765BCE57" w14:textId="77777777" w:rsidTr="00C53A74">
        <w:tc>
          <w:tcPr>
            <w:tcW w:w="4239" w:type="dxa"/>
            <w:shd w:val="clear" w:color="auto" w:fill="auto"/>
          </w:tcPr>
          <w:p w14:paraId="35CDB96E" w14:textId="2C8A663B" w:rsidR="00391CF2" w:rsidRPr="005B5E50" w:rsidRDefault="00391CF2" w:rsidP="00391CF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B5E50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x </w:t>
            </w: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≥</w:t>
            </w:r>
            <w:r w:rsidRPr="005B5E50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 6 </w:t>
            </w:r>
          </w:p>
        </w:tc>
        <w:tc>
          <w:tcPr>
            <w:tcW w:w="4204" w:type="dxa"/>
            <w:shd w:val="clear" w:color="auto" w:fill="auto"/>
          </w:tcPr>
          <w:p w14:paraId="304F8987" w14:textId="2C219736" w:rsidR="00391CF2" w:rsidRPr="005B5E50" w:rsidRDefault="001A6CED" w:rsidP="00391CF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B5E50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Requires feasibility</w:t>
            </w: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 study</w:t>
            </w:r>
          </w:p>
        </w:tc>
      </w:tr>
    </w:tbl>
    <w:p w14:paraId="11ABCF1C" w14:textId="09A32306" w:rsidR="00B23A2A" w:rsidRPr="00B23A2A" w:rsidRDefault="00B23A2A" w:rsidP="00B23A2A">
      <w:pPr>
        <w:pStyle w:val="Heading2"/>
        <w:jc w:val="both"/>
        <w:rPr>
          <w:snapToGrid/>
          <w:color w:val="000000" w:themeColor="text1"/>
        </w:rPr>
      </w:pPr>
      <w:bookmarkStart w:id="15" w:name="_Ref101257956"/>
      <w:bookmarkStart w:id="16" w:name="_Ref100827505"/>
      <w:r w:rsidRPr="00B23A2A">
        <w:rPr>
          <w:snapToGrid/>
          <w:color w:val="000000" w:themeColor="text1"/>
        </w:rPr>
        <w:t>The Non-Recurring Charge per Co-location Service will be: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4239"/>
        <w:gridCol w:w="4204"/>
      </w:tblGrid>
      <w:tr w:rsidR="00B23A2A" w:rsidRPr="005D1625" w14:paraId="141AF4A7" w14:textId="77777777" w:rsidTr="000E778F">
        <w:tc>
          <w:tcPr>
            <w:tcW w:w="4239" w:type="dxa"/>
            <w:shd w:val="clear" w:color="auto" w:fill="DBE5F1" w:themeFill="accent1" w:themeFillTint="33"/>
          </w:tcPr>
          <w:p w14:paraId="107E7612" w14:textId="77777777" w:rsidR="00B23A2A" w:rsidRPr="005D1625" w:rsidRDefault="00B23A2A" w:rsidP="000E778F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Description</w:t>
            </w:r>
          </w:p>
        </w:tc>
        <w:tc>
          <w:tcPr>
            <w:tcW w:w="4204" w:type="dxa"/>
            <w:shd w:val="clear" w:color="auto" w:fill="DBE5F1" w:themeFill="accent1" w:themeFillTint="33"/>
          </w:tcPr>
          <w:p w14:paraId="5E844A15" w14:textId="77777777" w:rsidR="00B23A2A" w:rsidRPr="005D1625" w:rsidRDefault="00B23A2A" w:rsidP="000E778F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Non-Recurring Charge</w:t>
            </w:r>
          </w:p>
        </w:tc>
      </w:tr>
      <w:tr w:rsidR="005D36C8" w:rsidRPr="005D1625" w14:paraId="7D1196D9" w14:textId="77777777" w:rsidTr="00C53A74">
        <w:tc>
          <w:tcPr>
            <w:tcW w:w="4239" w:type="dxa"/>
          </w:tcPr>
          <w:p w14:paraId="69286928" w14:textId="106915C1" w:rsidR="005D36C8" w:rsidRPr="005D1625" w:rsidRDefault="005D36C8" w:rsidP="005D36C8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Activation fee (Co-location)</w:t>
            </w:r>
          </w:p>
        </w:tc>
        <w:tc>
          <w:tcPr>
            <w:tcW w:w="4204" w:type="dxa"/>
            <w:shd w:val="clear" w:color="auto" w:fill="auto"/>
          </w:tcPr>
          <w:p w14:paraId="4E57101A" w14:textId="05FB9DC4" w:rsidR="005D36C8" w:rsidRPr="005D1625" w:rsidRDefault="001A6CED" w:rsidP="005D36C8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Free of charge</w:t>
            </w:r>
          </w:p>
        </w:tc>
      </w:tr>
    </w:tbl>
    <w:p w14:paraId="5BF6F73E" w14:textId="3B210007" w:rsidR="00AB6418" w:rsidRDefault="00AB6418" w:rsidP="00B23A2A">
      <w:pPr>
        <w:pStyle w:val="Heading2"/>
        <w:jc w:val="both"/>
        <w:rPr>
          <w:snapToGrid/>
          <w:color w:val="000000" w:themeColor="text1"/>
        </w:rPr>
      </w:pPr>
      <w:r w:rsidRPr="005B5E50">
        <w:rPr>
          <w:snapToGrid/>
          <w:color w:val="000000" w:themeColor="text1"/>
        </w:rPr>
        <w:t xml:space="preserve">Shared Co-location </w:t>
      </w:r>
      <w:r w:rsidR="0007734C" w:rsidRPr="005B5E50">
        <w:rPr>
          <w:snapToGrid/>
          <w:color w:val="000000" w:themeColor="text1"/>
        </w:rPr>
        <w:t>S</w:t>
      </w:r>
      <w:r w:rsidRPr="005B5E50">
        <w:rPr>
          <w:snapToGrid/>
          <w:color w:val="000000" w:themeColor="text1"/>
        </w:rPr>
        <w:t xml:space="preserve">pace is located in a common area where Requesting Licensee’s Co-located Equipment is hosted within </w:t>
      </w:r>
      <w:r w:rsidR="00380E4E" w:rsidRPr="005B5E50">
        <w:rPr>
          <w:snapToGrid/>
          <w:color w:val="000000" w:themeColor="text1"/>
        </w:rPr>
        <w:t>its</w:t>
      </w:r>
      <w:r w:rsidRPr="005B5E50">
        <w:rPr>
          <w:snapToGrid/>
          <w:color w:val="000000" w:themeColor="text1"/>
        </w:rPr>
        <w:t xml:space="preserve"> own racks or cabinets.</w:t>
      </w:r>
      <w:bookmarkEnd w:id="15"/>
      <w:r w:rsidRPr="005B5E50">
        <w:rPr>
          <w:snapToGrid/>
          <w:color w:val="000000" w:themeColor="text1"/>
        </w:rPr>
        <w:t xml:space="preserve"> </w:t>
      </w:r>
    </w:p>
    <w:p w14:paraId="70235DB9" w14:textId="67CA7DC4" w:rsidR="000F4A62" w:rsidRPr="005B5E50" w:rsidRDefault="000F4A62" w:rsidP="000F4A62">
      <w:pPr>
        <w:pStyle w:val="Heading2"/>
        <w:jc w:val="both"/>
        <w:rPr>
          <w:snapToGrid/>
          <w:color w:val="000000" w:themeColor="text1"/>
        </w:rPr>
      </w:pPr>
      <w:r>
        <w:rPr>
          <w:snapToGrid/>
          <w:color w:val="000000" w:themeColor="text1"/>
        </w:rPr>
        <w:t xml:space="preserve">For a Shared Co-location </w:t>
      </w:r>
      <w:r w:rsidRPr="00C819B7">
        <w:rPr>
          <w:snapToGrid/>
          <w:color w:val="000000" w:themeColor="text1"/>
        </w:rPr>
        <w:t xml:space="preserve">Space, </w:t>
      </w:r>
      <w:r w:rsidR="00F501D3" w:rsidRPr="00C819B7">
        <w:rPr>
          <w:snapToGrid/>
          <w:color w:val="000000" w:themeColor="text1"/>
        </w:rPr>
        <w:t xml:space="preserve">either indoor or outdoor, </w:t>
      </w:r>
      <w:r w:rsidRPr="00C819B7">
        <w:rPr>
          <w:snapToGrid/>
          <w:color w:val="000000" w:themeColor="text1"/>
        </w:rPr>
        <w:t xml:space="preserve">power is included subject to a cap of 1kW. The prices beyond the power cap of 1kW are set out in the Table below. </w:t>
      </w:r>
      <w:r w:rsidR="00294345" w:rsidRPr="00C819B7">
        <w:rPr>
          <w:snapToGrid/>
          <w:color w:val="000000" w:themeColor="text1"/>
        </w:rPr>
        <w:t xml:space="preserve">As an example, for the avoidance of doubt, </w:t>
      </w:r>
      <w:r w:rsidRPr="00C819B7">
        <w:rPr>
          <w:snapToGrid/>
          <w:color w:val="000000" w:themeColor="text1"/>
        </w:rPr>
        <w:t xml:space="preserve">if Requesting Licensee requires 2kWh of power, then the monthly recurring charge </w:t>
      </w:r>
      <w:r w:rsidRPr="00C819B7">
        <w:rPr>
          <w:rFonts w:cs="Times New Roman"/>
          <w:bCs w:val="0"/>
          <w:iCs w:val="0"/>
          <w:snapToGrid/>
          <w:color w:val="000000" w:themeColor="text1"/>
          <w:szCs w:val="20"/>
        </w:rPr>
        <w:t>would be OMR 1</w:t>
      </w:r>
      <w:r w:rsidR="00C819B7" w:rsidRPr="00C819B7">
        <w:rPr>
          <w:rFonts w:cs="Times New Roman"/>
          <w:bCs w:val="0"/>
          <w:iCs w:val="0"/>
          <w:snapToGrid/>
          <w:color w:val="000000" w:themeColor="text1"/>
          <w:szCs w:val="20"/>
        </w:rPr>
        <w:t>25</w:t>
      </w:r>
      <w:r w:rsidR="00563B70" w:rsidRPr="00C819B7">
        <w:rPr>
          <w:rFonts w:cs="Times New Roman"/>
          <w:bCs w:val="0"/>
          <w:iCs w:val="0"/>
          <w:snapToGrid/>
          <w:color w:val="000000" w:themeColor="text1"/>
          <w:szCs w:val="20"/>
        </w:rPr>
        <w:t xml:space="preserve"> per </w:t>
      </w:r>
      <w:r w:rsidRPr="00C819B7">
        <w:rPr>
          <w:rFonts w:cs="Times New Roman"/>
          <w:bCs w:val="0"/>
          <w:iCs w:val="0"/>
          <w:snapToGrid/>
          <w:color w:val="000000" w:themeColor="text1"/>
          <w:szCs w:val="20"/>
        </w:rPr>
        <w:t>m</w:t>
      </w:r>
      <w:r w:rsidRPr="00C819B7">
        <w:rPr>
          <w:rFonts w:ascii="Times New Roman Bold" w:hAnsi="Times New Roman Bold" w:cs="Times New Roman"/>
          <w:bCs w:val="0"/>
          <w:iCs w:val="0"/>
          <w:snapToGrid/>
          <w:color w:val="000000" w:themeColor="text1"/>
          <w:szCs w:val="20"/>
          <w:vertAlign w:val="superscript"/>
        </w:rPr>
        <w:t>2</w:t>
      </w:r>
      <w:r w:rsidR="00895760" w:rsidRPr="00C819B7">
        <w:rPr>
          <w:snapToGrid/>
          <w:color w:val="000000" w:themeColor="text1"/>
        </w:rPr>
        <w:t>.</w:t>
      </w:r>
    </w:p>
    <w:p w14:paraId="75CDB846" w14:textId="77777777" w:rsidR="000F4A62" w:rsidRPr="000F4A62" w:rsidRDefault="000F4A62" w:rsidP="000F4A62"/>
    <w:p w14:paraId="68CA873F" w14:textId="77777777" w:rsidR="000F4A62" w:rsidRPr="000F4A62" w:rsidRDefault="000F4A62" w:rsidP="000F4A62"/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4239"/>
        <w:gridCol w:w="4204"/>
      </w:tblGrid>
      <w:tr w:rsidR="006310F4" w:rsidRPr="005B5E50" w14:paraId="34AE0611" w14:textId="77777777" w:rsidTr="004526AD">
        <w:tc>
          <w:tcPr>
            <w:tcW w:w="4239" w:type="dxa"/>
            <w:shd w:val="clear" w:color="auto" w:fill="DBE5F1" w:themeFill="accent1" w:themeFillTint="33"/>
          </w:tcPr>
          <w:p w14:paraId="2F6F9747" w14:textId="784AFC24" w:rsidR="006310F4" w:rsidRPr="005B5E50" w:rsidRDefault="006310F4" w:rsidP="006310F4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 xml:space="preserve">Power Requirements </w:t>
            </w:r>
            <w:r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br/>
            </w:r>
            <w:r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(kWh)</w:t>
            </w:r>
          </w:p>
        </w:tc>
        <w:tc>
          <w:tcPr>
            <w:tcW w:w="4204" w:type="dxa"/>
            <w:shd w:val="clear" w:color="auto" w:fill="DBE5F1" w:themeFill="accent1" w:themeFillTint="33"/>
          </w:tcPr>
          <w:p w14:paraId="670B399C" w14:textId="63A521B7" w:rsidR="006310F4" w:rsidRPr="005B5E50" w:rsidRDefault="006310F4" w:rsidP="006310F4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 xml:space="preserve">Monthly Recurring Charge </w:t>
            </w:r>
            <w:r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br/>
              <w:t>(</w:t>
            </w:r>
            <w:r w:rsidR="00D700D4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 xml:space="preserve">OMR </w:t>
            </w:r>
            <w:r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per m</w:t>
            </w:r>
            <w:r w:rsidRPr="005B5E50">
              <w:rPr>
                <w:rFonts w:ascii="Times New Roman Bold" w:hAnsi="Times New Roman Bold" w:cs="Times New Roman"/>
                <w:b/>
                <w:iCs w:val="0"/>
                <w:snapToGrid/>
                <w:color w:val="000000" w:themeColor="text1"/>
                <w:szCs w:val="20"/>
                <w:vertAlign w:val="superscript"/>
              </w:rPr>
              <w:t>2</w:t>
            </w:r>
            <w:r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)</w:t>
            </w:r>
          </w:p>
        </w:tc>
      </w:tr>
      <w:tr w:rsidR="00391CF2" w:rsidRPr="005B5E50" w14:paraId="2E648E31" w14:textId="77777777" w:rsidTr="00C53A74">
        <w:tc>
          <w:tcPr>
            <w:tcW w:w="4239" w:type="dxa"/>
            <w:shd w:val="clear" w:color="auto" w:fill="auto"/>
          </w:tcPr>
          <w:p w14:paraId="132B7F56" w14:textId="6F387109" w:rsidR="00391CF2" w:rsidRPr="005B5E50" w:rsidRDefault="00391CF2" w:rsidP="00391CF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B5E50">
              <w:rPr>
                <w:color w:val="000000" w:themeColor="text1"/>
              </w:rPr>
              <w:t>0 &lt; x &lt; 1</w:t>
            </w:r>
          </w:p>
        </w:tc>
        <w:tc>
          <w:tcPr>
            <w:tcW w:w="4204" w:type="dxa"/>
            <w:shd w:val="clear" w:color="auto" w:fill="auto"/>
          </w:tcPr>
          <w:p w14:paraId="06C0D2D3" w14:textId="234000C2" w:rsidR="00391CF2" w:rsidRPr="005B5E50" w:rsidRDefault="00470168" w:rsidP="00391CF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174.5</w:t>
            </w:r>
          </w:p>
        </w:tc>
      </w:tr>
      <w:tr w:rsidR="00391CF2" w:rsidRPr="005B5E50" w14:paraId="2DDECA88" w14:textId="77777777" w:rsidTr="00C53A74">
        <w:tc>
          <w:tcPr>
            <w:tcW w:w="4239" w:type="dxa"/>
            <w:shd w:val="clear" w:color="auto" w:fill="auto"/>
          </w:tcPr>
          <w:p w14:paraId="62AFC7B7" w14:textId="39666C0C" w:rsidR="00391CF2" w:rsidRPr="005B5E50" w:rsidRDefault="00391CF2" w:rsidP="00391CF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B5E50">
              <w:rPr>
                <w:color w:val="000000" w:themeColor="text1"/>
              </w:rPr>
              <w:t xml:space="preserve">1 </w:t>
            </w:r>
            <w:r>
              <w:rPr>
                <w:rFonts w:ascii="Franklin Gothic Book" w:hAnsi="Franklin Gothic Book" w:cs="Times New Roman"/>
                <w:bCs w:val="0"/>
                <w:iCs w:val="0"/>
                <w:snapToGrid/>
                <w:color w:val="000000" w:themeColor="text1"/>
                <w:szCs w:val="20"/>
              </w:rPr>
              <w:t>≤</w:t>
            </w:r>
            <w:r w:rsidRPr="005B5E50">
              <w:rPr>
                <w:color w:val="000000" w:themeColor="text1"/>
              </w:rPr>
              <w:t xml:space="preserve"> x &lt; 2</w:t>
            </w:r>
          </w:p>
        </w:tc>
        <w:tc>
          <w:tcPr>
            <w:tcW w:w="4204" w:type="dxa"/>
            <w:shd w:val="clear" w:color="auto" w:fill="auto"/>
          </w:tcPr>
          <w:p w14:paraId="0C8D9020" w14:textId="57BCC447" w:rsidR="00391CF2" w:rsidRPr="005B5E50" w:rsidRDefault="00470168" w:rsidP="00391CF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213.5</w:t>
            </w:r>
          </w:p>
        </w:tc>
      </w:tr>
      <w:tr w:rsidR="00391CF2" w:rsidRPr="005B5E50" w14:paraId="6E927ABD" w14:textId="77777777" w:rsidTr="00C53A74">
        <w:tc>
          <w:tcPr>
            <w:tcW w:w="4239" w:type="dxa"/>
            <w:shd w:val="clear" w:color="auto" w:fill="auto"/>
          </w:tcPr>
          <w:p w14:paraId="570C9201" w14:textId="5C127426" w:rsidR="00391CF2" w:rsidRPr="005B5E50" w:rsidRDefault="00391CF2" w:rsidP="00391CF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B5E50">
              <w:rPr>
                <w:color w:val="000000" w:themeColor="text1"/>
              </w:rPr>
              <w:t xml:space="preserve">2 </w:t>
            </w:r>
            <w:r>
              <w:rPr>
                <w:rFonts w:ascii="Franklin Gothic Book" w:hAnsi="Franklin Gothic Book" w:cs="Times New Roman"/>
                <w:bCs w:val="0"/>
                <w:iCs w:val="0"/>
                <w:snapToGrid/>
                <w:color w:val="000000" w:themeColor="text1"/>
                <w:szCs w:val="20"/>
              </w:rPr>
              <w:t>≤</w:t>
            </w:r>
            <w:r w:rsidRPr="005B5E50">
              <w:rPr>
                <w:color w:val="000000" w:themeColor="text1"/>
              </w:rPr>
              <w:t xml:space="preserve"> x &lt; 3</w:t>
            </w:r>
          </w:p>
        </w:tc>
        <w:tc>
          <w:tcPr>
            <w:tcW w:w="4204" w:type="dxa"/>
            <w:shd w:val="clear" w:color="auto" w:fill="auto"/>
          </w:tcPr>
          <w:p w14:paraId="184A1EF6" w14:textId="2CBC698C" w:rsidR="00391CF2" w:rsidRPr="005B5E50" w:rsidRDefault="00470168" w:rsidP="00391CF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248.0</w:t>
            </w:r>
          </w:p>
        </w:tc>
      </w:tr>
      <w:tr w:rsidR="00391CF2" w:rsidRPr="005B5E50" w14:paraId="2B70581B" w14:textId="77777777" w:rsidTr="00C53A74">
        <w:tc>
          <w:tcPr>
            <w:tcW w:w="4239" w:type="dxa"/>
            <w:shd w:val="clear" w:color="auto" w:fill="auto"/>
          </w:tcPr>
          <w:p w14:paraId="047B876B" w14:textId="61844BE1" w:rsidR="00391CF2" w:rsidRPr="005B5E50" w:rsidRDefault="00391CF2" w:rsidP="00391CF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x ≥</w:t>
            </w:r>
            <w:r w:rsidRPr="005B5E50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 3 </w:t>
            </w:r>
          </w:p>
        </w:tc>
        <w:tc>
          <w:tcPr>
            <w:tcW w:w="4204" w:type="dxa"/>
            <w:shd w:val="clear" w:color="auto" w:fill="auto"/>
          </w:tcPr>
          <w:p w14:paraId="1206D6EF" w14:textId="0F54F524" w:rsidR="00391CF2" w:rsidRPr="005B5E50" w:rsidRDefault="001A6CED" w:rsidP="00391CF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B5E50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Requires feasibility</w:t>
            </w: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 study</w:t>
            </w:r>
          </w:p>
        </w:tc>
      </w:tr>
    </w:tbl>
    <w:p w14:paraId="33A5EEC4" w14:textId="59F5BD03" w:rsidR="007D1040" w:rsidRDefault="008D4B23" w:rsidP="005B5E50">
      <w:pPr>
        <w:pStyle w:val="Heading2"/>
        <w:keepNext w:val="0"/>
        <w:ind w:left="578" w:hanging="578"/>
        <w:jc w:val="both"/>
        <w:rPr>
          <w:snapToGrid/>
          <w:color w:val="000000" w:themeColor="text1"/>
        </w:rPr>
      </w:pPr>
      <w:r w:rsidRPr="005B5E50">
        <w:rPr>
          <w:snapToGrid/>
          <w:color w:val="000000" w:themeColor="text1"/>
        </w:rPr>
        <w:t xml:space="preserve">This </w:t>
      </w:r>
      <w:r w:rsidR="002A5C97" w:rsidRPr="005B5E50">
        <w:rPr>
          <w:snapToGrid/>
          <w:color w:val="000000" w:themeColor="text1"/>
        </w:rPr>
        <w:t>S</w:t>
      </w:r>
      <w:r w:rsidRPr="005B5E50">
        <w:rPr>
          <w:snapToGrid/>
          <w:color w:val="000000" w:themeColor="text1"/>
        </w:rPr>
        <w:t xml:space="preserve">ervice shall be charged on </w:t>
      </w:r>
      <w:r w:rsidR="00485549" w:rsidRPr="005B5E50">
        <w:rPr>
          <w:snapToGrid/>
          <w:color w:val="000000" w:themeColor="text1"/>
        </w:rPr>
        <w:t>a</w:t>
      </w:r>
      <w:r w:rsidRPr="005B5E50">
        <w:rPr>
          <w:snapToGrid/>
          <w:color w:val="000000" w:themeColor="text1"/>
        </w:rPr>
        <w:t xml:space="preserve"> pro</w:t>
      </w:r>
      <w:r w:rsidR="006A0391" w:rsidRPr="005B5E50">
        <w:rPr>
          <w:snapToGrid/>
          <w:color w:val="000000" w:themeColor="text1"/>
        </w:rPr>
        <w:t>-</w:t>
      </w:r>
      <w:r w:rsidRPr="005B5E50">
        <w:rPr>
          <w:snapToGrid/>
          <w:color w:val="000000" w:themeColor="text1"/>
        </w:rPr>
        <w:t>rata basis for the first month</w:t>
      </w:r>
      <w:r w:rsidR="002A5C97" w:rsidRPr="005B5E50">
        <w:rPr>
          <w:snapToGrid/>
          <w:color w:val="000000" w:themeColor="text1"/>
        </w:rPr>
        <w:t>.</w:t>
      </w:r>
    </w:p>
    <w:p w14:paraId="558D10E8" w14:textId="62F00F13" w:rsidR="000B1602" w:rsidRPr="000B1602" w:rsidRDefault="000B1602" w:rsidP="000B1602">
      <w:pPr>
        <w:pStyle w:val="Heading2"/>
        <w:keepNext w:val="0"/>
        <w:ind w:left="578" w:hanging="578"/>
        <w:jc w:val="both"/>
        <w:rPr>
          <w:snapToGrid/>
          <w:color w:val="000000" w:themeColor="text1"/>
        </w:rPr>
      </w:pPr>
      <w:r>
        <w:rPr>
          <w:snapToGrid/>
          <w:color w:val="000000" w:themeColor="text1"/>
        </w:rPr>
        <w:t xml:space="preserve">The pricing tiers above, based on power, for both caged and common colocation space, </w:t>
      </w:r>
      <w:r w:rsidR="00291A4A">
        <w:rPr>
          <w:snapToGrid/>
          <w:color w:val="000000" w:themeColor="text1"/>
        </w:rPr>
        <w:t>shall</w:t>
      </w:r>
      <w:r>
        <w:rPr>
          <w:snapToGrid/>
          <w:color w:val="000000" w:themeColor="text1"/>
        </w:rPr>
        <w:t xml:space="preserve"> be reviewed should input power costs increase </w:t>
      </w:r>
      <w:r w:rsidR="006E1A32">
        <w:rPr>
          <w:snapToGrid/>
          <w:color w:val="000000" w:themeColor="text1"/>
        </w:rPr>
        <w:t xml:space="preserve">significantly </w:t>
      </w:r>
      <w:r>
        <w:rPr>
          <w:snapToGrid/>
          <w:color w:val="000000" w:themeColor="text1"/>
        </w:rPr>
        <w:t xml:space="preserve">eg in the event of </w:t>
      </w:r>
      <w:r w:rsidR="00291A4A">
        <w:rPr>
          <w:snapToGrid/>
          <w:color w:val="000000" w:themeColor="text1"/>
        </w:rPr>
        <w:t xml:space="preserve">partial of full </w:t>
      </w:r>
      <w:r>
        <w:rPr>
          <w:snapToGrid/>
          <w:color w:val="000000" w:themeColor="text1"/>
        </w:rPr>
        <w:t>removal of power subsidies.</w:t>
      </w:r>
    </w:p>
    <w:p w14:paraId="51B9C7B6" w14:textId="071541E1" w:rsidR="00021DEE" w:rsidRPr="00021DEE" w:rsidRDefault="00021DEE" w:rsidP="004720F2">
      <w:pPr>
        <w:pStyle w:val="Heading2"/>
        <w:numPr>
          <w:ilvl w:val="0"/>
          <w:numId w:val="0"/>
        </w:numPr>
        <w:ind w:left="576" w:hanging="576"/>
        <w:jc w:val="both"/>
        <w:rPr>
          <w:b/>
          <w:bCs w:val="0"/>
          <w:snapToGrid/>
        </w:rPr>
      </w:pPr>
      <w:r w:rsidRPr="00021DEE">
        <w:rPr>
          <w:b/>
          <w:bCs w:val="0"/>
          <w:snapToGrid/>
        </w:rPr>
        <w:t>Cable Termination</w:t>
      </w:r>
    </w:p>
    <w:p w14:paraId="5F2F74FF" w14:textId="18D0B15E" w:rsidR="00021DEE" w:rsidRPr="00021DEE" w:rsidRDefault="00021DEE" w:rsidP="00021DEE">
      <w:pPr>
        <w:pStyle w:val="Heading2"/>
        <w:jc w:val="both"/>
        <w:rPr>
          <w:snapToGrid/>
        </w:rPr>
      </w:pPr>
      <w:r w:rsidRPr="00021DEE">
        <w:rPr>
          <w:snapToGrid/>
        </w:rPr>
        <w:t xml:space="preserve">Cable </w:t>
      </w:r>
      <w:r w:rsidR="00DA134F">
        <w:rPr>
          <w:snapToGrid/>
        </w:rPr>
        <w:t>T</w:t>
      </w:r>
      <w:r w:rsidRPr="00021DEE">
        <w:rPr>
          <w:snapToGrid/>
        </w:rPr>
        <w:t xml:space="preserve">ermination charge will be </w:t>
      </w:r>
      <w:r w:rsidR="004C0E7E" w:rsidRPr="004C0E7E">
        <w:rPr>
          <w:snapToGrid/>
        </w:rPr>
        <w:t>a</w:t>
      </w:r>
      <w:r w:rsidR="004C0E7E">
        <w:rPr>
          <w:snapToGrid/>
        </w:rPr>
        <w:t xml:space="preserve">pplied when </w:t>
      </w:r>
      <w:r w:rsidR="0009208D">
        <w:rPr>
          <w:snapToGrid/>
        </w:rPr>
        <w:t>Requesting Licensee</w:t>
      </w:r>
      <w:r w:rsidR="004C0E7E">
        <w:rPr>
          <w:snapToGrid/>
        </w:rPr>
        <w:t xml:space="preserve"> </w:t>
      </w:r>
      <w:r w:rsidR="004C0E7E" w:rsidRPr="004C0E7E">
        <w:rPr>
          <w:snapToGrid/>
        </w:rPr>
        <w:t>terminate</w:t>
      </w:r>
      <w:r w:rsidR="004C0E7E">
        <w:rPr>
          <w:snapToGrid/>
        </w:rPr>
        <w:t>s</w:t>
      </w:r>
      <w:r w:rsidR="004C0E7E" w:rsidRPr="004C0E7E">
        <w:rPr>
          <w:snapToGrid/>
        </w:rPr>
        <w:t xml:space="preserve"> its own fibre strands in a cable at </w:t>
      </w:r>
      <w:r w:rsidR="00350C18">
        <w:rPr>
          <w:snapToGrid/>
        </w:rPr>
        <w:t xml:space="preserve">the </w:t>
      </w:r>
      <w:r w:rsidR="004C0E7E" w:rsidRPr="004C0E7E">
        <w:rPr>
          <w:snapToGrid/>
        </w:rPr>
        <w:t>Co-locat</w:t>
      </w:r>
      <w:r w:rsidR="00350C18">
        <w:rPr>
          <w:snapToGrid/>
        </w:rPr>
        <w:t xml:space="preserve">ion </w:t>
      </w:r>
      <w:r w:rsidR="004C0E7E" w:rsidRPr="004C0E7E">
        <w:rPr>
          <w:snapToGrid/>
        </w:rPr>
        <w:t xml:space="preserve">Equipment in Oman Broadband’s </w:t>
      </w:r>
      <w:r w:rsidR="00DD6159">
        <w:rPr>
          <w:snapToGrid/>
        </w:rPr>
        <w:t>Data Centre</w:t>
      </w:r>
      <w:r w:rsidR="004C0E7E" w:rsidRPr="004C0E7E">
        <w:rPr>
          <w:snapToGrid/>
        </w:rPr>
        <w:t xml:space="preserve">, for the sole purpose of connecting to </w:t>
      </w:r>
      <w:r w:rsidR="004C0E7E">
        <w:rPr>
          <w:snapToGrid/>
        </w:rPr>
        <w:t>this</w:t>
      </w:r>
      <w:r w:rsidR="004C0E7E" w:rsidRPr="004C0E7E">
        <w:rPr>
          <w:snapToGrid/>
        </w:rPr>
        <w:t xml:space="preserve"> </w:t>
      </w:r>
      <w:r w:rsidR="00820B3A">
        <w:rPr>
          <w:snapToGrid/>
        </w:rPr>
        <w:t xml:space="preserve">Co-located </w:t>
      </w:r>
      <w:r w:rsidR="004C0E7E" w:rsidRPr="004C0E7E">
        <w:rPr>
          <w:snapToGrid/>
        </w:rPr>
        <w:t>Equipment.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4239"/>
        <w:gridCol w:w="4204"/>
      </w:tblGrid>
      <w:tr w:rsidR="00021DEE" w:rsidRPr="00021DEE" w14:paraId="1B8AB58F" w14:textId="77777777">
        <w:tc>
          <w:tcPr>
            <w:tcW w:w="4239" w:type="dxa"/>
            <w:shd w:val="clear" w:color="auto" w:fill="DBE5F1" w:themeFill="accent1" w:themeFillTint="33"/>
          </w:tcPr>
          <w:p w14:paraId="3AA83959" w14:textId="77777777" w:rsidR="00021DEE" w:rsidRPr="00021DEE" w:rsidRDefault="00021DEE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szCs w:val="20"/>
              </w:rPr>
            </w:pPr>
            <w:r w:rsidRPr="00021DEE">
              <w:rPr>
                <w:rFonts w:cs="Times New Roman"/>
                <w:b/>
                <w:iCs w:val="0"/>
                <w:snapToGrid/>
                <w:szCs w:val="20"/>
              </w:rPr>
              <w:t>Description</w:t>
            </w:r>
          </w:p>
        </w:tc>
        <w:tc>
          <w:tcPr>
            <w:tcW w:w="4204" w:type="dxa"/>
            <w:shd w:val="clear" w:color="auto" w:fill="DBE5F1" w:themeFill="accent1" w:themeFillTint="33"/>
          </w:tcPr>
          <w:p w14:paraId="62ACD596" w14:textId="28BA820E" w:rsidR="00021DEE" w:rsidRPr="00021DEE" w:rsidRDefault="00EE79B1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szCs w:val="20"/>
              </w:rPr>
            </w:pPr>
            <w:r>
              <w:rPr>
                <w:rFonts w:cs="Times New Roman"/>
                <w:b/>
                <w:iCs w:val="0"/>
                <w:snapToGrid/>
                <w:szCs w:val="20"/>
              </w:rPr>
              <w:t xml:space="preserve">Recurring </w:t>
            </w:r>
            <w:r w:rsidR="00021DEE" w:rsidRPr="00021DEE">
              <w:rPr>
                <w:rFonts w:cs="Times New Roman"/>
                <w:b/>
                <w:iCs w:val="0"/>
                <w:snapToGrid/>
                <w:szCs w:val="20"/>
              </w:rPr>
              <w:t>Charge</w:t>
            </w:r>
          </w:p>
        </w:tc>
      </w:tr>
      <w:tr w:rsidR="00391CF2" w:rsidRPr="00021DEE" w14:paraId="38811EDF" w14:textId="77777777" w:rsidTr="00C53A74">
        <w:tc>
          <w:tcPr>
            <w:tcW w:w="4239" w:type="dxa"/>
            <w:shd w:val="clear" w:color="auto" w:fill="auto"/>
          </w:tcPr>
          <w:p w14:paraId="3363EF2A" w14:textId="0AB0F023" w:rsidR="00391CF2" w:rsidRPr="00021DEE" w:rsidRDefault="00391CF2" w:rsidP="00391CF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szCs w:val="20"/>
              </w:rPr>
            </w:pPr>
            <w:r w:rsidRPr="00021DEE">
              <w:t xml:space="preserve">Fibre strands terminated into Oman Broadband </w:t>
            </w:r>
            <w:r>
              <w:t>Data Centre</w:t>
            </w:r>
            <w:r w:rsidRPr="00021DEE">
              <w:t xml:space="preserve"> per cable </w:t>
            </w:r>
            <w:r>
              <w:br/>
            </w:r>
            <w:r w:rsidRPr="00021DEE">
              <w:t>(up to 48 strands)</w:t>
            </w:r>
          </w:p>
        </w:tc>
        <w:tc>
          <w:tcPr>
            <w:tcW w:w="4204" w:type="dxa"/>
            <w:shd w:val="clear" w:color="auto" w:fill="auto"/>
          </w:tcPr>
          <w:p w14:paraId="1BDAEB49" w14:textId="04772943" w:rsidR="00391CF2" w:rsidRPr="00021DEE" w:rsidRDefault="001A6CED" w:rsidP="00391CF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szCs w:val="20"/>
              </w:rPr>
            </w:pPr>
            <w:r w:rsidRPr="00021DEE">
              <w:t>OMR 800 per annum in advance</w:t>
            </w:r>
          </w:p>
        </w:tc>
      </w:tr>
      <w:tr w:rsidR="00391CF2" w:rsidRPr="00021DEE" w14:paraId="721B0E02" w14:textId="77777777" w:rsidTr="00C53A74">
        <w:tc>
          <w:tcPr>
            <w:tcW w:w="4239" w:type="dxa"/>
            <w:shd w:val="clear" w:color="auto" w:fill="auto"/>
          </w:tcPr>
          <w:p w14:paraId="4C8A1233" w14:textId="321452CA" w:rsidR="00391CF2" w:rsidRPr="00021DEE" w:rsidRDefault="00391CF2" w:rsidP="00391CF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szCs w:val="20"/>
              </w:rPr>
            </w:pPr>
            <w:r w:rsidRPr="00021DEE">
              <w:t xml:space="preserve">Fibre strands terminated into Oman Broadband </w:t>
            </w:r>
            <w:r>
              <w:t>Data Centre</w:t>
            </w:r>
            <w:r w:rsidRPr="00021DEE">
              <w:t xml:space="preserve"> per cable </w:t>
            </w:r>
            <w:r>
              <w:br/>
            </w:r>
            <w:r w:rsidRPr="00021DEE">
              <w:t>(up to 244 strands)</w:t>
            </w:r>
          </w:p>
        </w:tc>
        <w:tc>
          <w:tcPr>
            <w:tcW w:w="4204" w:type="dxa"/>
            <w:shd w:val="clear" w:color="auto" w:fill="auto"/>
          </w:tcPr>
          <w:p w14:paraId="67E9096A" w14:textId="3198BBD7" w:rsidR="00391CF2" w:rsidRPr="00021DEE" w:rsidRDefault="001A6CED" w:rsidP="00391CF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szCs w:val="20"/>
              </w:rPr>
            </w:pPr>
            <w:r w:rsidRPr="00021DEE">
              <w:rPr>
                <w:rFonts w:cs="Times New Roman"/>
                <w:bCs w:val="0"/>
                <w:iCs w:val="0"/>
                <w:snapToGrid/>
                <w:szCs w:val="20"/>
              </w:rPr>
              <w:t>OMR 1500 per annum in advance</w:t>
            </w:r>
          </w:p>
        </w:tc>
      </w:tr>
    </w:tbl>
    <w:p w14:paraId="3F4C51CB" w14:textId="485FB688" w:rsidR="007810CB" w:rsidRPr="00B23A2A" w:rsidRDefault="007810CB" w:rsidP="007810CB">
      <w:pPr>
        <w:pStyle w:val="Heading2"/>
        <w:jc w:val="both"/>
        <w:rPr>
          <w:snapToGrid/>
          <w:color w:val="000000" w:themeColor="text1"/>
        </w:rPr>
      </w:pPr>
      <w:r w:rsidRPr="00B23A2A">
        <w:rPr>
          <w:snapToGrid/>
          <w:color w:val="000000" w:themeColor="text1"/>
        </w:rPr>
        <w:t xml:space="preserve">The Non-Recurring Charge per </w:t>
      </w:r>
      <w:r w:rsidR="00685027">
        <w:rPr>
          <w:snapToGrid/>
          <w:color w:val="000000" w:themeColor="text1"/>
        </w:rPr>
        <w:t>Cable Termination</w:t>
      </w:r>
      <w:r w:rsidRPr="00B23A2A">
        <w:rPr>
          <w:snapToGrid/>
          <w:color w:val="000000" w:themeColor="text1"/>
        </w:rPr>
        <w:t xml:space="preserve"> Service will be: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4239"/>
        <w:gridCol w:w="4204"/>
      </w:tblGrid>
      <w:tr w:rsidR="007810CB" w:rsidRPr="005D1625" w14:paraId="73321D75" w14:textId="77777777" w:rsidTr="000E778F">
        <w:tc>
          <w:tcPr>
            <w:tcW w:w="4239" w:type="dxa"/>
            <w:shd w:val="clear" w:color="auto" w:fill="DBE5F1" w:themeFill="accent1" w:themeFillTint="33"/>
          </w:tcPr>
          <w:p w14:paraId="6DEABA4D" w14:textId="77777777" w:rsidR="007810CB" w:rsidRPr="005D1625" w:rsidRDefault="007810CB" w:rsidP="000E778F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Description</w:t>
            </w:r>
          </w:p>
        </w:tc>
        <w:tc>
          <w:tcPr>
            <w:tcW w:w="4204" w:type="dxa"/>
            <w:shd w:val="clear" w:color="auto" w:fill="DBE5F1" w:themeFill="accent1" w:themeFillTint="33"/>
          </w:tcPr>
          <w:p w14:paraId="60FA08D7" w14:textId="77777777" w:rsidR="007810CB" w:rsidRPr="005D1625" w:rsidRDefault="007810CB" w:rsidP="000E778F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Non-Recurring Charge</w:t>
            </w:r>
          </w:p>
        </w:tc>
      </w:tr>
      <w:tr w:rsidR="005D36C8" w:rsidRPr="005D1625" w14:paraId="172EAD71" w14:textId="77777777" w:rsidTr="00C53A74">
        <w:tc>
          <w:tcPr>
            <w:tcW w:w="4239" w:type="dxa"/>
          </w:tcPr>
          <w:p w14:paraId="64A10D49" w14:textId="18D60A1B" w:rsidR="005D36C8" w:rsidRPr="005D1625" w:rsidRDefault="005D36C8" w:rsidP="005D36C8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Installation (Cable Termination)</w:t>
            </w:r>
          </w:p>
        </w:tc>
        <w:tc>
          <w:tcPr>
            <w:tcW w:w="4204" w:type="dxa"/>
            <w:shd w:val="clear" w:color="auto" w:fill="auto"/>
          </w:tcPr>
          <w:p w14:paraId="1187860F" w14:textId="06A8A806" w:rsidR="005D36C8" w:rsidRPr="005D1625" w:rsidRDefault="001A6CED" w:rsidP="005D36C8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Free of charge</w:t>
            </w:r>
          </w:p>
        </w:tc>
      </w:tr>
    </w:tbl>
    <w:p w14:paraId="5BA7DC42" w14:textId="77777777" w:rsidR="00021DEE" w:rsidRPr="00021DEE" w:rsidRDefault="00021DEE" w:rsidP="00021DEE"/>
    <w:p w14:paraId="5E334893" w14:textId="3507FEF1" w:rsidR="00535E47" w:rsidRDefault="00535E47" w:rsidP="00C244D9">
      <w:pPr>
        <w:pStyle w:val="Heading1"/>
      </w:pPr>
      <w:bookmarkStart w:id="17" w:name="_Toc128069390"/>
      <w:r>
        <w:t>Annex B_4 : Cross-</w:t>
      </w:r>
      <w:r w:rsidR="001C69DF">
        <w:t>C</w:t>
      </w:r>
      <w:r>
        <w:t>onnect Service</w:t>
      </w:r>
      <w:bookmarkEnd w:id="17"/>
    </w:p>
    <w:p w14:paraId="30BA1208" w14:textId="77777777" w:rsidR="00FE70F8" w:rsidRPr="005D1625" w:rsidRDefault="00FE70F8" w:rsidP="00FE70F8">
      <w:pPr>
        <w:pStyle w:val="Heading2"/>
        <w:rPr>
          <w:rFonts w:cs="Times New Roman"/>
          <w:bCs w:val="0"/>
          <w:iCs w:val="0"/>
          <w:snapToGrid/>
          <w:color w:val="000000" w:themeColor="text1"/>
          <w:szCs w:val="20"/>
        </w:rPr>
      </w:pPr>
      <w:r w:rsidRPr="005D1625">
        <w:rPr>
          <w:rFonts w:cs="Times New Roman"/>
          <w:bCs w:val="0"/>
          <w:iCs w:val="0"/>
          <w:snapToGrid/>
          <w:color w:val="000000" w:themeColor="text1"/>
          <w:szCs w:val="20"/>
        </w:rPr>
        <w:t xml:space="preserve">The </w:t>
      </w:r>
      <w:r w:rsidRPr="005D1625">
        <w:rPr>
          <w:color w:val="000000" w:themeColor="text1"/>
        </w:rPr>
        <w:t xml:space="preserve">Recurring Charge </w:t>
      </w:r>
      <w:r w:rsidRPr="005D1625">
        <w:rPr>
          <w:rFonts w:cs="Times New Roman"/>
          <w:bCs w:val="0"/>
          <w:iCs w:val="0"/>
          <w:snapToGrid/>
          <w:color w:val="000000" w:themeColor="text1"/>
          <w:szCs w:val="20"/>
        </w:rPr>
        <w:t xml:space="preserve">per </w:t>
      </w:r>
      <w:r>
        <w:rPr>
          <w:rFonts w:cs="Times New Roman"/>
          <w:bCs w:val="0"/>
          <w:iCs w:val="0"/>
          <w:snapToGrid/>
          <w:color w:val="000000" w:themeColor="text1"/>
          <w:szCs w:val="20"/>
        </w:rPr>
        <w:t>Cross-Connect Service</w:t>
      </w:r>
      <w:r w:rsidRPr="005D1625">
        <w:rPr>
          <w:rFonts w:cs="Times New Roman"/>
          <w:bCs w:val="0"/>
          <w:iCs w:val="0"/>
          <w:snapToGrid/>
          <w:color w:val="000000" w:themeColor="text1"/>
          <w:szCs w:val="20"/>
        </w:rPr>
        <w:t xml:space="preserve"> will be: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4239"/>
        <w:gridCol w:w="4204"/>
      </w:tblGrid>
      <w:tr w:rsidR="00FE70F8" w:rsidRPr="005D1625" w14:paraId="7FB9E02E" w14:textId="77777777">
        <w:trPr>
          <w:trHeight w:val="576"/>
        </w:trPr>
        <w:tc>
          <w:tcPr>
            <w:tcW w:w="4239" w:type="dxa"/>
            <w:shd w:val="clear" w:color="auto" w:fill="DBE5F1" w:themeFill="accent1" w:themeFillTint="33"/>
          </w:tcPr>
          <w:p w14:paraId="6D529BFD" w14:textId="77777777" w:rsidR="00FE70F8" w:rsidRPr="005D1625" w:rsidRDefault="00FE70F8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Description</w:t>
            </w:r>
          </w:p>
        </w:tc>
        <w:tc>
          <w:tcPr>
            <w:tcW w:w="4204" w:type="dxa"/>
            <w:shd w:val="clear" w:color="auto" w:fill="DBE5F1" w:themeFill="accent1" w:themeFillTint="33"/>
          </w:tcPr>
          <w:p w14:paraId="15372602" w14:textId="56377106" w:rsidR="00FE70F8" w:rsidRPr="005D1625" w:rsidRDefault="00FE70F8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Recurring Charge</w:t>
            </w:r>
          </w:p>
        </w:tc>
      </w:tr>
      <w:tr w:rsidR="001A6CED" w:rsidRPr="005D1625" w14:paraId="7A53D305" w14:textId="77777777" w:rsidTr="00C53A74">
        <w:tc>
          <w:tcPr>
            <w:tcW w:w="4239" w:type="dxa"/>
            <w:shd w:val="clear" w:color="auto" w:fill="auto"/>
          </w:tcPr>
          <w:p w14:paraId="18DA5387" w14:textId="256B6FEC" w:rsidR="001A6CED" w:rsidRPr="005D1625" w:rsidRDefault="001A6CED" w:rsidP="001A6CED">
            <w:pPr>
              <w:pStyle w:val="Heading2"/>
              <w:numPr>
                <w:ilvl w:val="0"/>
                <w:numId w:val="0"/>
              </w:numP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Cross-Connect with standard availability </w:t>
            </w:r>
          </w:p>
        </w:tc>
        <w:tc>
          <w:tcPr>
            <w:tcW w:w="4204" w:type="dxa"/>
            <w:shd w:val="clear" w:color="auto" w:fill="auto"/>
          </w:tcPr>
          <w:p w14:paraId="0AC31D9D" w14:textId="6A135FE5" w:rsidR="001A6CED" w:rsidRPr="005D1625" w:rsidRDefault="001A6CED" w:rsidP="001A6CED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OMR </w:t>
            </w: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2500 per annum in advance</w:t>
            </w:r>
          </w:p>
        </w:tc>
      </w:tr>
      <w:tr w:rsidR="001A6CED" w:rsidRPr="005D1625" w14:paraId="1E3F1F14" w14:textId="77777777" w:rsidTr="00C53A74">
        <w:tc>
          <w:tcPr>
            <w:tcW w:w="4239" w:type="dxa"/>
            <w:shd w:val="clear" w:color="auto" w:fill="auto"/>
          </w:tcPr>
          <w:p w14:paraId="7CD34F7D" w14:textId="4E721C5C" w:rsidR="001A6CED" w:rsidRDefault="001A6CED" w:rsidP="001A6CED">
            <w:pPr>
              <w:pStyle w:val="Heading2"/>
              <w:numPr>
                <w:ilvl w:val="0"/>
                <w:numId w:val="0"/>
              </w:numP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Cross-Connect with high availability</w:t>
            </w:r>
          </w:p>
        </w:tc>
        <w:tc>
          <w:tcPr>
            <w:tcW w:w="4204" w:type="dxa"/>
            <w:shd w:val="clear" w:color="auto" w:fill="auto"/>
          </w:tcPr>
          <w:p w14:paraId="519D652C" w14:textId="7899B923" w:rsidR="001A6CED" w:rsidRPr="005D1625" w:rsidRDefault="001A6CED" w:rsidP="001A6CED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 xml:space="preserve">OMR </w:t>
            </w: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3500 per annum in advance</w:t>
            </w:r>
          </w:p>
        </w:tc>
      </w:tr>
    </w:tbl>
    <w:p w14:paraId="769810CA" w14:textId="63FAF197" w:rsidR="00FE70F8" w:rsidRPr="005D1625" w:rsidRDefault="00FE70F8" w:rsidP="00FE70F8">
      <w:pPr>
        <w:pStyle w:val="Heading2"/>
        <w:rPr>
          <w:rFonts w:cs="Times New Roman"/>
          <w:bCs w:val="0"/>
          <w:iCs w:val="0"/>
          <w:snapToGrid/>
          <w:color w:val="000000" w:themeColor="text1"/>
          <w:szCs w:val="20"/>
        </w:rPr>
      </w:pPr>
      <w:r w:rsidRPr="005D1625">
        <w:rPr>
          <w:rFonts w:cs="Times New Roman"/>
          <w:bCs w:val="0"/>
          <w:iCs w:val="0"/>
          <w:snapToGrid/>
          <w:color w:val="000000" w:themeColor="text1"/>
          <w:szCs w:val="20"/>
        </w:rPr>
        <w:t xml:space="preserve">The </w:t>
      </w:r>
      <w:r>
        <w:rPr>
          <w:rFonts w:cs="Times New Roman"/>
          <w:bCs w:val="0"/>
          <w:iCs w:val="0"/>
          <w:snapToGrid/>
          <w:color w:val="000000" w:themeColor="text1"/>
          <w:szCs w:val="20"/>
        </w:rPr>
        <w:t>Non</w:t>
      </w:r>
      <w:r w:rsidR="00705FF3">
        <w:rPr>
          <w:rFonts w:cs="Times New Roman"/>
          <w:bCs w:val="0"/>
          <w:iCs w:val="0"/>
          <w:snapToGrid/>
          <w:color w:val="000000" w:themeColor="text1"/>
          <w:szCs w:val="20"/>
        </w:rPr>
        <w:t>-</w:t>
      </w:r>
      <w:r>
        <w:rPr>
          <w:rFonts w:cs="Times New Roman"/>
          <w:bCs w:val="0"/>
          <w:iCs w:val="0"/>
          <w:snapToGrid/>
          <w:color w:val="000000" w:themeColor="text1"/>
          <w:szCs w:val="20"/>
        </w:rPr>
        <w:t>Recurring C</w:t>
      </w:r>
      <w:r w:rsidRPr="005D1625">
        <w:rPr>
          <w:rFonts w:cs="Times New Roman"/>
          <w:bCs w:val="0"/>
          <w:iCs w:val="0"/>
          <w:snapToGrid/>
          <w:color w:val="000000" w:themeColor="text1"/>
          <w:szCs w:val="20"/>
        </w:rPr>
        <w:t xml:space="preserve">harge per </w:t>
      </w:r>
      <w:r>
        <w:rPr>
          <w:rFonts w:cs="Times New Roman"/>
          <w:bCs w:val="0"/>
          <w:iCs w:val="0"/>
          <w:snapToGrid/>
          <w:color w:val="000000" w:themeColor="text1"/>
          <w:szCs w:val="20"/>
        </w:rPr>
        <w:t>Cross-Connect Service</w:t>
      </w:r>
      <w:r w:rsidRPr="005D1625">
        <w:rPr>
          <w:rFonts w:cs="Times New Roman"/>
          <w:bCs w:val="0"/>
          <w:iCs w:val="0"/>
          <w:snapToGrid/>
          <w:color w:val="000000" w:themeColor="text1"/>
          <w:szCs w:val="20"/>
        </w:rPr>
        <w:t xml:space="preserve"> </w:t>
      </w:r>
      <w:r>
        <w:rPr>
          <w:rFonts w:cs="Times New Roman"/>
          <w:bCs w:val="0"/>
          <w:iCs w:val="0"/>
          <w:snapToGrid/>
          <w:color w:val="000000" w:themeColor="text1"/>
          <w:szCs w:val="20"/>
        </w:rPr>
        <w:t xml:space="preserve">for installation of the cross-connect </w:t>
      </w:r>
      <w:r w:rsidRPr="005D1625">
        <w:rPr>
          <w:rFonts w:cs="Times New Roman"/>
          <w:bCs w:val="0"/>
          <w:iCs w:val="0"/>
          <w:snapToGrid/>
          <w:color w:val="000000" w:themeColor="text1"/>
          <w:szCs w:val="20"/>
        </w:rPr>
        <w:t>will be: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4239"/>
        <w:gridCol w:w="4204"/>
      </w:tblGrid>
      <w:tr w:rsidR="00FE70F8" w:rsidRPr="005D1625" w14:paraId="795B7161" w14:textId="77777777">
        <w:trPr>
          <w:trHeight w:val="576"/>
        </w:trPr>
        <w:tc>
          <w:tcPr>
            <w:tcW w:w="4239" w:type="dxa"/>
            <w:shd w:val="clear" w:color="auto" w:fill="DBE5F1" w:themeFill="accent1" w:themeFillTint="33"/>
          </w:tcPr>
          <w:p w14:paraId="42C8FD02" w14:textId="77777777" w:rsidR="00FE70F8" w:rsidRPr="005D1625" w:rsidRDefault="00FE70F8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Description</w:t>
            </w:r>
          </w:p>
        </w:tc>
        <w:tc>
          <w:tcPr>
            <w:tcW w:w="4204" w:type="dxa"/>
            <w:shd w:val="clear" w:color="auto" w:fill="DBE5F1" w:themeFill="accent1" w:themeFillTint="33"/>
          </w:tcPr>
          <w:p w14:paraId="339F17A9" w14:textId="798208F0" w:rsidR="00FE70F8" w:rsidRPr="005D1625" w:rsidRDefault="00FE70F8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 xml:space="preserve">Non-Recurring </w:t>
            </w:r>
            <w:r w:rsidRPr="005D1625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Charge</w:t>
            </w:r>
          </w:p>
        </w:tc>
      </w:tr>
      <w:tr w:rsidR="005D36C8" w:rsidRPr="005D1625" w14:paraId="62F116CC" w14:textId="77777777" w:rsidTr="00C53A74">
        <w:tc>
          <w:tcPr>
            <w:tcW w:w="4239" w:type="dxa"/>
            <w:shd w:val="clear" w:color="auto" w:fill="auto"/>
          </w:tcPr>
          <w:p w14:paraId="44197EEA" w14:textId="1B413601" w:rsidR="005D36C8" w:rsidRDefault="005D36C8" w:rsidP="005D36C8">
            <w:pPr>
              <w:pStyle w:val="Heading2"/>
              <w:numPr>
                <w:ilvl w:val="0"/>
                <w:numId w:val="0"/>
              </w:numP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Installation (Cross-Connect)</w:t>
            </w:r>
          </w:p>
        </w:tc>
        <w:tc>
          <w:tcPr>
            <w:tcW w:w="4204" w:type="dxa"/>
            <w:shd w:val="clear" w:color="auto" w:fill="auto"/>
          </w:tcPr>
          <w:p w14:paraId="2126A768" w14:textId="0AC62BD1" w:rsidR="005D36C8" w:rsidRPr="005D1625" w:rsidRDefault="001A6CED" w:rsidP="005D36C8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color w:val="000000" w:themeColor="text1"/>
                <w:szCs w:val="20"/>
              </w:rPr>
              <w:t>OMR 1500</w:t>
            </w:r>
          </w:p>
        </w:tc>
      </w:tr>
    </w:tbl>
    <w:p w14:paraId="4BDC5199" w14:textId="0485130F" w:rsidR="00535E47" w:rsidRDefault="00127779" w:rsidP="001C69DF">
      <w:pPr>
        <w:pStyle w:val="Heading2"/>
        <w:rPr>
          <w:rFonts w:cs="Times New Roman"/>
          <w:bCs w:val="0"/>
          <w:iCs w:val="0"/>
          <w:snapToGrid/>
          <w:color w:val="000000" w:themeColor="text1"/>
          <w:szCs w:val="20"/>
        </w:rPr>
      </w:pPr>
      <w:r w:rsidRPr="00127779">
        <w:rPr>
          <w:rFonts w:cs="Times New Roman"/>
          <w:bCs w:val="0"/>
          <w:iCs w:val="0"/>
          <w:snapToGrid/>
          <w:color w:val="000000" w:themeColor="text1"/>
          <w:szCs w:val="20"/>
        </w:rPr>
        <w:t xml:space="preserve">Requesting Licensee ordering Cross-Connect Service will be charged on </w:t>
      </w:r>
      <w:r w:rsidR="00AD7627">
        <w:rPr>
          <w:rFonts w:cs="Times New Roman"/>
          <w:bCs w:val="0"/>
          <w:iCs w:val="0"/>
          <w:snapToGrid/>
          <w:color w:val="000000" w:themeColor="text1"/>
          <w:szCs w:val="20"/>
        </w:rPr>
        <w:t>a</w:t>
      </w:r>
      <w:r w:rsidRPr="00127779">
        <w:rPr>
          <w:rFonts w:cs="Times New Roman"/>
          <w:bCs w:val="0"/>
          <w:iCs w:val="0"/>
          <w:snapToGrid/>
          <w:color w:val="000000" w:themeColor="text1"/>
          <w:szCs w:val="20"/>
        </w:rPr>
        <w:t xml:space="preserve"> pro rata basis for the first year, and annually upfront for each consequent year.</w:t>
      </w:r>
    </w:p>
    <w:p w14:paraId="6D938012" w14:textId="4F6C5084" w:rsidR="002629D8" w:rsidRDefault="002629D8" w:rsidP="002629D8">
      <w:pPr>
        <w:pStyle w:val="Heading1"/>
      </w:pPr>
      <w:bookmarkStart w:id="18" w:name="_Toc128069391"/>
      <w:r>
        <w:t>Annex B_5 : Duct</w:t>
      </w:r>
      <w:r w:rsidR="005F45AF">
        <w:t xml:space="preserve"> </w:t>
      </w:r>
      <w:r>
        <w:t>Access Service</w:t>
      </w:r>
      <w:bookmarkEnd w:id="18"/>
    </w:p>
    <w:p w14:paraId="2925560F" w14:textId="78411FFF" w:rsidR="0024601D" w:rsidRDefault="008000A5" w:rsidP="0024601D">
      <w:pPr>
        <w:pStyle w:val="Heading2"/>
        <w:numPr>
          <w:ilvl w:val="1"/>
          <w:numId w:val="10"/>
        </w:numPr>
        <w:rPr>
          <w:snapToGrid/>
          <w:lang w:val="sv-SE" w:eastAsia="en-US"/>
        </w:rPr>
      </w:pPr>
      <w:r>
        <w:rPr>
          <w:lang w:val="sv-SE" w:eastAsia="en-US"/>
        </w:rPr>
        <w:t>Charges for the Duct</w:t>
      </w:r>
      <w:r w:rsidR="005F45AF">
        <w:rPr>
          <w:lang w:val="sv-SE" w:eastAsia="en-US"/>
        </w:rPr>
        <w:t xml:space="preserve"> </w:t>
      </w:r>
      <w:r>
        <w:rPr>
          <w:lang w:val="sv-SE" w:eastAsia="en-US"/>
        </w:rPr>
        <w:t>Access service</w:t>
      </w:r>
      <w:r w:rsidR="0024601D">
        <w:rPr>
          <w:lang w:val="sv-SE" w:eastAsia="en-US"/>
        </w:rPr>
        <w:t xml:space="preserve"> </w:t>
      </w:r>
      <w:r>
        <w:rPr>
          <w:lang w:val="sv-SE" w:eastAsia="en-US"/>
        </w:rPr>
        <w:t xml:space="preserve">shall be customized and determined based on the results of feasibility studies, </w:t>
      </w:r>
      <w:r w:rsidR="00027160">
        <w:rPr>
          <w:lang w:val="sv-SE" w:eastAsia="en-US"/>
        </w:rPr>
        <w:t>which will be conducted in accordance with</w:t>
      </w:r>
      <w:r w:rsidR="000722B1">
        <w:rPr>
          <w:lang w:val="sv-SE" w:eastAsia="en-US"/>
        </w:rPr>
        <w:t xml:space="preserve"> Clause 7 of Annex D.</w:t>
      </w:r>
    </w:p>
    <w:p w14:paraId="18634F6D" w14:textId="5D0A816F" w:rsidR="0024601D" w:rsidRDefault="0024601D" w:rsidP="0024601D">
      <w:pPr>
        <w:pStyle w:val="Heading2"/>
        <w:numPr>
          <w:ilvl w:val="1"/>
          <w:numId w:val="10"/>
        </w:numPr>
        <w:rPr>
          <w:lang w:val="sv-SE" w:eastAsia="en-US"/>
        </w:rPr>
      </w:pPr>
      <w:r>
        <w:rPr>
          <w:lang w:val="sv-SE" w:eastAsia="en-US"/>
        </w:rPr>
        <w:t xml:space="preserve">Charges </w:t>
      </w:r>
      <w:r w:rsidR="005D463F">
        <w:rPr>
          <w:lang w:val="sv-SE" w:eastAsia="en-US"/>
        </w:rPr>
        <w:t xml:space="preserve">for the service will be </w:t>
      </w:r>
      <w:r w:rsidR="00B66222">
        <w:rPr>
          <w:lang w:val="sv-SE" w:eastAsia="en-US"/>
        </w:rPr>
        <w:t>determined</w:t>
      </w:r>
      <w:r>
        <w:rPr>
          <w:lang w:val="sv-SE" w:eastAsia="en-US"/>
        </w:rPr>
        <w:t xml:space="preserve"> on a case</w:t>
      </w:r>
      <w:r w:rsidR="005D463F">
        <w:rPr>
          <w:lang w:val="sv-SE" w:eastAsia="en-US"/>
        </w:rPr>
        <w:t>-</w:t>
      </w:r>
      <w:r>
        <w:rPr>
          <w:lang w:val="sv-SE" w:eastAsia="en-US"/>
        </w:rPr>
        <w:t>by</w:t>
      </w:r>
      <w:r w:rsidR="005D463F">
        <w:rPr>
          <w:lang w:val="sv-SE" w:eastAsia="en-US"/>
        </w:rPr>
        <w:t>-</w:t>
      </w:r>
      <w:r>
        <w:rPr>
          <w:lang w:val="sv-SE" w:eastAsia="en-US"/>
        </w:rPr>
        <w:t xml:space="preserve">case basis as part of the negotiations for an </w:t>
      </w:r>
      <w:r w:rsidR="0048731F">
        <w:rPr>
          <w:lang w:val="sv-SE" w:eastAsia="en-US"/>
        </w:rPr>
        <w:t>Indefeasible Right of Use (</w:t>
      </w:r>
      <w:r>
        <w:rPr>
          <w:lang w:val="sv-SE" w:eastAsia="en-US"/>
        </w:rPr>
        <w:t>IRU</w:t>
      </w:r>
      <w:r w:rsidR="0048731F">
        <w:rPr>
          <w:lang w:val="sv-SE" w:eastAsia="en-US"/>
        </w:rPr>
        <w:t>)</w:t>
      </w:r>
      <w:r>
        <w:rPr>
          <w:lang w:val="sv-SE" w:eastAsia="en-US"/>
        </w:rPr>
        <w:t xml:space="preserve"> based Service Agreement. </w:t>
      </w:r>
    </w:p>
    <w:p w14:paraId="2169A960" w14:textId="67BC5B92" w:rsidR="002629D8" w:rsidRDefault="0024601D" w:rsidP="006B14AB">
      <w:pPr>
        <w:pStyle w:val="Heading2"/>
        <w:numPr>
          <w:ilvl w:val="1"/>
          <w:numId w:val="10"/>
        </w:numPr>
        <w:rPr>
          <w:lang w:val="sv-SE" w:eastAsia="en-US"/>
        </w:rPr>
      </w:pPr>
      <w:r>
        <w:rPr>
          <w:lang w:val="sv-SE" w:eastAsia="en-US"/>
        </w:rPr>
        <w:t xml:space="preserve">Charges will include </w:t>
      </w:r>
      <w:r w:rsidR="0075544B">
        <w:rPr>
          <w:rFonts w:cs="Times New Roman"/>
          <w:bCs w:val="0"/>
          <w:iCs w:val="0"/>
          <w:snapToGrid/>
          <w:color w:val="000000" w:themeColor="text1"/>
          <w:szCs w:val="20"/>
        </w:rPr>
        <w:t>Non-Recurring C</w:t>
      </w:r>
      <w:r w:rsidR="0075544B" w:rsidRPr="005D1625">
        <w:rPr>
          <w:rFonts w:cs="Times New Roman"/>
          <w:bCs w:val="0"/>
          <w:iCs w:val="0"/>
          <w:snapToGrid/>
          <w:color w:val="000000" w:themeColor="text1"/>
          <w:szCs w:val="20"/>
        </w:rPr>
        <w:t>harge</w:t>
      </w:r>
      <w:r w:rsidR="0075544B">
        <w:rPr>
          <w:rFonts w:cs="Times New Roman"/>
          <w:bCs w:val="0"/>
          <w:iCs w:val="0"/>
          <w:snapToGrid/>
          <w:color w:val="000000" w:themeColor="text1"/>
          <w:szCs w:val="20"/>
        </w:rPr>
        <w:t>s</w:t>
      </w:r>
      <w:r>
        <w:rPr>
          <w:lang w:val="sv-SE" w:eastAsia="en-US"/>
        </w:rPr>
        <w:t xml:space="preserve"> to cover set-up costs, </w:t>
      </w:r>
      <w:r w:rsidR="004D1A30">
        <w:rPr>
          <w:lang w:val="sv-SE" w:eastAsia="en-US"/>
        </w:rPr>
        <w:t>asset reservation costs</w:t>
      </w:r>
      <w:r>
        <w:rPr>
          <w:lang w:val="sv-SE" w:eastAsia="en-US"/>
        </w:rPr>
        <w:t xml:space="preserve">, as well as </w:t>
      </w:r>
      <w:r w:rsidR="004D1A30" w:rsidRPr="005D1625">
        <w:rPr>
          <w:color w:val="000000" w:themeColor="text1"/>
        </w:rPr>
        <w:t>Recurring Charge</w:t>
      </w:r>
      <w:r w:rsidR="004D1A30">
        <w:rPr>
          <w:color w:val="000000" w:themeColor="text1"/>
        </w:rPr>
        <w:t>s</w:t>
      </w:r>
      <w:r>
        <w:rPr>
          <w:lang w:val="sv-SE" w:eastAsia="en-US"/>
        </w:rPr>
        <w:t xml:space="preserve"> for costs </w:t>
      </w:r>
      <w:r w:rsidR="004D1A30">
        <w:rPr>
          <w:lang w:val="sv-SE" w:eastAsia="en-US"/>
        </w:rPr>
        <w:t>related to</w:t>
      </w:r>
      <w:r>
        <w:rPr>
          <w:lang w:val="sv-SE" w:eastAsia="en-US"/>
        </w:rPr>
        <w:t xml:space="preserve"> operations and maintenance.</w:t>
      </w:r>
    </w:p>
    <w:p w14:paraId="4880C2C5" w14:textId="4D80F375" w:rsidR="00290355" w:rsidRDefault="003A1A37" w:rsidP="00290355">
      <w:pPr>
        <w:pStyle w:val="Heading2"/>
        <w:numPr>
          <w:ilvl w:val="1"/>
          <w:numId w:val="10"/>
        </w:numPr>
        <w:rPr>
          <w:lang w:val="sv-SE" w:eastAsia="en-US"/>
        </w:rPr>
      </w:pPr>
      <w:r>
        <w:rPr>
          <w:lang w:val="sv-SE" w:eastAsia="en-US"/>
        </w:rPr>
        <w:t xml:space="preserve">Recurring Charges will be </w:t>
      </w:r>
      <w:r w:rsidR="00E42E12">
        <w:rPr>
          <w:lang w:val="sv-SE" w:eastAsia="en-US"/>
        </w:rPr>
        <w:t>invoiced annually in advance.</w:t>
      </w:r>
    </w:p>
    <w:p w14:paraId="5F6533CA" w14:textId="77777777" w:rsidR="00290355" w:rsidRPr="00290355" w:rsidRDefault="00290355" w:rsidP="00290355">
      <w:pPr>
        <w:rPr>
          <w:lang w:val="sv-SE" w:eastAsia="en-US"/>
        </w:rPr>
      </w:pPr>
    </w:p>
    <w:p w14:paraId="019C3F7F" w14:textId="77777777" w:rsidR="00290355" w:rsidRPr="00290355" w:rsidRDefault="00290355" w:rsidP="00290355">
      <w:pPr>
        <w:rPr>
          <w:lang w:val="sv-SE" w:eastAsia="en-US"/>
        </w:rPr>
      </w:pPr>
    </w:p>
    <w:p w14:paraId="129A37C2" w14:textId="645FD787" w:rsidR="00B40587" w:rsidRDefault="00B40587" w:rsidP="00994C86">
      <w:pPr>
        <w:pStyle w:val="Heading1"/>
      </w:pPr>
      <w:bookmarkStart w:id="19" w:name="_Toc128069392"/>
      <w:r>
        <w:t>Termination</w:t>
      </w:r>
      <w:r w:rsidR="009E5EA7">
        <w:t xml:space="preserve"> Charges</w:t>
      </w:r>
      <w:bookmarkEnd w:id="19"/>
    </w:p>
    <w:p w14:paraId="389547F3" w14:textId="035E217B" w:rsidR="0045741B" w:rsidRPr="005B5E50" w:rsidRDefault="009C058B" w:rsidP="00D81185">
      <w:pPr>
        <w:pStyle w:val="Heading2"/>
        <w:jc w:val="both"/>
        <w:rPr>
          <w:snapToGrid/>
          <w:color w:val="000000" w:themeColor="text1"/>
        </w:rPr>
      </w:pPr>
      <w:r>
        <w:rPr>
          <w:snapToGrid/>
          <w:color w:val="000000" w:themeColor="text1"/>
        </w:rPr>
        <w:t>E</w:t>
      </w:r>
      <w:r w:rsidR="0045741B" w:rsidRPr="005B5E50">
        <w:rPr>
          <w:snapToGrid/>
          <w:color w:val="000000" w:themeColor="text1"/>
        </w:rPr>
        <w:t xml:space="preserve">xcept where termination occurs due to a breach by </w:t>
      </w:r>
      <w:r w:rsidR="00B64624" w:rsidRPr="005B5E50">
        <w:rPr>
          <w:snapToGrid/>
          <w:color w:val="000000" w:themeColor="text1"/>
        </w:rPr>
        <w:t>Oman Broadband</w:t>
      </w:r>
      <w:r w:rsidR="0045741B" w:rsidRPr="005B5E50">
        <w:rPr>
          <w:snapToGrid/>
          <w:color w:val="000000" w:themeColor="text1"/>
        </w:rPr>
        <w:t xml:space="preserve">, </w:t>
      </w:r>
      <w:r>
        <w:rPr>
          <w:snapToGrid/>
          <w:color w:val="000000" w:themeColor="text1"/>
        </w:rPr>
        <w:t>e</w:t>
      </w:r>
      <w:r w:rsidRPr="005B5E50">
        <w:rPr>
          <w:snapToGrid/>
          <w:color w:val="000000" w:themeColor="text1"/>
        </w:rPr>
        <w:t>arly termination of any Service</w:t>
      </w:r>
      <w:r>
        <w:rPr>
          <w:snapToGrid/>
          <w:color w:val="000000" w:themeColor="text1"/>
        </w:rPr>
        <w:t xml:space="preserve"> </w:t>
      </w:r>
      <w:r w:rsidR="0045741B" w:rsidRPr="005B5E50">
        <w:rPr>
          <w:snapToGrid/>
          <w:color w:val="000000" w:themeColor="text1"/>
        </w:rPr>
        <w:t>prior to the end of the minimum contract period</w:t>
      </w:r>
      <w:r w:rsidR="00E452E8" w:rsidRPr="005B5E50">
        <w:rPr>
          <w:snapToGrid/>
          <w:color w:val="000000" w:themeColor="text1"/>
        </w:rPr>
        <w:t xml:space="preserve"> as mentioned in Annex B</w:t>
      </w:r>
      <w:r w:rsidR="00B4000D">
        <w:rPr>
          <w:snapToGrid/>
          <w:color w:val="000000" w:themeColor="text1"/>
        </w:rPr>
        <w:t xml:space="preserve"> </w:t>
      </w:r>
      <w:r w:rsidR="0045741B" w:rsidRPr="005B5E50">
        <w:rPr>
          <w:snapToGrid/>
          <w:color w:val="000000" w:themeColor="text1"/>
        </w:rPr>
        <w:t>will be subject to the following charge</w:t>
      </w:r>
      <w:r w:rsidR="00B4000D">
        <w:rPr>
          <w:snapToGrid/>
          <w:color w:val="000000" w:themeColor="text1"/>
        </w:rPr>
        <w:t>: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4239"/>
        <w:gridCol w:w="4204"/>
      </w:tblGrid>
      <w:tr w:rsidR="005B5E50" w:rsidRPr="005B5E50" w14:paraId="25150068" w14:textId="77777777" w:rsidTr="004526AD">
        <w:tc>
          <w:tcPr>
            <w:tcW w:w="4239" w:type="dxa"/>
            <w:shd w:val="clear" w:color="auto" w:fill="DBE5F1" w:themeFill="accent1" w:themeFillTint="33"/>
          </w:tcPr>
          <w:p w14:paraId="099DB2B4" w14:textId="77777777" w:rsidR="00A3619D" w:rsidRPr="005B5E50" w:rsidRDefault="00A3619D" w:rsidP="007111F7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>Description</w:t>
            </w:r>
          </w:p>
        </w:tc>
        <w:tc>
          <w:tcPr>
            <w:tcW w:w="4204" w:type="dxa"/>
            <w:shd w:val="clear" w:color="auto" w:fill="DBE5F1" w:themeFill="accent1" w:themeFillTint="33"/>
          </w:tcPr>
          <w:p w14:paraId="01DD6269" w14:textId="77777777" w:rsidR="00A3619D" w:rsidRPr="005B5E50" w:rsidRDefault="00A3619D" w:rsidP="007111F7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</w:pPr>
            <w:r w:rsidRPr="005B5E50">
              <w:rPr>
                <w:rFonts w:cs="Times New Roman"/>
                <w:b/>
                <w:iCs w:val="0"/>
                <w:snapToGrid/>
                <w:color w:val="000000" w:themeColor="text1"/>
                <w:szCs w:val="20"/>
              </w:rPr>
              <w:t xml:space="preserve">Charge </w:t>
            </w:r>
          </w:p>
        </w:tc>
      </w:tr>
      <w:tr w:rsidR="005B5E50" w:rsidRPr="005B5E50" w14:paraId="4EEF9310" w14:textId="77777777" w:rsidTr="004526AD">
        <w:tc>
          <w:tcPr>
            <w:tcW w:w="4239" w:type="dxa"/>
          </w:tcPr>
          <w:p w14:paraId="31BD5A58" w14:textId="33A35685" w:rsidR="004C3858" w:rsidRPr="005B5E50" w:rsidRDefault="004C3858" w:rsidP="004C3858">
            <w:pPr>
              <w:pStyle w:val="Heading2"/>
              <w:numPr>
                <w:ilvl w:val="0"/>
                <w:numId w:val="0"/>
              </w:numPr>
              <w:jc w:val="center"/>
              <w:rPr>
                <w:color w:val="000000" w:themeColor="text1"/>
              </w:rPr>
            </w:pPr>
            <w:r w:rsidRPr="005B5E50">
              <w:rPr>
                <w:color w:val="000000" w:themeColor="text1"/>
              </w:rPr>
              <w:t>Early Termination of Service</w:t>
            </w:r>
            <w:r w:rsidR="00915EE7">
              <w:rPr>
                <w:color w:val="000000" w:themeColor="text1"/>
              </w:rPr>
              <w:t xml:space="preserve"> </w:t>
            </w:r>
            <w:r w:rsidR="00915EE7">
              <w:rPr>
                <w:color w:val="000000" w:themeColor="text1"/>
              </w:rPr>
              <w:br/>
              <w:t>(BEUC/DCTB/</w:t>
            </w:r>
            <w:r w:rsidR="00895760">
              <w:rPr>
                <w:color w:val="000000" w:themeColor="text1"/>
              </w:rPr>
              <w:t>C</w:t>
            </w:r>
            <w:r w:rsidR="00915EE7">
              <w:rPr>
                <w:color w:val="000000" w:themeColor="text1"/>
              </w:rPr>
              <w:t>o-location</w:t>
            </w:r>
            <w:r w:rsidR="00AD7627">
              <w:rPr>
                <w:color w:val="000000" w:themeColor="text1"/>
              </w:rPr>
              <w:t>/Cross-Connect</w:t>
            </w:r>
            <w:r w:rsidR="006B14AB">
              <w:rPr>
                <w:color w:val="000000" w:themeColor="text1"/>
              </w:rPr>
              <w:t>/Duct Access</w:t>
            </w:r>
            <w:r w:rsidR="00915EE7">
              <w:rPr>
                <w:color w:val="000000" w:themeColor="text1"/>
              </w:rPr>
              <w:t>)</w:t>
            </w:r>
          </w:p>
        </w:tc>
        <w:tc>
          <w:tcPr>
            <w:tcW w:w="4204" w:type="dxa"/>
          </w:tcPr>
          <w:p w14:paraId="483FB42A" w14:textId="131EF0D6" w:rsidR="004C3858" w:rsidRPr="005B5E50" w:rsidRDefault="004C3858" w:rsidP="004C3858">
            <w:pPr>
              <w:pStyle w:val="Heading2"/>
              <w:numPr>
                <w:ilvl w:val="0"/>
                <w:numId w:val="0"/>
              </w:numPr>
              <w:jc w:val="center"/>
              <w:rPr>
                <w:color w:val="000000" w:themeColor="text1"/>
              </w:rPr>
            </w:pPr>
            <w:r w:rsidRPr="005B5E50">
              <w:rPr>
                <w:color w:val="000000" w:themeColor="text1"/>
              </w:rPr>
              <w:t xml:space="preserve">100% of remaining cost of minimum contract period </w:t>
            </w:r>
          </w:p>
        </w:tc>
      </w:tr>
      <w:bookmarkEnd w:id="12"/>
      <w:bookmarkEnd w:id="13"/>
      <w:bookmarkEnd w:id="16"/>
    </w:tbl>
    <w:p w14:paraId="6947FC0F" w14:textId="77777777" w:rsidR="00A3619D" w:rsidRPr="00A3619D" w:rsidRDefault="00A3619D" w:rsidP="00A3619D"/>
    <w:sectPr w:rsidR="00A3619D" w:rsidRPr="00A3619D" w:rsidSect="00831865">
      <w:footerReference w:type="default" r:id="rId13"/>
      <w:headerReference w:type="first" r:id="rId14"/>
      <w:type w:val="continuous"/>
      <w:pgSz w:w="11909" w:h="16834" w:code="9"/>
      <w:pgMar w:top="1440" w:right="1440" w:bottom="1440" w:left="1440" w:header="562" w:footer="562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EB1F" w14:textId="77777777" w:rsidR="00CD3729" w:rsidRDefault="00CD3729">
      <w:r>
        <w:separator/>
      </w:r>
    </w:p>
  </w:endnote>
  <w:endnote w:type="continuationSeparator" w:id="0">
    <w:p w14:paraId="159601E8" w14:textId="77777777" w:rsidR="00CD3729" w:rsidRDefault="00CD3729">
      <w:r>
        <w:continuationSeparator/>
      </w:r>
    </w:p>
  </w:endnote>
  <w:endnote w:type="continuationNotice" w:id="1">
    <w:p w14:paraId="77622A79" w14:textId="77777777" w:rsidR="00CD3729" w:rsidRDefault="00CD372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38FB" w14:textId="77777777" w:rsidR="00C02EF8" w:rsidRPr="000637DD" w:rsidRDefault="00C02EF8" w:rsidP="00FB4D7E">
    <w:pPr>
      <w:pStyle w:val="Footer"/>
      <w:jc w:val="right"/>
      <w:rPr>
        <w:rFonts w:asciiTheme="minorHAnsi" w:eastAsiaTheme="majorEastAsia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226412029"/>
      <w:docPartObj>
        <w:docPartGallery w:val="Page Numbers (Bottom of Page)"/>
        <w:docPartUnique/>
      </w:docPartObj>
    </w:sdtPr>
    <w:sdtContent>
      <w:p w14:paraId="677E78DF" w14:textId="0D1AD50A" w:rsidR="00464754" w:rsidRPr="000637DD" w:rsidRDefault="00831865" w:rsidP="00831865">
        <w:pPr>
          <w:pStyle w:val="Footer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706200">
          <w:rPr>
            <w:rFonts w:asciiTheme="minorHAnsi" w:hAnsiTheme="minorHAnsi" w:cstheme="minorHAnsi"/>
            <w:sz w:val="22"/>
            <w:szCs w:val="22"/>
          </w:rPr>
          <w:t xml:space="preserve">Page | </w:t>
        </w:r>
        <w:r w:rsidRPr="00706200">
          <w:rPr>
            <w:rFonts w:asciiTheme="minorHAnsi" w:eastAsiaTheme="majorEastAsia" w:hAnsiTheme="minorHAnsi" w:cstheme="minorHAnsi"/>
            <w:sz w:val="22"/>
            <w:szCs w:val="22"/>
          </w:rPr>
          <w:fldChar w:fldCharType="begin"/>
        </w:r>
        <w:r w:rsidRPr="00706200">
          <w:rPr>
            <w:rFonts w:asciiTheme="minorHAnsi" w:eastAsiaTheme="majorEastAsia" w:hAnsiTheme="minorHAnsi" w:cstheme="minorHAnsi"/>
            <w:sz w:val="22"/>
            <w:szCs w:val="22"/>
          </w:rPr>
          <w:instrText xml:space="preserve"> PAGE   \* MERGEFORMAT </w:instrText>
        </w:r>
        <w:r w:rsidRPr="00706200">
          <w:rPr>
            <w:rFonts w:asciiTheme="minorHAnsi" w:eastAsiaTheme="majorEastAsia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eastAsiaTheme="majorEastAsia" w:hAnsiTheme="minorHAnsi" w:cstheme="minorHAnsi"/>
            <w:sz w:val="22"/>
            <w:szCs w:val="22"/>
          </w:rPr>
          <w:t>1</w:t>
        </w:r>
        <w:r w:rsidRPr="00706200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832E" w14:textId="77777777" w:rsidR="00CD3729" w:rsidRDefault="00CD3729">
      <w:r>
        <w:separator/>
      </w:r>
    </w:p>
  </w:footnote>
  <w:footnote w:type="continuationSeparator" w:id="0">
    <w:p w14:paraId="13121225" w14:textId="77777777" w:rsidR="00CD3729" w:rsidRDefault="00CD3729">
      <w:r>
        <w:continuationSeparator/>
      </w:r>
    </w:p>
  </w:footnote>
  <w:footnote w:type="continuationNotice" w:id="1">
    <w:p w14:paraId="6436D446" w14:textId="77777777" w:rsidR="00CD3729" w:rsidRDefault="00CD372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7BE5" w14:textId="77777777" w:rsidR="00EE4D04" w:rsidRDefault="00EE4D04">
    <w:pPr>
      <w:pStyle w:val="Header"/>
      <w:ind w:right="900"/>
      <w:jc w:val="right"/>
    </w:pPr>
  </w:p>
  <w:p w14:paraId="46EFBCCF" w14:textId="77777777" w:rsidR="00EE4D04" w:rsidRDefault="00EE4D04">
    <w:pPr>
      <w:pStyle w:val="Header"/>
      <w:ind w:right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19B1"/>
    <w:multiLevelType w:val="multilevel"/>
    <w:tmpl w:val="AC7CBCA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95C02"/>
    <w:multiLevelType w:val="multilevel"/>
    <w:tmpl w:val="2DB4D5FC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1008"/>
      </w:pPr>
      <w:rPr>
        <w:rFonts w:ascii="Times New Roman" w:hAnsi="Times New Roman" w:hint="default"/>
        <w:b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567"/>
        </w:tabs>
        <w:ind w:left="567" w:hanging="1008"/>
      </w:pPr>
      <w:rPr>
        <w:rFonts w:ascii="Times New Roman" w:hAnsi="Times New Roman" w:hint="default"/>
        <w:b w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67"/>
        </w:tabs>
        <w:ind w:left="567" w:hanging="1008"/>
      </w:pPr>
      <w:rPr>
        <w:rFonts w:ascii="Times New Roman" w:hAnsi="Times New Roman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1575"/>
        </w:tabs>
        <w:ind w:left="1575" w:hanging="1008"/>
      </w:pPr>
      <w:rPr>
        <w:rFonts w:ascii="Times New Roman" w:hAnsi="Times New Roman" w:hint="default"/>
        <w:b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1304"/>
        </w:tabs>
        <w:ind w:left="1304" w:hanging="737"/>
      </w:pPr>
      <w:rPr>
        <w:rFonts w:asciiTheme="minorBidi" w:hAnsiTheme="minorBidi" w:cstheme="minorBidi" w:hint="default"/>
        <w:b w:val="0"/>
      </w:rPr>
    </w:lvl>
    <w:lvl w:ilvl="5">
      <w:start w:val="1"/>
      <w:numFmt w:val="decimal"/>
      <w:pStyle w:val="Level6"/>
      <w:lvlText w:val="(%6)"/>
      <w:lvlJc w:val="left"/>
      <w:pPr>
        <w:tabs>
          <w:tab w:val="num" w:pos="1575"/>
        </w:tabs>
        <w:ind w:left="1575" w:hanging="1008"/>
      </w:pPr>
      <w:rPr>
        <w:rFonts w:ascii="Times New Roman" w:hAnsi="Times New Roman" w:hint="default"/>
        <w:b w:val="0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1575"/>
        </w:tabs>
        <w:ind w:left="1575" w:hanging="1008"/>
      </w:pPr>
      <w:rPr>
        <w:rFonts w:ascii="Times New Roman" w:hAnsi="Times New Roman" w:hint="default"/>
        <w:b w:val="0"/>
      </w:rPr>
    </w:lvl>
    <w:lvl w:ilvl="7">
      <w:start w:val="1"/>
      <w:numFmt w:val="lowerRoman"/>
      <w:pStyle w:val="Level8"/>
      <w:lvlText w:val="(%8)"/>
      <w:lvlJc w:val="left"/>
      <w:pPr>
        <w:tabs>
          <w:tab w:val="num" w:pos="1575"/>
        </w:tabs>
        <w:ind w:left="1575" w:hanging="1008"/>
      </w:pPr>
      <w:rPr>
        <w:rFonts w:ascii="Times New Roman" w:hAnsi="Times New Roman" w:hint="default"/>
        <w:b w:val="0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143"/>
        </w:tabs>
        <w:ind w:left="1143" w:hanging="144"/>
      </w:pPr>
      <w:rPr>
        <w:rFonts w:hint="default"/>
      </w:rPr>
    </w:lvl>
  </w:abstractNum>
  <w:abstractNum w:abstractNumId="2" w15:restartNumberingAfterBreak="0">
    <w:nsid w:val="249B1216"/>
    <w:multiLevelType w:val="multilevel"/>
    <w:tmpl w:val="B51C9496"/>
    <w:lvl w:ilvl="0">
      <w:start w:val="1"/>
      <w:numFmt w:val="lowerRoman"/>
      <w:pStyle w:val="grfggrtfgrtrgtChar"/>
      <w:lvlText w:val="(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2DFD0369"/>
    <w:multiLevelType w:val="multilevel"/>
    <w:tmpl w:val="DCA2AC22"/>
    <w:styleLink w:val="Mainoutlin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01"/>
        </w:tabs>
        <w:ind w:left="1210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1CF0B75"/>
    <w:multiLevelType w:val="hybridMultilevel"/>
    <w:tmpl w:val="7C04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7B7B"/>
    <w:multiLevelType w:val="hybridMultilevel"/>
    <w:tmpl w:val="3970E99E"/>
    <w:lvl w:ilvl="0" w:tplc="CEBC91A6">
      <w:start w:val="1"/>
      <w:numFmt w:val="bullet"/>
      <w:pStyle w:val="BulletedList"/>
      <w:lvlText w:val=""/>
      <w:lvlJc w:val="left"/>
      <w:pPr>
        <w:tabs>
          <w:tab w:val="num" w:pos="1494"/>
        </w:tabs>
        <w:ind w:left="0" w:firstLine="1134"/>
      </w:pPr>
      <w:rPr>
        <w:rFonts w:ascii="Wingdings" w:hAnsi="Wingdings" w:hint="default"/>
        <w:sz w:val="16"/>
      </w:rPr>
    </w:lvl>
    <w:lvl w:ilvl="1" w:tplc="FBE29F04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E53243C4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BA633A2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1656601A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1EC4C81A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3E2A298A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710B512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E77C0E80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42671E1"/>
    <w:multiLevelType w:val="multilevel"/>
    <w:tmpl w:val="2DD25D32"/>
    <w:lvl w:ilvl="0">
      <w:start w:val="1"/>
      <w:numFmt w:val="decimal"/>
      <w:pStyle w:val="Heading1"/>
      <w:lvlText w:val="%1"/>
      <w:lvlJc w:val="left"/>
      <w:pPr>
        <w:tabs>
          <w:tab w:val="num" w:pos="1708"/>
        </w:tabs>
        <w:ind w:left="1708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1350"/>
        </w:tabs>
        <w:ind w:left="135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224949576">
    <w:abstractNumId w:val="6"/>
  </w:num>
  <w:num w:numId="2" w16cid:durableId="286937764">
    <w:abstractNumId w:val="0"/>
  </w:num>
  <w:num w:numId="3" w16cid:durableId="305398312">
    <w:abstractNumId w:val="5"/>
  </w:num>
  <w:num w:numId="4" w16cid:durableId="883711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3634281">
    <w:abstractNumId w:val="1"/>
  </w:num>
  <w:num w:numId="6" w16cid:durableId="1393625751">
    <w:abstractNumId w:val="3"/>
  </w:num>
  <w:num w:numId="7" w16cid:durableId="394740112">
    <w:abstractNumId w:val="6"/>
  </w:num>
  <w:num w:numId="8" w16cid:durableId="1531139259">
    <w:abstractNumId w:val="6"/>
  </w:num>
  <w:num w:numId="9" w16cid:durableId="2032602307">
    <w:abstractNumId w:val="6"/>
  </w:num>
  <w:num w:numId="10" w16cid:durableId="534078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09539">
    <w:abstractNumId w:val="6"/>
  </w:num>
  <w:num w:numId="12" w16cid:durableId="45952636">
    <w:abstractNumId w:val="6"/>
  </w:num>
  <w:num w:numId="13" w16cid:durableId="1073889644">
    <w:abstractNumId w:val="6"/>
  </w:num>
  <w:num w:numId="14" w16cid:durableId="375619187">
    <w:abstractNumId w:val="6"/>
  </w:num>
  <w:num w:numId="15" w16cid:durableId="1429038751">
    <w:abstractNumId w:val="6"/>
  </w:num>
  <w:num w:numId="16" w16cid:durableId="372385424">
    <w:abstractNumId w:val="6"/>
  </w:num>
  <w:num w:numId="17" w16cid:durableId="1808085916">
    <w:abstractNumId w:val="6"/>
  </w:num>
  <w:num w:numId="18" w16cid:durableId="237514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119602">
    <w:abstractNumId w:val="6"/>
  </w:num>
  <w:num w:numId="20" w16cid:durableId="157262093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FE"/>
    <w:rsid w:val="00000379"/>
    <w:rsid w:val="00000826"/>
    <w:rsid w:val="00000C11"/>
    <w:rsid w:val="00000DAA"/>
    <w:rsid w:val="000010B8"/>
    <w:rsid w:val="000031C4"/>
    <w:rsid w:val="0000379D"/>
    <w:rsid w:val="0000387B"/>
    <w:rsid w:val="00003CAD"/>
    <w:rsid w:val="000040B4"/>
    <w:rsid w:val="00004533"/>
    <w:rsid w:val="00005750"/>
    <w:rsid w:val="000061E7"/>
    <w:rsid w:val="000063D5"/>
    <w:rsid w:val="000076FA"/>
    <w:rsid w:val="00007AA5"/>
    <w:rsid w:val="00010DD1"/>
    <w:rsid w:val="00010E73"/>
    <w:rsid w:val="000111DF"/>
    <w:rsid w:val="0001205D"/>
    <w:rsid w:val="000121F9"/>
    <w:rsid w:val="00012E9C"/>
    <w:rsid w:val="00013024"/>
    <w:rsid w:val="00014DF9"/>
    <w:rsid w:val="00016275"/>
    <w:rsid w:val="00016502"/>
    <w:rsid w:val="00016F7A"/>
    <w:rsid w:val="000173F6"/>
    <w:rsid w:val="000178F6"/>
    <w:rsid w:val="00020308"/>
    <w:rsid w:val="00020F44"/>
    <w:rsid w:val="0002116E"/>
    <w:rsid w:val="00021D6E"/>
    <w:rsid w:val="00021DEE"/>
    <w:rsid w:val="0002270D"/>
    <w:rsid w:val="00022E7C"/>
    <w:rsid w:val="000230E1"/>
    <w:rsid w:val="000231ED"/>
    <w:rsid w:val="000237CC"/>
    <w:rsid w:val="00024F00"/>
    <w:rsid w:val="00025327"/>
    <w:rsid w:val="0002638E"/>
    <w:rsid w:val="0002703B"/>
    <w:rsid w:val="00027160"/>
    <w:rsid w:val="000277E7"/>
    <w:rsid w:val="00027B10"/>
    <w:rsid w:val="00027CF9"/>
    <w:rsid w:val="000300C7"/>
    <w:rsid w:val="00030676"/>
    <w:rsid w:val="00030BBC"/>
    <w:rsid w:val="000310D6"/>
    <w:rsid w:val="000312C7"/>
    <w:rsid w:val="00031342"/>
    <w:rsid w:val="0003177D"/>
    <w:rsid w:val="000318DF"/>
    <w:rsid w:val="00031C18"/>
    <w:rsid w:val="00032807"/>
    <w:rsid w:val="0003280D"/>
    <w:rsid w:val="00032A4A"/>
    <w:rsid w:val="00033A81"/>
    <w:rsid w:val="000340D6"/>
    <w:rsid w:val="00034E5D"/>
    <w:rsid w:val="00035023"/>
    <w:rsid w:val="00035C2F"/>
    <w:rsid w:val="00035FDF"/>
    <w:rsid w:val="00036EAE"/>
    <w:rsid w:val="000374CC"/>
    <w:rsid w:val="00037B78"/>
    <w:rsid w:val="00040043"/>
    <w:rsid w:val="0004026F"/>
    <w:rsid w:val="0004049E"/>
    <w:rsid w:val="00040FCD"/>
    <w:rsid w:val="00041199"/>
    <w:rsid w:val="00041832"/>
    <w:rsid w:val="00041959"/>
    <w:rsid w:val="000429C1"/>
    <w:rsid w:val="00042E49"/>
    <w:rsid w:val="000431EA"/>
    <w:rsid w:val="00043C22"/>
    <w:rsid w:val="000448E7"/>
    <w:rsid w:val="000448ED"/>
    <w:rsid w:val="000462D3"/>
    <w:rsid w:val="00046CEF"/>
    <w:rsid w:val="00047250"/>
    <w:rsid w:val="00047F82"/>
    <w:rsid w:val="00050148"/>
    <w:rsid w:val="00050165"/>
    <w:rsid w:val="00050C31"/>
    <w:rsid w:val="00051019"/>
    <w:rsid w:val="000514D7"/>
    <w:rsid w:val="00051A89"/>
    <w:rsid w:val="00051E34"/>
    <w:rsid w:val="00051E53"/>
    <w:rsid w:val="00052319"/>
    <w:rsid w:val="00053B7B"/>
    <w:rsid w:val="00054C7F"/>
    <w:rsid w:val="00054CF6"/>
    <w:rsid w:val="00054D58"/>
    <w:rsid w:val="00055014"/>
    <w:rsid w:val="00055577"/>
    <w:rsid w:val="000557B5"/>
    <w:rsid w:val="00055E1C"/>
    <w:rsid w:val="00055FA8"/>
    <w:rsid w:val="00056024"/>
    <w:rsid w:val="000572C9"/>
    <w:rsid w:val="00057456"/>
    <w:rsid w:val="00060CAB"/>
    <w:rsid w:val="00060EBC"/>
    <w:rsid w:val="00060F5B"/>
    <w:rsid w:val="00060FB3"/>
    <w:rsid w:val="00061AEE"/>
    <w:rsid w:val="000628AF"/>
    <w:rsid w:val="00062DFD"/>
    <w:rsid w:val="00062F41"/>
    <w:rsid w:val="0006345B"/>
    <w:rsid w:val="000637DD"/>
    <w:rsid w:val="00063D28"/>
    <w:rsid w:val="00063EE8"/>
    <w:rsid w:val="00063EEE"/>
    <w:rsid w:val="00064F51"/>
    <w:rsid w:val="00065157"/>
    <w:rsid w:val="00065AB9"/>
    <w:rsid w:val="00065EC4"/>
    <w:rsid w:val="00066E27"/>
    <w:rsid w:val="00066E7D"/>
    <w:rsid w:val="0006757C"/>
    <w:rsid w:val="000675CC"/>
    <w:rsid w:val="00067F17"/>
    <w:rsid w:val="0007037B"/>
    <w:rsid w:val="0007091D"/>
    <w:rsid w:val="00071715"/>
    <w:rsid w:val="000722B1"/>
    <w:rsid w:val="00073B1C"/>
    <w:rsid w:val="00073CCF"/>
    <w:rsid w:val="00074E2E"/>
    <w:rsid w:val="00075287"/>
    <w:rsid w:val="00076FA7"/>
    <w:rsid w:val="0007734C"/>
    <w:rsid w:val="000777E8"/>
    <w:rsid w:val="00077E69"/>
    <w:rsid w:val="0008038C"/>
    <w:rsid w:val="00080BB5"/>
    <w:rsid w:val="00081965"/>
    <w:rsid w:val="000819EE"/>
    <w:rsid w:val="00081C90"/>
    <w:rsid w:val="000820D9"/>
    <w:rsid w:val="000831BA"/>
    <w:rsid w:val="00083823"/>
    <w:rsid w:val="00083C4D"/>
    <w:rsid w:val="00084614"/>
    <w:rsid w:val="0008492F"/>
    <w:rsid w:val="00084AD2"/>
    <w:rsid w:val="00084B0C"/>
    <w:rsid w:val="00084BF5"/>
    <w:rsid w:val="00084E76"/>
    <w:rsid w:val="00085A23"/>
    <w:rsid w:val="000863D4"/>
    <w:rsid w:val="000871B8"/>
    <w:rsid w:val="000872A4"/>
    <w:rsid w:val="0008783F"/>
    <w:rsid w:val="00091843"/>
    <w:rsid w:val="00091A6D"/>
    <w:rsid w:val="0009202E"/>
    <w:rsid w:val="0009208D"/>
    <w:rsid w:val="000925DE"/>
    <w:rsid w:val="00092C24"/>
    <w:rsid w:val="00092C6C"/>
    <w:rsid w:val="00094336"/>
    <w:rsid w:val="00094869"/>
    <w:rsid w:val="000957E5"/>
    <w:rsid w:val="00097CF3"/>
    <w:rsid w:val="000A0078"/>
    <w:rsid w:val="000A0AB7"/>
    <w:rsid w:val="000A0BBD"/>
    <w:rsid w:val="000A1742"/>
    <w:rsid w:val="000A17EE"/>
    <w:rsid w:val="000A4183"/>
    <w:rsid w:val="000A434C"/>
    <w:rsid w:val="000A4A7E"/>
    <w:rsid w:val="000A4E35"/>
    <w:rsid w:val="000A57FD"/>
    <w:rsid w:val="000A5A4E"/>
    <w:rsid w:val="000A6323"/>
    <w:rsid w:val="000A691A"/>
    <w:rsid w:val="000A7429"/>
    <w:rsid w:val="000A7644"/>
    <w:rsid w:val="000B0011"/>
    <w:rsid w:val="000B059B"/>
    <w:rsid w:val="000B07B7"/>
    <w:rsid w:val="000B129E"/>
    <w:rsid w:val="000B1602"/>
    <w:rsid w:val="000B1E6F"/>
    <w:rsid w:val="000B1EF2"/>
    <w:rsid w:val="000B2F09"/>
    <w:rsid w:val="000B3055"/>
    <w:rsid w:val="000B316B"/>
    <w:rsid w:val="000B4051"/>
    <w:rsid w:val="000B4085"/>
    <w:rsid w:val="000B47DD"/>
    <w:rsid w:val="000B4F06"/>
    <w:rsid w:val="000B5460"/>
    <w:rsid w:val="000B6051"/>
    <w:rsid w:val="000B681C"/>
    <w:rsid w:val="000C0124"/>
    <w:rsid w:val="000C0271"/>
    <w:rsid w:val="000C07D7"/>
    <w:rsid w:val="000C09FD"/>
    <w:rsid w:val="000C0BFF"/>
    <w:rsid w:val="000C18CE"/>
    <w:rsid w:val="000C1D6A"/>
    <w:rsid w:val="000C1EC3"/>
    <w:rsid w:val="000C1F83"/>
    <w:rsid w:val="000C2680"/>
    <w:rsid w:val="000C2801"/>
    <w:rsid w:val="000C2DD3"/>
    <w:rsid w:val="000C3CF7"/>
    <w:rsid w:val="000C4084"/>
    <w:rsid w:val="000C48FC"/>
    <w:rsid w:val="000C4B9B"/>
    <w:rsid w:val="000C4BDC"/>
    <w:rsid w:val="000C4F5A"/>
    <w:rsid w:val="000C51EC"/>
    <w:rsid w:val="000C5325"/>
    <w:rsid w:val="000C5DE1"/>
    <w:rsid w:val="000C7CE7"/>
    <w:rsid w:val="000D067A"/>
    <w:rsid w:val="000D18C8"/>
    <w:rsid w:val="000D1E4E"/>
    <w:rsid w:val="000D21CA"/>
    <w:rsid w:val="000D2DB5"/>
    <w:rsid w:val="000D3662"/>
    <w:rsid w:val="000D3A02"/>
    <w:rsid w:val="000D7062"/>
    <w:rsid w:val="000D7647"/>
    <w:rsid w:val="000D7B5A"/>
    <w:rsid w:val="000E0073"/>
    <w:rsid w:val="000E093B"/>
    <w:rsid w:val="000E1526"/>
    <w:rsid w:val="000E19F4"/>
    <w:rsid w:val="000E1B3A"/>
    <w:rsid w:val="000E234D"/>
    <w:rsid w:val="000E23EA"/>
    <w:rsid w:val="000E2ACF"/>
    <w:rsid w:val="000E2D21"/>
    <w:rsid w:val="000E3FC5"/>
    <w:rsid w:val="000E4E2D"/>
    <w:rsid w:val="000E4EBB"/>
    <w:rsid w:val="000E520E"/>
    <w:rsid w:val="000E69A0"/>
    <w:rsid w:val="000E778F"/>
    <w:rsid w:val="000F13A6"/>
    <w:rsid w:val="000F2147"/>
    <w:rsid w:val="000F21CD"/>
    <w:rsid w:val="000F2333"/>
    <w:rsid w:val="000F257A"/>
    <w:rsid w:val="000F30DC"/>
    <w:rsid w:val="000F372A"/>
    <w:rsid w:val="000F388E"/>
    <w:rsid w:val="000F4466"/>
    <w:rsid w:val="000F4A62"/>
    <w:rsid w:val="000F4D54"/>
    <w:rsid w:val="000F4ED5"/>
    <w:rsid w:val="000F521B"/>
    <w:rsid w:val="000F6893"/>
    <w:rsid w:val="000F6946"/>
    <w:rsid w:val="000F7239"/>
    <w:rsid w:val="000F7A5C"/>
    <w:rsid w:val="000F7F33"/>
    <w:rsid w:val="0010012C"/>
    <w:rsid w:val="00101317"/>
    <w:rsid w:val="001017BF"/>
    <w:rsid w:val="00101D07"/>
    <w:rsid w:val="00102D3F"/>
    <w:rsid w:val="001054D3"/>
    <w:rsid w:val="0010587E"/>
    <w:rsid w:val="00105C3C"/>
    <w:rsid w:val="00106551"/>
    <w:rsid w:val="00107EE7"/>
    <w:rsid w:val="00110A96"/>
    <w:rsid w:val="00111179"/>
    <w:rsid w:val="00112B2B"/>
    <w:rsid w:val="00112B63"/>
    <w:rsid w:val="00113100"/>
    <w:rsid w:val="0011351A"/>
    <w:rsid w:val="00113D54"/>
    <w:rsid w:val="0011450D"/>
    <w:rsid w:val="00114951"/>
    <w:rsid w:val="00114D0B"/>
    <w:rsid w:val="00114E53"/>
    <w:rsid w:val="00115B81"/>
    <w:rsid w:val="00117AA2"/>
    <w:rsid w:val="00117C81"/>
    <w:rsid w:val="0012118E"/>
    <w:rsid w:val="001213C4"/>
    <w:rsid w:val="00121A02"/>
    <w:rsid w:val="00121D1E"/>
    <w:rsid w:val="00121E1B"/>
    <w:rsid w:val="00122AE1"/>
    <w:rsid w:val="00123804"/>
    <w:rsid w:val="0012385B"/>
    <w:rsid w:val="00124262"/>
    <w:rsid w:val="001254AF"/>
    <w:rsid w:val="00125EBD"/>
    <w:rsid w:val="00125F9B"/>
    <w:rsid w:val="001260E8"/>
    <w:rsid w:val="00126607"/>
    <w:rsid w:val="00127558"/>
    <w:rsid w:val="00127779"/>
    <w:rsid w:val="001279F4"/>
    <w:rsid w:val="00127A87"/>
    <w:rsid w:val="001305E0"/>
    <w:rsid w:val="0013101F"/>
    <w:rsid w:val="00131A49"/>
    <w:rsid w:val="00132550"/>
    <w:rsid w:val="00132A61"/>
    <w:rsid w:val="00132E8D"/>
    <w:rsid w:val="00133C4C"/>
    <w:rsid w:val="00133F74"/>
    <w:rsid w:val="00134279"/>
    <w:rsid w:val="00134D9D"/>
    <w:rsid w:val="0013564B"/>
    <w:rsid w:val="00135ABA"/>
    <w:rsid w:val="00135C3B"/>
    <w:rsid w:val="00135D05"/>
    <w:rsid w:val="00136E13"/>
    <w:rsid w:val="00136EB8"/>
    <w:rsid w:val="00137160"/>
    <w:rsid w:val="0013749C"/>
    <w:rsid w:val="0014063A"/>
    <w:rsid w:val="00141BD7"/>
    <w:rsid w:val="00142AF0"/>
    <w:rsid w:val="00142FFA"/>
    <w:rsid w:val="001430CF"/>
    <w:rsid w:val="001436C8"/>
    <w:rsid w:val="001440CC"/>
    <w:rsid w:val="00145F21"/>
    <w:rsid w:val="0014651B"/>
    <w:rsid w:val="00146845"/>
    <w:rsid w:val="00146BAB"/>
    <w:rsid w:val="001476EA"/>
    <w:rsid w:val="00147E86"/>
    <w:rsid w:val="001503BD"/>
    <w:rsid w:val="0015155C"/>
    <w:rsid w:val="0015163A"/>
    <w:rsid w:val="001516F8"/>
    <w:rsid w:val="00151D95"/>
    <w:rsid w:val="00152016"/>
    <w:rsid w:val="001523EE"/>
    <w:rsid w:val="001524ED"/>
    <w:rsid w:val="00152DB3"/>
    <w:rsid w:val="00153141"/>
    <w:rsid w:val="00153A67"/>
    <w:rsid w:val="001548B8"/>
    <w:rsid w:val="00154AC5"/>
    <w:rsid w:val="00154C11"/>
    <w:rsid w:val="00154F38"/>
    <w:rsid w:val="0015525D"/>
    <w:rsid w:val="00156212"/>
    <w:rsid w:val="00156B24"/>
    <w:rsid w:val="00156B30"/>
    <w:rsid w:val="00157197"/>
    <w:rsid w:val="00157299"/>
    <w:rsid w:val="00157753"/>
    <w:rsid w:val="0016036E"/>
    <w:rsid w:val="00160A34"/>
    <w:rsid w:val="001619CE"/>
    <w:rsid w:val="001621E6"/>
    <w:rsid w:val="001622C2"/>
    <w:rsid w:val="001626C7"/>
    <w:rsid w:val="001629FE"/>
    <w:rsid w:val="00162A81"/>
    <w:rsid w:val="00162CBC"/>
    <w:rsid w:val="001647CC"/>
    <w:rsid w:val="001648A7"/>
    <w:rsid w:val="00164CDE"/>
    <w:rsid w:val="001655FB"/>
    <w:rsid w:val="0016572A"/>
    <w:rsid w:val="00166452"/>
    <w:rsid w:val="0016749B"/>
    <w:rsid w:val="00170DAC"/>
    <w:rsid w:val="001710F1"/>
    <w:rsid w:val="001715E1"/>
    <w:rsid w:val="00171783"/>
    <w:rsid w:val="00173DFB"/>
    <w:rsid w:val="00174879"/>
    <w:rsid w:val="00174930"/>
    <w:rsid w:val="00175076"/>
    <w:rsid w:val="00175494"/>
    <w:rsid w:val="00176020"/>
    <w:rsid w:val="00176D35"/>
    <w:rsid w:val="001770DA"/>
    <w:rsid w:val="0017746A"/>
    <w:rsid w:val="00177A26"/>
    <w:rsid w:val="00177D46"/>
    <w:rsid w:val="00180628"/>
    <w:rsid w:val="00180953"/>
    <w:rsid w:val="001818DD"/>
    <w:rsid w:val="001825D9"/>
    <w:rsid w:val="00182814"/>
    <w:rsid w:val="0018282A"/>
    <w:rsid w:val="001837DA"/>
    <w:rsid w:val="00183869"/>
    <w:rsid w:val="00183922"/>
    <w:rsid w:val="001846D5"/>
    <w:rsid w:val="00184B3B"/>
    <w:rsid w:val="00184CC0"/>
    <w:rsid w:val="00184E93"/>
    <w:rsid w:val="00184F00"/>
    <w:rsid w:val="00185406"/>
    <w:rsid w:val="001857CE"/>
    <w:rsid w:val="001874EA"/>
    <w:rsid w:val="00187849"/>
    <w:rsid w:val="00190EE1"/>
    <w:rsid w:val="001911CF"/>
    <w:rsid w:val="00191270"/>
    <w:rsid w:val="001929F0"/>
    <w:rsid w:val="00193409"/>
    <w:rsid w:val="001961C4"/>
    <w:rsid w:val="001966CD"/>
    <w:rsid w:val="00196A0A"/>
    <w:rsid w:val="001A184C"/>
    <w:rsid w:val="001A1D7C"/>
    <w:rsid w:val="001A20E8"/>
    <w:rsid w:val="001A2D37"/>
    <w:rsid w:val="001A3332"/>
    <w:rsid w:val="001A351A"/>
    <w:rsid w:val="001A54C5"/>
    <w:rsid w:val="001A56BB"/>
    <w:rsid w:val="001A6CED"/>
    <w:rsid w:val="001B029E"/>
    <w:rsid w:val="001B0997"/>
    <w:rsid w:val="001B1059"/>
    <w:rsid w:val="001B117E"/>
    <w:rsid w:val="001B1F45"/>
    <w:rsid w:val="001B2A81"/>
    <w:rsid w:val="001B2D86"/>
    <w:rsid w:val="001B39F8"/>
    <w:rsid w:val="001B554D"/>
    <w:rsid w:val="001B56D4"/>
    <w:rsid w:val="001B639C"/>
    <w:rsid w:val="001B64FA"/>
    <w:rsid w:val="001B68D8"/>
    <w:rsid w:val="001B73EE"/>
    <w:rsid w:val="001B780E"/>
    <w:rsid w:val="001B7BBC"/>
    <w:rsid w:val="001B7D76"/>
    <w:rsid w:val="001B7DDD"/>
    <w:rsid w:val="001C11ED"/>
    <w:rsid w:val="001C26D0"/>
    <w:rsid w:val="001C2BA3"/>
    <w:rsid w:val="001C2E05"/>
    <w:rsid w:val="001C3A06"/>
    <w:rsid w:val="001C4332"/>
    <w:rsid w:val="001C443D"/>
    <w:rsid w:val="001C47C4"/>
    <w:rsid w:val="001C5208"/>
    <w:rsid w:val="001C69DF"/>
    <w:rsid w:val="001C6A9A"/>
    <w:rsid w:val="001C6F0C"/>
    <w:rsid w:val="001C7991"/>
    <w:rsid w:val="001C7A1B"/>
    <w:rsid w:val="001C7EE0"/>
    <w:rsid w:val="001D02B6"/>
    <w:rsid w:val="001D059F"/>
    <w:rsid w:val="001D09F0"/>
    <w:rsid w:val="001D0AFD"/>
    <w:rsid w:val="001D1488"/>
    <w:rsid w:val="001D2CE7"/>
    <w:rsid w:val="001D3530"/>
    <w:rsid w:val="001D3822"/>
    <w:rsid w:val="001D4B7D"/>
    <w:rsid w:val="001D5011"/>
    <w:rsid w:val="001D5BAF"/>
    <w:rsid w:val="001D770D"/>
    <w:rsid w:val="001D7EE6"/>
    <w:rsid w:val="001E0174"/>
    <w:rsid w:val="001E02B8"/>
    <w:rsid w:val="001E065F"/>
    <w:rsid w:val="001E0CF0"/>
    <w:rsid w:val="001E1187"/>
    <w:rsid w:val="001E22D6"/>
    <w:rsid w:val="001E2DB9"/>
    <w:rsid w:val="001E31E5"/>
    <w:rsid w:val="001E34FB"/>
    <w:rsid w:val="001E43E1"/>
    <w:rsid w:val="001E4911"/>
    <w:rsid w:val="001E4A67"/>
    <w:rsid w:val="001E4C93"/>
    <w:rsid w:val="001E574E"/>
    <w:rsid w:val="001E6E28"/>
    <w:rsid w:val="001E7842"/>
    <w:rsid w:val="001F120D"/>
    <w:rsid w:val="001F1CCA"/>
    <w:rsid w:val="001F1F7F"/>
    <w:rsid w:val="001F1F90"/>
    <w:rsid w:val="001F2BE7"/>
    <w:rsid w:val="001F2C05"/>
    <w:rsid w:val="001F3B2C"/>
    <w:rsid w:val="001F4A27"/>
    <w:rsid w:val="001F50D0"/>
    <w:rsid w:val="001F72FE"/>
    <w:rsid w:val="001F77F0"/>
    <w:rsid w:val="001F7D64"/>
    <w:rsid w:val="001F7D67"/>
    <w:rsid w:val="0020204B"/>
    <w:rsid w:val="00202B4A"/>
    <w:rsid w:val="00203B98"/>
    <w:rsid w:val="0020439F"/>
    <w:rsid w:val="002049E0"/>
    <w:rsid w:val="00204CE2"/>
    <w:rsid w:val="00204CE7"/>
    <w:rsid w:val="002055FC"/>
    <w:rsid w:val="00205AD9"/>
    <w:rsid w:val="002062D0"/>
    <w:rsid w:val="00206E52"/>
    <w:rsid w:val="00207141"/>
    <w:rsid w:val="002073CC"/>
    <w:rsid w:val="002075FF"/>
    <w:rsid w:val="00207930"/>
    <w:rsid w:val="00207ACA"/>
    <w:rsid w:val="0021005B"/>
    <w:rsid w:val="002111D4"/>
    <w:rsid w:val="00211931"/>
    <w:rsid w:val="00212299"/>
    <w:rsid w:val="0021283B"/>
    <w:rsid w:val="00213232"/>
    <w:rsid w:val="00213680"/>
    <w:rsid w:val="0021371D"/>
    <w:rsid w:val="002139EB"/>
    <w:rsid w:val="00213E82"/>
    <w:rsid w:val="002145D8"/>
    <w:rsid w:val="00214BAE"/>
    <w:rsid w:val="00214D35"/>
    <w:rsid w:val="002175EF"/>
    <w:rsid w:val="00220B17"/>
    <w:rsid w:val="00220B82"/>
    <w:rsid w:val="00221211"/>
    <w:rsid w:val="00221B77"/>
    <w:rsid w:val="00222784"/>
    <w:rsid w:val="0022324B"/>
    <w:rsid w:val="00223E62"/>
    <w:rsid w:val="00224566"/>
    <w:rsid w:val="002248CE"/>
    <w:rsid w:val="00225204"/>
    <w:rsid w:val="002266AB"/>
    <w:rsid w:val="00226F04"/>
    <w:rsid w:val="00231E7E"/>
    <w:rsid w:val="00232A6B"/>
    <w:rsid w:val="00232ADD"/>
    <w:rsid w:val="002333A0"/>
    <w:rsid w:val="00233738"/>
    <w:rsid w:val="00233DA6"/>
    <w:rsid w:val="00234B1A"/>
    <w:rsid w:val="00236274"/>
    <w:rsid w:val="0023646F"/>
    <w:rsid w:val="00236F2F"/>
    <w:rsid w:val="002372E7"/>
    <w:rsid w:val="00241486"/>
    <w:rsid w:val="002414CF"/>
    <w:rsid w:val="00241BC9"/>
    <w:rsid w:val="0024227F"/>
    <w:rsid w:val="002426B7"/>
    <w:rsid w:val="00243BC2"/>
    <w:rsid w:val="00245F36"/>
    <w:rsid w:val="00245FD3"/>
    <w:rsid w:val="0024601D"/>
    <w:rsid w:val="00247239"/>
    <w:rsid w:val="002476D6"/>
    <w:rsid w:val="00247867"/>
    <w:rsid w:val="0025052D"/>
    <w:rsid w:val="002505C5"/>
    <w:rsid w:val="00251483"/>
    <w:rsid w:val="00252D2C"/>
    <w:rsid w:val="00252FF8"/>
    <w:rsid w:val="0025397B"/>
    <w:rsid w:val="002541CA"/>
    <w:rsid w:val="0025472B"/>
    <w:rsid w:val="0025490A"/>
    <w:rsid w:val="002555AD"/>
    <w:rsid w:val="002557CB"/>
    <w:rsid w:val="00255DBD"/>
    <w:rsid w:val="00255E7F"/>
    <w:rsid w:val="00256F10"/>
    <w:rsid w:val="002572FE"/>
    <w:rsid w:val="002573DB"/>
    <w:rsid w:val="0025749B"/>
    <w:rsid w:val="002608A9"/>
    <w:rsid w:val="0026135A"/>
    <w:rsid w:val="00261C1F"/>
    <w:rsid w:val="0026218C"/>
    <w:rsid w:val="002629D8"/>
    <w:rsid w:val="00264527"/>
    <w:rsid w:val="0026456D"/>
    <w:rsid w:val="00264E62"/>
    <w:rsid w:val="00265999"/>
    <w:rsid w:val="00266FE1"/>
    <w:rsid w:val="002672DE"/>
    <w:rsid w:val="002679E6"/>
    <w:rsid w:val="00267EE9"/>
    <w:rsid w:val="00270B4A"/>
    <w:rsid w:val="00270D0C"/>
    <w:rsid w:val="00270DFD"/>
    <w:rsid w:val="00270F4D"/>
    <w:rsid w:val="0027104E"/>
    <w:rsid w:val="00271863"/>
    <w:rsid w:val="00271BEB"/>
    <w:rsid w:val="0027234D"/>
    <w:rsid w:val="00272A9C"/>
    <w:rsid w:val="002731DA"/>
    <w:rsid w:val="00273845"/>
    <w:rsid w:val="0027392C"/>
    <w:rsid w:val="00275B65"/>
    <w:rsid w:val="0027615F"/>
    <w:rsid w:val="00276A5B"/>
    <w:rsid w:val="00276FAB"/>
    <w:rsid w:val="00277399"/>
    <w:rsid w:val="002779ED"/>
    <w:rsid w:val="00280444"/>
    <w:rsid w:val="002808D2"/>
    <w:rsid w:val="002809A6"/>
    <w:rsid w:val="00280A3D"/>
    <w:rsid w:val="00280E55"/>
    <w:rsid w:val="00281581"/>
    <w:rsid w:val="00282076"/>
    <w:rsid w:val="002828FC"/>
    <w:rsid w:val="0028297C"/>
    <w:rsid w:val="00283286"/>
    <w:rsid w:val="002836C8"/>
    <w:rsid w:val="00285806"/>
    <w:rsid w:val="00285DB7"/>
    <w:rsid w:val="002860EE"/>
    <w:rsid w:val="0028674C"/>
    <w:rsid w:val="002868A6"/>
    <w:rsid w:val="0029004C"/>
    <w:rsid w:val="00290355"/>
    <w:rsid w:val="00291A4A"/>
    <w:rsid w:val="00291DD9"/>
    <w:rsid w:val="00291F5D"/>
    <w:rsid w:val="002920EE"/>
    <w:rsid w:val="0029353D"/>
    <w:rsid w:val="002935C4"/>
    <w:rsid w:val="002939CE"/>
    <w:rsid w:val="0029424E"/>
    <w:rsid w:val="00294345"/>
    <w:rsid w:val="002948FC"/>
    <w:rsid w:val="0029496C"/>
    <w:rsid w:val="00294A3C"/>
    <w:rsid w:val="002955CD"/>
    <w:rsid w:val="002962B3"/>
    <w:rsid w:val="002964B3"/>
    <w:rsid w:val="0029679E"/>
    <w:rsid w:val="0029716D"/>
    <w:rsid w:val="00297408"/>
    <w:rsid w:val="0029750A"/>
    <w:rsid w:val="00297B69"/>
    <w:rsid w:val="00297E8B"/>
    <w:rsid w:val="00297EA1"/>
    <w:rsid w:val="002A04A9"/>
    <w:rsid w:val="002A092F"/>
    <w:rsid w:val="002A117D"/>
    <w:rsid w:val="002A16A4"/>
    <w:rsid w:val="002A1ADB"/>
    <w:rsid w:val="002A20BB"/>
    <w:rsid w:val="002A2EC6"/>
    <w:rsid w:val="002A37EC"/>
    <w:rsid w:val="002A39EC"/>
    <w:rsid w:val="002A3C46"/>
    <w:rsid w:val="002A3CDF"/>
    <w:rsid w:val="002A4626"/>
    <w:rsid w:val="002A4E87"/>
    <w:rsid w:val="002A507C"/>
    <w:rsid w:val="002A5C97"/>
    <w:rsid w:val="002A6754"/>
    <w:rsid w:val="002A7356"/>
    <w:rsid w:val="002B09D8"/>
    <w:rsid w:val="002B1B82"/>
    <w:rsid w:val="002B1BFD"/>
    <w:rsid w:val="002B1D1B"/>
    <w:rsid w:val="002B22F0"/>
    <w:rsid w:val="002B245D"/>
    <w:rsid w:val="002B416C"/>
    <w:rsid w:val="002B5632"/>
    <w:rsid w:val="002B62B0"/>
    <w:rsid w:val="002B680B"/>
    <w:rsid w:val="002B7D7B"/>
    <w:rsid w:val="002C0BB4"/>
    <w:rsid w:val="002C28A7"/>
    <w:rsid w:val="002C301D"/>
    <w:rsid w:val="002C4119"/>
    <w:rsid w:val="002C4525"/>
    <w:rsid w:val="002C49A1"/>
    <w:rsid w:val="002C6264"/>
    <w:rsid w:val="002C693C"/>
    <w:rsid w:val="002C6C58"/>
    <w:rsid w:val="002C72B0"/>
    <w:rsid w:val="002D013C"/>
    <w:rsid w:val="002D07D1"/>
    <w:rsid w:val="002D0CC3"/>
    <w:rsid w:val="002D1EFB"/>
    <w:rsid w:val="002D2BE2"/>
    <w:rsid w:val="002D2E00"/>
    <w:rsid w:val="002D2F11"/>
    <w:rsid w:val="002D633D"/>
    <w:rsid w:val="002D6892"/>
    <w:rsid w:val="002D7369"/>
    <w:rsid w:val="002D76C7"/>
    <w:rsid w:val="002D7D6E"/>
    <w:rsid w:val="002D7E0C"/>
    <w:rsid w:val="002E02E5"/>
    <w:rsid w:val="002E0999"/>
    <w:rsid w:val="002E0DF2"/>
    <w:rsid w:val="002E1549"/>
    <w:rsid w:val="002E2F61"/>
    <w:rsid w:val="002E30EB"/>
    <w:rsid w:val="002E33D5"/>
    <w:rsid w:val="002E375D"/>
    <w:rsid w:val="002E395A"/>
    <w:rsid w:val="002E39D1"/>
    <w:rsid w:val="002E3E49"/>
    <w:rsid w:val="002E4A5A"/>
    <w:rsid w:val="002E5814"/>
    <w:rsid w:val="002E5FB2"/>
    <w:rsid w:val="002E61A2"/>
    <w:rsid w:val="002E6E6E"/>
    <w:rsid w:val="002E7173"/>
    <w:rsid w:val="002E7244"/>
    <w:rsid w:val="002E7B18"/>
    <w:rsid w:val="002F133C"/>
    <w:rsid w:val="002F1408"/>
    <w:rsid w:val="002F1A76"/>
    <w:rsid w:val="002F1F18"/>
    <w:rsid w:val="002F223C"/>
    <w:rsid w:val="002F2577"/>
    <w:rsid w:val="002F306B"/>
    <w:rsid w:val="002F42E1"/>
    <w:rsid w:val="002F46AB"/>
    <w:rsid w:val="002F4790"/>
    <w:rsid w:val="002F4C10"/>
    <w:rsid w:val="002F4E9A"/>
    <w:rsid w:val="002F538E"/>
    <w:rsid w:val="002F603C"/>
    <w:rsid w:val="002F630D"/>
    <w:rsid w:val="002F6736"/>
    <w:rsid w:val="002F6D4E"/>
    <w:rsid w:val="002F6F04"/>
    <w:rsid w:val="002F7484"/>
    <w:rsid w:val="003001BC"/>
    <w:rsid w:val="00300C68"/>
    <w:rsid w:val="00301164"/>
    <w:rsid w:val="00301A19"/>
    <w:rsid w:val="0030271B"/>
    <w:rsid w:val="003034B3"/>
    <w:rsid w:val="0030366A"/>
    <w:rsid w:val="003037A9"/>
    <w:rsid w:val="0030491E"/>
    <w:rsid w:val="00304D6F"/>
    <w:rsid w:val="003060AF"/>
    <w:rsid w:val="0030683F"/>
    <w:rsid w:val="00306D73"/>
    <w:rsid w:val="00307359"/>
    <w:rsid w:val="003075C9"/>
    <w:rsid w:val="0031019F"/>
    <w:rsid w:val="00310572"/>
    <w:rsid w:val="00310742"/>
    <w:rsid w:val="00310F3D"/>
    <w:rsid w:val="00310FBE"/>
    <w:rsid w:val="003114F8"/>
    <w:rsid w:val="00311B8F"/>
    <w:rsid w:val="00312AE3"/>
    <w:rsid w:val="003132D6"/>
    <w:rsid w:val="0031347A"/>
    <w:rsid w:val="003148F6"/>
    <w:rsid w:val="00314F0B"/>
    <w:rsid w:val="00315682"/>
    <w:rsid w:val="0031609F"/>
    <w:rsid w:val="00316FBA"/>
    <w:rsid w:val="00317456"/>
    <w:rsid w:val="0032071C"/>
    <w:rsid w:val="00320A95"/>
    <w:rsid w:val="00320C94"/>
    <w:rsid w:val="003211AD"/>
    <w:rsid w:val="00321510"/>
    <w:rsid w:val="00321E36"/>
    <w:rsid w:val="00322EC6"/>
    <w:rsid w:val="003230AC"/>
    <w:rsid w:val="00323318"/>
    <w:rsid w:val="0032352C"/>
    <w:rsid w:val="00323AD4"/>
    <w:rsid w:val="00323EC3"/>
    <w:rsid w:val="00325088"/>
    <w:rsid w:val="0032520A"/>
    <w:rsid w:val="003256FE"/>
    <w:rsid w:val="00325868"/>
    <w:rsid w:val="003258C7"/>
    <w:rsid w:val="003266CD"/>
    <w:rsid w:val="00327434"/>
    <w:rsid w:val="00327B19"/>
    <w:rsid w:val="00331A78"/>
    <w:rsid w:val="003328FD"/>
    <w:rsid w:val="00334359"/>
    <w:rsid w:val="00334FB7"/>
    <w:rsid w:val="00335083"/>
    <w:rsid w:val="00335720"/>
    <w:rsid w:val="003359E5"/>
    <w:rsid w:val="00336659"/>
    <w:rsid w:val="003372F1"/>
    <w:rsid w:val="003374CA"/>
    <w:rsid w:val="00337F76"/>
    <w:rsid w:val="0034002B"/>
    <w:rsid w:val="00340784"/>
    <w:rsid w:val="0034086F"/>
    <w:rsid w:val="00340DA6"/>
    <w:rsid w:val="00341496"/>
    <w:rsid w:val="003417A9"/>
    <w:rsid w:val="00341A15"/>
    <w:rsid w:val="00341FC8"/>
    <w:rsid w:val="003425CA"/>
    <w:rsid w:val="00342630"/>
    <w:rsid w:val="003428AF"/>
    <w:rsid w:val="00342911"/>
    <w:rsid w:val="00342B19"/>
    <w:rsid w:val="00343FE6"/>
    <w:rsid w:val="003441A2"/>
    <w:rsid w:val="00344393"/>
    <w:rsid w:val="00344752"/>
    <w:rsid w:val="0034502E"/>
    <w:rsid w:val="00345A8F"/>
    <w:rsid w:val="00345D4B"/>
    <w:rsid w:val="00346162"/>
    <w:rsid w:val="00346B5B"/>
    <w:rsid w:val="003472D4"/>
    <w:rsid w:val="00347354"/>
    <w:rsid w:val="0034766C"/>
    <w:rsid w:val="00347CF1"/>
    <w:rsid w:val="0035018E"/>
    <w:rsid w:val="00350C18"/>
    <w:rsid w:val="00351D11"/>
    <w:rsid w:val="0035229D"/>
    <w:rsid w:val="00352443"/>
    <w:rsid w:val="003525C1"/>
    <w:rsid w:val="0035327D"/>
    <w:rsid w:val="0035411C"/>
    <w:rsid w:val="0035431A"/>
    <w:rsid w:val="003549DC"/>
    <w:rsid w:val="00354C7B"/>
    <w:rsid w:val="003554C1"/>
    <w:rsid w:val="0035592A"/>
    <w:rsid w:val="003561B5"/>
    <w:rsid w:val="003562D4"/>
    <w:rsid w:val="00356391"/>
    <w:rsid w:val="0035649B"/>
    <w:rsid w:val="003564D9"/>
    <w:rsid w:val="0035717C"/>
    <w:rsid w:val="00357B3D"/>
    <w:rsid w:val="00357E71"/>
    <w:rsid w:val="00357FAD"/>
    <w:rsid w:val="003603AA"/>
    <w:rsid w:val="00362AFD"/>
    <w:rsid w:val="00362DC0"/>
    <w:rsid w:val="00363958"/>
    <w:rsid w:val="00363B63"/>
    <w:rsid w:val="00363D10"/>
    <w:rsid w:val="003641C6"/>
    <w:rsid w:val="00364F61"/>
    <w:rsid w:val="00365898"/>
    <w:rsid w:val="003660EA"/>
    <w:rsid w:val="0036664B"/>
    <w:rsid w:val="003666AE"/>
    <w:rsid w:val="00366C85"/>
    <w:rsid w:val="00370070"/>
    <w:rsid w:val="00370631"/>
    <w:rsid w:val="00371DFC"/>
    <w:rsid w:val="003722EB"/>
    <w:rsid w:val="00372C70"/>
    <w:rsid w:val="003743D9"/>
    <w:rsid w:val="00375CF3"/>
    <w:rsid w:val="00376324"/>
    <w:rsid w:val="00376E98"/>
    <w:rsid w:val="00376FF9"/>
    <w:rsid w:val="003771FE"/>
    <w:rsid w:val="00377C69"/>
    <w:rsid w:val="00377CAA"/>
    <w:rsid w:val="00377CEC"/>
    <w:rsid w:val="00380013"/>
    <w:rsid w:val="00380274"/>
    <w:rsid w:val="00380E4E"/>
    <w:rsid w:val="003815DD"/>
    <w:rsid w:val="003820A5"/>
    <w:rsid w:val="003821BB"/>
    <w:rsid w:val="00382280"/>
    <w:rsid w:val="003824CC"/>
    <w:rsid w:val="00383641"/>
    <w:rsid w:val="00383DA6"/>
    <w:rsid w:val="00384CBC"/>
    <w:rsid w:val="00385A41"/>
    <w:rsid w:val="00385D26"/>
    <w:rsid w:val="00386FA4"/>
    <w:rsid w:val="003873E2"/>
    <w:rsid w:val="003879C5"/>
    <w:rsid w:val="00390427"/>
    <w:rsid w:val="003914A5"/>
    <w:rsid w:val="00391AD5"/>
    <w:rsid w:val="00391CF2"/>
    <w:rsid w:val="00392242"/>
    <w:rsid w:val="00392589"/>
    <w:rsid w:val="0039268D"/>
    <w:rsid w:val="00392C68"/>
    <w:rsid w:val="00392D6D"/>
    <w:rsid w:val="00392E2B"/>
    <w:rsid w:val="00393C40"/>
    <w:rsid w:val="003940D2"/>
    <w:rsid w:val="0039498B"/>
    <w:rsid w:val="00395404"/>
    <w:rsid w:val="00396307"/>
    <w:rsid w:val="0039716F"/>
    <w:rsid w:val="00397C94"/>
    <w:rsid w:val="003A0006"/>
    <w:rsid w:val="003A0915"/>
    <w:rsid w:val="003A0F55"/>
    <w:rsid w:val="003A17F1"/>
    <w:rsid w:val="003A1A37"/>
    <w:rsid w:val="003A2199"/>
    <w:rsid w:val="003A3396"/>
    <w:rsid w:val="003A36D7"/>
    <w:rsid w:val="003A3933"/>
    <w:rsid w:val="003A490D"/>
    <w:rsid w:val="003A4C37"/>
    <w:rsid w:val="003A5345"/>
    <w:rsid w:val="003A5422"/>
    <w:rsid w:val="003A56F7"/>
    <w:rsid w:val="003A6210"/>
    <w:rsid w:val="003A7569"/>
    <w:rsid w:val="003B011F"/>
    <w:rsid w:val="003B0185"/>
    <w:rsid w:val="003B0F3B"/>
    <w:rsid w:val="003B1A65"/>
    <w:rsid w:val="003B31E9"/>
    <w:rsid w:val="003B32E9"/>
    <w:rsid w:val="003B4EFC"/>
    <w:rsid w:val="003B5599"/>
    <w:rsid w:val="003B63E2"/>
    <w:rsid w:val="003B68DC"/>
    <w:rsid w:val="003B6B4F"/>
    <w:rsid w:val="003B7109"/>
    <w:rsid w:val="003B7700"/>
    <w:rsid w:val="003C0716"/>
    <w:rsid w:val="003C16AB"/>
    <w:rsid w:val="003C17E2"/>
    <w:rsid w:val="003C2519"/>
    <w:rsid w:val="003C2DDE"/>
    <w:rsid w:val="003C38E3"/>
    <w:rsid w:val="003C50C7"/>
    <w:rsid w:val="003C608C"/>
    <w:rsid w:val="003C6610"/>
    <w:rsid w:val="003C7205"/>
    <w:rsid w:val="003C7446"/>
    <w:rsid w:val="003C74B2"/>
    <w:rsid w:val="003C767B"/>
    <w:rsid w:val="003C7C05"/>
    <w:rsid w:val="003D18F1"/>
    <w:rsid w:val="003D2B2F"/>
    <w:rsid w:val="003D3760"/>
    <w:rsid w:val="003D38CE"/>
    <w:rsid w:val="003D3AD7"/>
    <w:rsid w:val="003D3D42"/>
    <w:rsid w:val="003D3E22"/>
    <w:rsid w:val="003D414F"/>
    <w:rsid w:val="003D51BB"/>
    <w:rsid w:val="003D535E"/>
    <w:rsid w:val="003D5D7B"/>
    <w:rsid w:val="003D5E6B"/>
    <w:rsid w:val="003D5EBD"/>
    <w:rsid w:val="003D6A51"/>
    <w:rsid w:val="003D6FFD"/>
    <w:rsid w:val="003D7D03"/>
    <w:rsid w:val="003E0840"/>
    <w:rsid w:val="003E0DAC"/>
    <w:rsid w:val="003E10B2"/>
    <w:rsid w:val="003E2850"/>
    <w:rsid w:val="003E2A4E"/>
    <w:rsid w:val="003E2C59"/>
    <w:rsid w:val="003E2F69"/>
    <w:rsid w:val="003E2F6F"/>
    <w:rsid w:val="003E3480"/>
    <w:rsid w:val="003E431E"/>
    <w:rsid w:val="003E4416"/>
    <w:rsid w:val="003E483F"/>
    <w:rsid w:val="003E4B34"/>
    <w:rsid w:val="003E50E3"/>
    <w:rsid w:val="003E61B8"/>
    <w:rsid w:val="003E650B"/>
    <w:rsid w:val="003E67A7"/>
    <w:rsid w:val="003E7298"/>
    <w:rsid w:val="003E75D4"/>
    <w:rsid w:val="003E7ECF"/>
    <w:rsid w:val="003F0389"/>
    <w:rsid w:val="003F0639"/>
    <w:rsid w:val="003F0DE4"/>
    <w:rsid w:val="003F17B1"/>
    <w:rsid w:val="003F17DD"/>
    <w:rsid w:val="003F1AA3"/>
    <w:rsid w:val="003F2603"/>
    <w:rsid w:val="003F361C"/>
    <w:rsid w:val="003F3941"/>
    <w:rsid w:val="003F4555"/>
    <w:rsid w:val="003F53BB"/>
    <w:rsid w:val="003F592C"/>
    <w:rsid w:val="003F5AD6"/>
    <w:rsid w:val="003F75AD"/>
    <w:rsid w:val="004006F7"/>
    <w:rsid w:val="0040116C"/>
    <w:rsid w:val="00401AFA"/>
    <w:rsid w:val="00401C73"/>
    <w:rsid w:val="00403A61"/>
    <w:rsid w:val="00403D16"/>
    <w:rsid w:val="0040462B"/>
    <w:rsid w:val="00404EF5"/>
    <w:rsid w:val="00405120"/>
    <w:rsid w:val="00406081"/>
    <w:rsid w:val="004060B7"/>
    <w:rsid w:val="0040639D"/>
    <w:rsid w:val="00406C2F"/>
    <w:rsid w:val="00407224"/>
    <w:rsid w:val="00410432"/>
    <w:rsid w:val="0041085D"/>
    <w:rsid w:val="00410E6E"/>
    <w:rsid w:val="00410FE3"/>
    <w:rsid w:val="00411035"/>
    <w:rsid w:val="0041179E"/>
    <w:rsid w:val="00411E49"/>
    <w:rsid w:val="004129F7"/>
    <w:rsid w:val="0041367C"/>
    <w:rsid w:val="00413752"/>
    <w:rsid w:val="00413941"/>
    <w:rsid w:val="004139F6"/>
    <w:rsid w:val="00413D89"/>
    <w:rsid w:val="00414734"/>
    <w:rsid w:val="004149EA"/>
    <w:rsid w:val="00415D4E"/>
    <w:rsid w:val="00416AE3"/>
    <w:rsid w:val="00417CF8"/>
    <w:rsid w:val="00420719"/>
    <w:rsid w:val="0042128E"/>
    <w:rsid w:val="00421962"/>
    <w:rsid w:val="00421CC4"/>
    <w:rsid w:val="00421EB5"/>
    <w:rsid w:val="004225A7"/>
    <w:rsid w:val="0042261A"/>
    <w:rsid w:val="00422A96"/>
    <w:rsid w:val="004235AB"/>
    <w:rsid w:val="004245F3"/>
    <w:rsid w:val="00424CC8"/>
    <w:rsid w:val="004253F5"/>
    <w:rsid w:val="00425BBA"/>
    <w:rsid w:val="00425F84"/>
    <w:rsid w:val="00426438"/>
    <w:rsid w:val="00426783"/>
    <w:rsid w:val="00427DD4"/>
    <w:rsid w:val="00430226"/>
    <w:rsid w:val="00430E45"/>
    <w:rsid w:val="00431DDE"/>
    <w:rsid w:val="00431E5D"/>
    <w:rsid w:val="004322EC"/>
    <w:rsid w:val="00433733"/>
    <w:rsid w:val="00433C52"/>
    <w:rsid w:val="004341F0"/>
    <w:rsid w:val="00434E10"/>
    <w:rsid w:val="00435086"/>
    <w:rsid w:val="00435116"/>
    <w:rsid w:val="00435287"/>
    <w:rsid w:val="00435323"/>
    <w:rsid w:val="00435BF4"/>
    <w:rsid w:val="00435F05"/>
    <w:rsid w:val="00436C5E"/>
    <w:rsid w:val="004373C7"/>
    <w:rsid w:val="004373C9"/>
    <w:rsid w:val="00437485"/>
    <w:rsid w:val="004401A9"/>
    <w:rsid w:val="004401BF"/>
    <w:rsid w:val="00440A1A"/>
    <w:rsid w:val="00440FB5"/>
    <w:rsid w:val="00441DAF"/>
    <w:rsid w:val="004422ED"/>
    <w:rsid w:val="0044231B"/>
    <w:rsid w:val="00442AC5"/>
    <w:rsid w:val="00442E90"/>
    <w:rsid w:val="00442F05"/>
    <w:rsid w:val="00443815"/>
    <w:rsid w:val="00444CF7"/>
    <w:rsid w:val="00446521"/>
    <w:rsid w:val="0044786D"/>
    <w:rsid w:val="00447D3D"/>
    <w:rsid w:val="004500D6"/>
    <w:rsid w:val="0045031B"/>
    <w:rsid w:val="0045154D"/>
    <w:rsid w:val="00451801"/>
    <w:rsid w:val="00451B63"/>
    <w:rsid w:val="00451E86"/>
    <w:rsid w:val="004525A6"/>
    <w:rsid w:val="00452662"/>
    <w:rsid w:val="004526AD"/>
    <w:rsid w:val="00452726"/>
    <w:rsid w:val="00452810"/>
    <w:rsid w:val="00452F26"/>
    <w:rsid w:val="00453DAC"/>
    <w:rsid w:val="00453EB5"/>
    <w:rsid w:val="00453F6A"/>
    <w:rsid w:val="00454001"/>
    <w:rsid w:val="004552DC"/>
    <w:rsid w:val="00455757"/>
    <w:rsid w:val="00455DA1"/>
    <w:rsid w:val="00455DDE"/>
    <w:rsid w:val="004563AC"/>
    <w:rsid w:val="00456FE1"/>
    <w:rsid w:val="0045741B"/>
    <w:rsid w:val="00457CDF"/>
    <w:rsid w:val="004601A7"/>
    <w:rsid w:val="0046072B"/>
    <w:rsid w:val="0046094E"/>
    <w:rsid w:val="00462994"/>
    <w:rsid w:val="004629E7"/>
    <w:rsid w:val="00463993"/>
    <w:rsid w:val="00464754"/>
    <w:rsid w:val="00464968"/>
    <w:rsid w:val="004649D7"/>
    <w:rsid w:val="00464B51"/>
    <w:rsid w:val="00464D81"/>
    <w:rsid w:val="00464DFD"/>
    <w:rsid w:val="00465877"/>
    <w:rsid w:val="00465F84"/>
    <w:rsid w:val="0046609A"/>
    <w:rsid w:val="00466B90"/>
    <w:rsid w:val="00466CE0"/>
    <w:rsid w:val="004670B5"/>
    <w:rsid w:val="0046717C"/>
    <w:rsid w:val="00470168"/>
    <w:rsid w:val="0047118A"/>
    <w:rsid w:val="004714D1"/>
    <w:rsid w:val="004715DA"/>
    <w:rsid w:val="004717E8"/>
    <w:rsid w:val="00471A68"/>
    <w:rsid w:val="004720F2"/>
    <w:rsid w:val="00472533"/>
    <w:rsid w:val="00472759"/>
    <w:rsid w:val="0047287E"/>
    <w:rsid w:val="00472C16"/>
    <w:rsid w:val="004732F3"/>
    <w:rsid w:val="00473A62"/>
    <w:rsid w:val="004740D4"/>
    <w:rsid w:val="004745BC"/>
    <w:rsid w:val="004745FE"/>
    <w:rsid w:val="00474873"/>
    <w:rsid w:val="00474A56"/>
    <w:rsid w:val="00475080"/>
    <w:rsid w:val="00475462"/>
    <w:rsid w:val="0047574D"/>
    <w:rsid w:val="004759EA"/>
    <w:rsid w:val="00475CF8"/>
    <w:rsid w:val="00475D1E"/>
    <w:rsid w:val="00476AC5"/>
    <w:rsid w:val="0047781A"/>
    <w:rsid w:val="00477DB5"/>
    <w:rsid w:val="00480452"/>
    <w:rsid w:val="00483B6E"/>
    <w:rsid w:val="00483C13"/>
    <w:rsid w:val="00483FAD"/>
    <w:rsid w:val="00484141"/>
    <w:rsid w:val="00484370"/>
    <w:rsid w:val="00485020"/>
    <w:rsid w:val="00485104"/>
    <w:rsid w:val="004851C5"/>
    <w:rsid w:val="00485322"/>
    <w:rsid w:val="00485366"/>
    <w:rsid w:val="00485549"/>
    <w:rsid w:val="00485D67"/>
    <w:rsid w:val="0048731F"/>
    <w:rsid w:val="00487325"/>
    <w:rsid w:val="004874E2"/>
    <w:rsid w:val="0049040E"/>
    <w:rsid w:val="004907CC"/>
    <w:rsid w:val="00490D13"/>
    <w:rsid w:val="00491175"/>
    <w:rsid w:val="0049228A"/>
    <w:rsid w:val="004929B2"/>
    <w:rsid w:val="004937E3"/>
    <w:rsid w:val="00494083"/>
    <w:rsid w:val="004942F1"/>
    <w:rsid w:val="00494DC8"/>
    <w:rsid w:val="00496B6E"/>
    <w:rsid w:val="00496B8D"/>
    <w:rsid w:val="00497B4E"/>
    <w:rsid w:val="00497F9C"/>
    <w:rsid w:val="004A0569"/>
    <w:rsid w:val="004A0763"/>
    <w:rsid w:val="004A0813"/>
    <w:rsid w:val="004A0914"/>
    <w:rsid w:val="004A0B2F"/>
    <w:rsid w:val="004A0BDE"/>
    <w:rsid w:val="004A1937"/>
    <w:rsid w:val="004A1FEA"/>
    <w:rsid w:val="004A20C8"/>
    <w:rsid w:val="004A20CB"/>
    <w:rsid w:val="004A211A"/>
    <w:rsid w:val="004A2241"/>
    <w:rsid w:val="004A2500"/>
    <w:rsid w:val="004A272D"/>
    <w:rsid w:val="004A2E76"/>
    <w:rsid w:val="004A2E86"/>
    <w:rsid w:val="004A3A59"/>
    <w:rsid w:val="004A43C2"/>
    <w:rsid w:val="004A47AC"/>
    <w:rsid w:val="004A5DBD"/>
    <w:rsid w:val="004A66D3"/>
    <w:rsid w:val="004A6A0C"/>
    <w:rsid w:val="004B03CB"/>
    <w:rsid w:val="004B0AA9"/>
    <w:rsid w:val="004B0DD6"/>
    <w:rsid w:val="004B1DFB"/>
    <w:rsid w:val="004B2182"/>
    <w:rsid w:val="004B25D6"/>
    <w:rsid w:val="004B2D9B"/>
    <w:rsid w:val="004B2F9E"/>
    <w:rsid w:val="004B3488"/>
    <w:rsid w:val="004B3C38"/>
    <w:rsid w:val="004B3F23"/>
    <w:rsid w:val="004B44F9"/>
    <w:rsid w:val="004B4592"/>
    <w:rsid w:val="004B4884"/>
    <w:rsid w:val="004B687D"/>
    <w:rsid w:val="004B7031"/>
    <w:rsid w:val="004B7170"/>
    <w:rsid w:val="004B7CF5"/>
    <w:rsid w:val="004B7F22"/>
    <w:rsid w:val="004C01BD"/>
    <w:rsid w:val="004C0E7E"/>
    <w:rsid w:val="004C183D"/>
    <w:rsid w:val="004C2391"/>
    <w:rsid w:val="004C2791"/>
    <w:rsid w:val="004C29E2"/>
    <w:rsid w:val="004C2AA2"/>
    <w:rsid w:val="004C3858"/>
    <w:rsid w:val="004C38AA"/>
    <w:rsid w:val="004C493B"/>
    <w:rsid w:val="004C5D33"/>
    <w:rsid w:val="004C608C"/>
    <w:rsid w:val="004C6118"/>
    <w:rsid w:val="004C7288"/>
    <w:rsid w:val="004C7A86"/>
    <w:rsid w:val="004C7FB7"/>
    <w:rsid w:val="004D01E3"/>
    <w:rsid w:val="004D1A30"/>
    <w:rsid w:val="004D28B7"/>
    <w:rsid w:val="004D28DF"/>
    <w:rsid w:val="004D40EF"/>
    <w:rsid w:val="004D5BE5"/>
    <w:rsid w:val="004D5EC2"/>
    <w:rsid w:val="004D5FB1"/>
    <w:rsid w:val="004D7DF8"/>
    <w:rsid w:val="004E0643"/>
    <w:rsid w:val="004E105C"/>
    <w:rsid w:val="004E1370"/>
    <w:rsid w:val="004E1FAA"/>
    <w:rsid w:val="004E2018"/>
    <w:rsid w:val="004E2AF4"/>
    <w:rsid w:val="004E345C"/>
    <w:rsid w:val="004E3BC6"/>
    <w:rsid w:val="004E3DE5"/>
    <w:rsid w:val="004E4EA2"/>
    <w:rsid w:val="004E682F"/>
    <w:rsid w:val="004E6F26"/>
    <w:rsid w:val="004E788A"/>
    <w:rsid w:val="004F0754"/>
    <w:rsid w:val="004F085E"/>
    <w:rsid w:val="004F1323"/>
    <w:rsid w:val="004F18F6"/>
    <w:rsid w:val="004F19D2"/>
    <w:rsid w:val="004F3484"/>
    <w:rsid w:val="004F4032"/>
    <w:rsid w:val="004F4B69"/>
    <w:rsid w:val="004F540F"/>
    <w:rsid w:val="004F5B19"/>
    <w:rsid w:val="004F6298"/>
    <w:rsid w:val="004F7B7C"/>
    <w:rsid w:val="00500953"/>
    <w:rsid w:val="00500B08"/>
    <w:rsid w:val="00501858"/>
    <w:rsid w:val="00502523"/>
    <w:rsid w:val="00502EF1"/>
    <w:rsid w:val="005036D6"/>
    <w:rsid w:val="00503A63"/>
    <w:rsid w:val="00504027"/>
    <w:rsid w:val="00505B1E"/>
    <w:rsid w:val="00505F6C"/>
    <w:rsid w:val="00506CE0"/>
    <w:rsid w:val="00506F32"/>
    <w:rsid w:val="00506FF4"/>
    <w:rsid w:val="005073E1"/>
    <w:rsid w:val="00507B0F"/>
    <w:rsid w:val="00507E28"/>
    <w:rsid w:val="00507EF8"/>
    <w:rsid w:val="005114C1"/>
    <w:rsid w:val="0051183B"/>
    <w:rsid w:val="00512AE4"/>
    <w:rsid w:val="00512C7D"/>
    <w:rsid w:val="00512DFB"/>
    <w:rsid w:val="00513392"/>
    <w:rsid w:val="005133A1"/>
    <w:rsid w:val="00513A04"/>
    <w:rsid w:val="00513B43"/>
    <w:rsid w:val="00514C3C"/>
    <w:rsid w:val="00514D8D"/>
    <w:rsid w:val="00514F92"/>
    <w:rsid w:val="0051555A"/>
    <w:rsid w:val="00515AA2"/>
    <w:rsid w:val="00516279"/>
    <w:rsid w:val="00516EB9"/>
    <w:rsid w:val="0051797E"/>
    <w:rsid w:val="005200C4"/>
    <w:rsid w:val="00521548"/>
    <w:rsid w:val="00521961"/>
    <w:rsid w:val="00524466"/>
    <w:rsid w:val="00524E4A"/>
    <w:rsid w:val="00525975"/>
    <w:rsid w:val="005259F0"/>
    <w:rsid w:val="005259F2"/>
    <w:rsid w:val="0052697F"/>
    <w:rsid w:val="0052768F"/>
    <w:rsid w:val="00527B26"/>
    <w:rsid w:val="00527B9D"/>
    <w:rsid w:val="00527C32"/>
    <w:rsid w:val="00527CAA"/>
    <w:rsid w:val="005305FC"/>
    <w:rsid w:val="005307AC"/>
    <w:rsid w:val="00530BA8"/>
    <w:rsid w:val="00530D6D"/>
    <w:rsid w:val="00530FB0"/>
    <w:rsid w:val="005312F0"/>
    <w:rsid w:val="0053151C"/>
    <w:rsid w:val="005317D8"/>
    <w:rsid w:val="00531C95"/>
    <w:rsid w:val="005323C5"/>
    <w:rsid w:val="005324C9"/>
    <w:rsid w:val="00532779"/>
    <w:rsid w:val="00532DA7"/>
    <w:rsid w:val="00532FEB"/>
    <w:rsid w:val="005338B5"/>
    <w:rsid w:val="00533EB0"/>
    <w:rsid w:val="00534CC1"/>
    <w:rsid w:val="0053575F"/>
    <w:rsid w:val="00535E47"/>
    <w:rsid w:val="00536225"/>
    <w:rsid w:val="0054027C"/>
    <w:rsid w:val="0054062B"/>
    <w:rsid w:val="00540B6D"/>
    <w:rsid w:val="0054161C"/>
    <w:rsid w:val="00541834"/>
    <w:rsid w:val="005428D2"/>
    <w:rsid w:val="005432CC"/>
    <w:rsid w:val="00544D6D"/>
    <w:rsid w:val="00544E5D"/>
    <w:rsid w:val="00545771"/>
    <w:rsid w:val="00545AC8"/>
    <w:rsid w:val="00545C04"/>
    <w:rsid w:val="00545CD3"/>
    <w:rsid w:val="00546794"/>
    <w:rsid w:val="005467E3"/>
    <w:rsid w:val="00546834"/>
    <w:rsid w:val="00546879"/>
    <w:rsid w:val="00546A08"/>
    <w:rsid w:val="00547CE1"/>
    <w:rsid w:val="005516A8"/>
    <w:rsid w:val="0055259C"/>
    <w:rsid w:val="00552B03"/>
    <w:rsid w:val="00553136"/>
    <w:rsid w:val="00553A54"/>
    <w:rsid w:val="00553F46"/>
    <w:rsid w:val="005555A8"/>
    <w:rsid w:val="00555737"/>
    <w:rsid w:val="005558D7"/>
    <w:rsid w:val="00555B14"/>
    <w:rsid w:val="00555C64"/>
    <w:rsid w:val="005562FE"/>
    <w:rsid w:val="0055631C"/>
    <w:rsid w:val="0055732C"/>
    <w:rsid w:val="005577B4"/>
    <w:rsid w:val="00557B91"/>
    <w:rsid w:val="00557E22"/>
    <w:rsid w:val="00557FCB"/>
    <w:rsid w:val="005600E9"/>
    <w:rsid w:val="0056044D"/>
    <w:rsid w:val="00560669"/>
    <w:rsid w:val="00561310"/>
    <w:rsid w:val="00561326"/>
    <w:rsid w:val="00561F6A"/>
    <w:rsid w:val="005639D7"/>
    <w:rsid w:val="00563B70"/>
    <w:rsid w:val="00564776"/>
    <w:rsid w:val="005648A3"/>
    <w:rsid w:val="00565E9A"/>
    <w:rsid w:val="0056732F"/>
    <w:rsid w:val="005702BC"/>
    <w:rsid w:val="0057039D"/>
    <w:rsid w:val="00570495"/>
    <w:rsid w:val="00571222"/>
    <w:rsid w:val="00571A1E"/>
    <w:rsid w:val="00571E0E"/>
    <w:rsid w:val="00573844"/>
    <w:rsid w:val="00573BDD"/>
    <w:rsid w:val="005740D3"/>
    <w:rsid w:val="0057574D"/>
    <w:rsid w:val="00575785"/>
    <w:rsid w:val="0057632A"/>
    <w:rsid w:val="00577B37"/>
    <w:rsid w:val="00577E79"/>
    <w:rsid w:val="00580397"/>
    <w:rsid w:val="005818F7"/>
    <w:rsid w:val="00582D0A"/>
    <w:rsid w:val="00582EEA"/>
    <w:rsid w:val="00583418"/>
    <w:rsid w:val="005835A4"/>
    <w:rsid w:val="005837CF"/>
    <w:rsid w:val="00583AA2"/>
    <w:rsid w:val="0058409B"/>
    <w:rsid w:val="0058477E"/>
    <w:rsid w:val="00584A3C"/>
    <w:rsid w:val="00584B9C"/>
    <w:rsid w:val="005852A5"/>
    <w:rsid w:val="005866A4"/>
    <w:rsid w:val="00586AE9"/>
    <w:rsid w:val="00586CA2"/>
    <w:rsid w:val="00586CB8"/>
    <w:rsid w:val="00590081"/>
    <w:rsid w:val="00590A0D"/>
    <w:rsid w:val="00590F76"/>
    <w:rsid w:val="00591A25"/>
    <w:rsid w:val="00591EE4"/>
    <w:rsid w:val="005923B8"/>
    <w:rsid w:val="00592A81"/>
    <w:rsid w:val="00593B2F"/>
    <w:rsid w:val="00594812"/>
    <w:rsid w:val="005948A6"/>
    <w:rsid w:val="00594B23"/>
    <w:rsid w:val="00594FB6"/>
    <w:rsid w:val="005958D1"/>
    <w:rsid w:val="00595E22"/>
    <w:rsid w:val="00596931"/>
    <w:rsid w:val="00596ED5"/>
    <w:rsid w:val="00596F40"/>
    <w:rsid w:val="005A0C94"/>
    <w:rsid w:val="005A1A96"/>
    <w:rsid w:val="005A1ADE"/>
    <w:rsid w:val="005A1E38"/>
    <w:rsid w:val="005A20CB"/>
    <w:rsid w:val="005A2BEC"/>
    <w:rsid w:val="005A31CC"/>
    <w:rsid w:val="005A3C12"/>
    <w:rsid w:val="005A4170"/>
    <w:rsid w:val="005A4202"/>
    <w:rsid w:val="005A5FD6"/>
    <w:rsid w:val="005A69CD"/>
    <w:rsid w:val="005B051E"/>
    <w:rsid w:val="005B0680"/>
    <w:rsid w:val="005B07F8"/>
    <w:rsid w:val="005B0EED"/>
    <w:rsid w:val="005B1667"/>
    <w:rsid w:val="005B1808"/>
    <w:rsid w:val="005B23CE"/>
    <w:rsid w:val="005B2560"/>
    <w:rsid w:val="005B26E2"/>
    <w:rsid w:val="005B2725"/>
    <w:rsid w:val="005B39E8"/>
    <w:rsid w:val="005B47A7"/>
    <w:rsid w:val="005B4E3B"/>
    <w:rsid w:val="005B545C"/>
    <w:rsid w:val="005B5BDB"/>
    <w:rsid w:val="005B5E50"/>
    <w:rsid w:val="005B6A36"/>
    <w:rsid w:val="005B6CCA"/>
    <w:rsid w:val="005B6E7B"/>
    <w:rsid w:val="005B6F23"/>
    <w:rsid w:val="005B7B0A"/>
    <w:rsid w:val="005C0061"/>
    <w:rsid w:val="005C0194"/>
    <w:rsid w:val="005C0500"/>
    <w:rsid w:val="005C0DC8"/>
    <w:rsid w:val="005C10A8"/>
    <w:rsid w:val="005C1297"/>
    <w:rsid w:val="005C1DC7"/>
    <w:rsid w:val="005C2451"/>
    <w:rsid w:val="005C260E"/>
    <w:rsid w:val="005C2A19"/>
    <w:rsid w:val="005C2A5A"/>
    <w:rsid w:val="005C32B4"/>
    <w:rsid w:val="005C3D6A"/>
    <w:rsid w:val="005C4998"/>
    <w:rsid w:val="005C589E"/>
    <w:rsid w:val="005C697B"/>
    <w:rsid w:val="005C6C5D"/>
    <w:rsid w:val="005C6D6E"/>
    <w:rsid w:val="005C6E81"/>
    <w:rsid w:val="005C77D4"/>
    <w:rsid w:val="005C77EE"/>
    <w:rsid w:val="005D002D"/>
    <w:rsid w:val="005D0EB7"/>
    <w:rsid w:val="005D1625"/>
    <w:rsid w:val="005D1863"/>
    <w:rsid w:val="005D2535"/>
    <w:rsid w:val="005D25F4"/>
    <w:rsid w:val="005D36C8"/>
    <w:rsid w:val="005D3731"/>
    <w:rsid w:val="005D45C8"/>
    <w:rsid w:val="005D463F"/>
    <w:rsid w:val="005D4B07"/>
    <w:rsid w:val="005D6D9C"/>
    <w:rsid w:val="005D74DC"/>
    <w:rsid w:val="005D75BA"/>
    <w:rsid w:val="005D7628"/>
    <w:rsid w:val="005D787E"/>
    <w:rsid w:val="005E01ED"/>
    <w:rsid w:val="005E1A2C"/>
    <w:rsid w:val="005E30DC"/>
    <w:rsid w:val="005E35AA"/>
    <w:rsid w:val="005E3A69"/>
    <w:rsid w:val="005E3B70"/>
    <w:rsid w:val="005E46B8"/>
    <w:rsid w:val="005E4D51"/>
    <w:rsid w:val="005E4D58"/>
    <w:rsid w:val="005E628D"/>
    <w:rsid w:val="005E66C6"/>
    <w:rsid w:val="005E73B8"/>
    <w:rsid w:val="005E7F51"/>
    <w:rsid w:val="005F02C3"/>
    <w:rsid w:val="005F090C"/>
    <w:rsid w:val="005F114C"/>
    <w:rsid w:val="005F1E21"/>
    <w:rsid w:val="005F21A5"/>
    <w:rsid w:val="005F393B"/>
    <w:rsid w:val="005F40AF"/>
    <w:rsid w:val="005F44AD"/>
    <w:rsid w:val="005F45AF"/>
    <w:rsid w:val="005F46C3"/>
    <w:rsid w:val="005F4E3E"/>
    <w:rsid w:val="005F4F09"/>
    <w:rsid w:val="005F5049"/>
    <w:rsid w:val="005F57AA"/>
    <w:rsid w:val="005F7424"/>
    <w:rsid w:val="005F777F"/>
    <w:rsid w:val="005F7B7B"/>
    <w:rsid w:val="005F7C26"/>
    <w:rsid w:val="00601046"/>
    <w:rsid w:val="00601329"/>
    <w:rsid w:val="00602A30"/>
    <w:rsid w:val="006044B3"/>
    <w:rsid w:val="00604763"/>
    <w:rsid w:val="00604F80"/>
    <w:rsid w:val="00605C37"/>
    <w:rsid w:val="00605C4B"/>
    <w:rsid w:val="00605CBE"/>
    <w:rsid w:val="00606249"/>
    <w:rsid w:val="00606411"/>
    <w:rsid w:val="006073C1"/>
    <w:rsid w:val="006075E8"/>
    <w:rsid w:val="00607F8A"/>
    <w:rsid w:val="00610080"/>
    <w:rsid w:val="00610C97"/>
    <w:rsid w:val="00611193"/>
    <w:rsid w:val="006113D1"/>
    <w:rsid w:val="00611623"/>
    <w:rsid w:val="00612214"/>
    <w:rsid w:val="0061430C"/>
    <w:rsid w:val="006147E1"/>
    <w:rsid w:val="00614846"/>
    <w:rsid w:val="0061492C"/>
    <w:rsid w:val="006163EB"/>
    <w:rsid w:val="006169A9"/>
    <w:rsid w:val="006175E7"/>
    <w:rsid w:val="006179D8"/>
    <w:rsid w:val="00617B1B"/>
    <w:rsid w:val="00617BD8"/>
    <w:rsid w:val="00617C7B"/>
    <w:rsid w:val="00617D8A"/>
    <w:rsid w:val="00617E7C"/>
    <w:rsid w:val="006200C3"/>
    <w:rsid w:val="0062017A"/>
    <w:rsid w:val="006202B3"/>
    <w:rsid w:val="006208EB"/>
    <w:rsid w:val="00621B2A"/>
    <w:rsid w:val="00621B60"/>
    <w:rsid w:val="006224D8"/>
    <w:rsid w:val="00622C08"/>
    <w:rsid w:val="00623548"/>
    <w:rsid w:val="006237B8"/>
    <w:rsid w:val="00624521"/>
    <w:rsid w:val="00624DEB"/>
    <w:rsid w:val="006250CB"/>
    <w:rsid w:val="006253A7"/>
    <w:rsid w:val="00625B98"/>
    <w:rsid w:val="00626DA7"/>
    <w:rsid w:val="0062705B"/>
    <w:rsid w:val="006279DB"/>
    <w:rsid w:val="00630B39"/>
    <w:rsid w:val="00630CBC"/>
    <w:rsid w:val="00630F12"/>
    <w:rsid w:val="0063104F"/>
    <w:rsid w:val="006310F4"/>
    <w:rsid w:val="006312E4"/>
    <w:rsid w:val="006320D3"/>
    <w:rsid w:val="00632997"/>
    <w:rsid w:val="00633605"/>
    <w:rsid w:val="0063382F"/>
    <w:rsid w:val="00633E5F"/>
    <w:rsid w:val="00634D81"/>
    <w:rsid w:val="00635C4F"/>
    <w:rsid w:val="00635CC0"/>
    <w:rsid w:val="00636B39"/>
    <w:rsid w:val="00636C09"/>
    <w:rsid w:val="00636E1D"/>
    <w:rsid w:val="00637A78"/>
    <w:rsid w:val="00640351"/>
    <w:rsid w:val="00640D51"/>
    <w:rsid w:val="00642086"/>
    <w:rsid w:val="0064232C"/>
    <w:rsid w:val="00642656"/>
    <w:rsid w:val="00642B81"/>
    <w:rsid w:val="00644E09"/>
    <w:rsid w:val="00644EEB"/>
    <w:rsid w:val="00645068"/>
    <w:rsid w:val="00645355"/>
    <w:rsid w:val="00645B1C"/>
    <w:rsid w:val="00645FD6"/>
    <w:rsid w:val="0064624F"/>
    <w:rsid w:val="006471BF"/>
    <w:rsid w:val="006475FA"/>
    <w:rsid w:val="0064798D"/>
    <w:rsid w:val="00650618"/>
    <w:rsid w:val="006509A6"/>
    <w:rsid w:val="00651181"/>
    <w:rsid w:val="00651456"/>
    <w:rsid w:val="006514C7"/>
    <w:rsid w:val="00652447"/>
    <w:rsid w:val="00653DD8"/>
    <w:rsid w:val="006540D9"/>
    <w:rsid w:val="00655C20"/>
    <w:rsid w:val="00655C30"/>
    <w:rsid w:val="0065676D"/>
    <w:rsid w:val="006569C5"/>
    <w:rsid w:val="00657AD2"/>
    <w:rsid w:val="00657E59"/>
    <w:rsid w:val="00660D2D"/>
    <w:rsid w:val="006612A6"/>
    <w:rsid w:val="00661A75"/>
    <w:rsid w:val="006622D7"/>
    <w:rsid w:val="006624E0"/>
    <w:rsid w:val="00662773"/>
    <w:rsid w:val="0066286C"/>
    <w:rsid w:val="00663296"/>
    <w:rsid w:val="00663D37"/>
    <w:rsid w:val="00664E06"/>
    <w:rsid w:val="00665C2D"/>
    <w:rsid w:val="00665E94"/>
    <w:rsid w:val="006660E0"/>
    <w:rsid w:val="00666C5C"/>
    <w:rsid w:val="00667417"/>
    <w:rsid w:val="0066750F"/>
    <w:rsid w:val="00667D80"/>
    <w:rsid w:val="0067014D"/>
    <w:rsid w:val="006710D0"/>
    <w:rsid w:val="0067166C"/>
    <w:rsid w:val="00672745"/>
    <w:rsid w:val="00674264"/>
    <w:rsid w:val="006745E9"/>
    <w:rsid w:val="00674F10"/>
    <w:rsid w:val="00675599"/>
    <w:rsid w:val="0067582F"/>
    <w:rsid w:val="0067685E"/>
    <w:rsid w:val="0067702B"/>
    <w:rsid w:val="006770FD"/>
    <w:rsid w:val="0068253A"/>
    <w:rsid w:val="00682614"/>
    <w:rsid w:val="00682799"/>
    <w:rsid w:val="00683562"/>
    <w:rsid w:val="006839E6"/>
    <w:rsid w:val="00683F08"/>
    <w:rsid w:val="006842F7"/>
    <w:rsid w:val="00684C4C"/>
    <w:rsid w:val="00684F15"/>
    <w:rsid w:val="00685027"/>
    <w:rsid w:val="0068633D"/>
    <w:rsid w:val="00686565"/>
    <w:rsid w:val="00687481"/>
    <w:rsid w:val="006875D1"/>
    <w:rsid w:val="00690025"/>
    <w:rsid w:val="006903E9"/>
    <w:rsid w:val="006905E9"/>
    <w:rsid w:val="006906AB"/>
    <w:rsid w:val="00690797"/>
    <w:rsid w:val="00690C13"/>
    <w:rsid w:val="00691041"/>
    <w:rsid w:val="006917D8"/>
    <w:rsid w:val="00692DE4"/>
    <w:rsid w:val="00692E37"/>
    <w:rsid w:val="006932F4"/>
    <w:rsid w:val="00693352"/>
    <w:rsid w:val="00693683"/>
    <w:rsid w:val="00693E9C"/>
    <w:rsid w:val="0069412A"/>
    <w:rsid w:val="00694282"/>
    <w:rsid w:val="00694C82"/>
    <w:rsid w:val="00694FF1"/>
    <w:rsid w:val="00697119"/>
    <w:rsid w:val="00697A39"/>
    <w:rsid w:val="00697C50"/>
    <w:rsid w:val="006A0391"/>
    <w:rsid w:val="006A10B5"/>
    <w:rsid w:val="006A140F"/>
    <w:rsid w:val="006A17AD"/>
    <w:rsid w:val="006A181C"/>
    <w:rsid w:val="006A1A11"/>
    <w:rsid w:val="006A222E"/>
    <w:rsid w:val="006A2698"/>
    <w:rsid w:val="006A36C4"/>
    <w:rsid w:val="006A38AA"/>
    <w:rsid w:val="006A4EA0"/>
    <w:rsid w:val="006A4F8D"/>
    <w:rsid w:val="006A58D7"/>
    <w:rsid w:val="006A5CC0"/>
    <w:rsid w:val="006A61DE"/>
    <w:rsid w:val="006A71F9"/>
    <w:rsid w:val="006A72C3"/>
    <w:rsid w:val="006A7D55"/>
    <w:rsid w:val="006A7F33"/>
    <w:rsid w:val="006B00FC"/>
    <w:rsid w:val="006B0335"/>
    <w:rsid w:val="006B1344"/>
    <w:rsid w:val="006B1470"/>
    <w:rsid w:val="006B14AB"/>
    <w:rsid w:val="006B1E0A"/>
    <w:rsid w:val="006B1F39"/>
    <w:rsid w:val="006B2342"/>
    <w:rsid w:val="006B25F0"/>
    <w:rsid w:val="006B27ED"/>
    <w:rsid w:val="006B2866"/>
    <w:rsid w:val="006B2971"/>
    <w:rsid w:val="006B36C2"/>
    <w:rsid w:val="006B3B06"/>
    <w:rsid w:val="006B3DFC"/>
    <w:rsid w:val="006B3E77"/>
    <w:rsid w:val="006B4BA3"/>
    <w:rsid w:val="006B51D3"/>
    <w:rsid w:val="006B58E0"/>
    <w:rsid w:val="006B59DD"/>
    <w:rsid w:val="006B6209"/>
    <w:rsid w:val="006B7B92"/>
    <w:rsid w:val="006C06B8"/>
    <w:rsid w:val="006C0862"/>
    <w:rsid w:val="006C0CD8"/>
    <w:rsid w:val="006C0D6F"/>
    <w:rsid w:val="006C0EA5"/>
    <w:rsid w:val="006C179E"/>
    <w:rsid w:val="006C1E30"/>
    <w:rsid w:val="006C1FAA"/>
    <w:rsid w:val="006C23F5"/>
    <w:rsid w:val="006C370A"/>
    <w:rsid w:val="006C3A2B"/>
    <w:rsid w:val="006C3A87"/>
    <w:rsid w:val="006C416A"/>
    <w:rsid w:val="006C42FF"/>
    <w:rsid w:val="006C5085"/>
    <w:rsid w:val="006C5215"/>
    <w:rsid w:val="006C59D1"/>
    <w:rsid w:val="006C709C"/>
    <w:rsid w:val="006C7208"/>
    <w:rsid w:val="006C7B85"/>
    <w:rsid w:val="006D1D62"/>
    <w:rsid w:val="006D2ECC"/>
    <w:rsid w:val="006D3DFD"/>
    <w:rsid w:val="006D409A"/>
    <w:rsid w:val="006D5C49"/>
    <w:rsid w:val="006D68C9"/>
    <w:rsid w:val="006D6A72"/>
    <w:rsid w:val="006D6B59"/>
    <w:rsid w:val="006D6CE4"/>
    <w:rsid w:val="006D704B"/>
    <w:rsid w:val="006D7605"/>
    <w:rsid w:val="006D7DBD"/>
    <w:rsid w:val="006E0FEF"/>
    <w:rsid w:val="006E115B"/>
    <w:rsid w:val="006E1A32"/>
    <w:rsid w:val="006E2CB8"/>
    <w:rsid w:val="006E2F11"/>
    <w:rsid w:val="006E31AD"/>
    <w:rsid w:val="006E35E5"/>
    <w:rsid w:val="006E3C90"/>
    <w:rsid w:val="006E3E68"/>
    <w:rsid w:val="006E3EB0"/>
    <w:rsid w:val="006E3FB7"/>
    <w:rsid w:val="006E4189"/>
    <w:rsid w:val="006E4303"/>
    <w:rsid w:val="006E499D"/>
    <w:rsid w:val="006E4D7E"/>
    <w:rsid w:val="006E5739"/>
    <w:rsid w:val="006E592F"/>
    <w:rsid w:val="006E6021"/>
    <w:rsid w:val="006E6265"/>
    <w:rsid w:val="006E6D6C"/>
    <w:rsid w:val="006E73AA"/>
    <w:rsid w:val="006F0678"/>
    <w:rsid w:val="006F0718"/>
    <w:rsid w:val="006F1D78"/>
    <w:rsid w:val="006F1DBE"/>
    <w:rsid w:val="006F2180"/>
    <w:rsid w:val="006F23D7"/>
    <w:rsid w:val="006F33B9"/>
    <w:rsid w:val="006F3A80"/>
    <w:rsid w:val="006F42E5"/>
    <w:rsid w:val="006F4DDB"/>
    <w:rsid w:val="006F5102"/>
    <w:rsid w:val="006F573F"/>
    <w:rsid w:val="006F5966"/>
    <w:rsid w:val="006F5FA2"/>
    <w:rsid w:val="006F618A"/>
    <w:rsid w:val="006F625E"/>
    <w:rsid w:val="006F6B87"/>
    <w:rsid w:val="006F6D3C"/>
    <w:rsid w:val="006F6FD6"/>
    <w:rsid w:val="006F72B8"/>
    <w:rsid w:val="006F7825"/>
    <w:rsid w:val="006F7FFC"/>
    <w:rsid w:val="00700013"/>
    <w:rsid w:val="00700A1F"/>
    <w:rsid w:val="00700E02"/>
    <w:rsid w:val="00700ED8"/>
    <w:rsid w:val="00701C97"/>
    <w:rsid w:val="00703D9E"/>
    <w:rsid w:val="007041B0"/>
    <w:rsid w:val="00705FF3"/>
    <w:rsid w:val="007065C2"/>
    <w:rsid w:val="00706719"/>
    <w:rsid w:val="00706818"/>
    <w:rsid w:val="007079B5"/>
    <w:rsid w:val="00707B2D"/>
    <w:rsid w:val="007102D7"/>
    <w:rsid w:val="00710409"/>
    <w:rsid w:val="007111F7"/>
    <w:rsid w:val="007116DA"/>
    <w:rsid w:val="00711C7D"/>
    <w:rsid w:val="0071214C"/>
    <w:rsid w:val="007125EE"/>
    <w:rsid w:val="007130A8"/>
    <w:rsid w:val="007137C6"/>
    <w:rsid w:val="00714EA9"/>
    <w:rsid w:val="007156EC"/>
    <w:rsid w:val="007163EC"/>
    <w:rsid w:val="007166EC"/>
    <w:rsid w:val="00716732"/>
    <w:rsid w:val="00716F8A"/>
    <w:rsid w:val="00717DC1"/>
    <w:rsid w:val="00720576"/>
    <w:rsid w:val="00720853"/>
    <w:rsid w:val="00720AFC"/>
    <w:rsid w:val="00721121"/>
    <w:rsid w:val="0072120F"/>
    <w:rsid w:val="007214D6"/>
    <w:rsid w:val="00723759"/>
    <w:rsid w:val="007248BC"/>
    <w:rsid w:val="00724A34"/>
    <w:rsid w:val="00725E01"/>
    <w:rsid w:val="00727007"/>
    <w:rsid w:val="007270D5"/>
    <w:rsid w:val="00727E03"/>
    <w:rsid w:val="00731002"/>
    <w:rsid w:val="00731A13"/>
    <w:rsid w:val="0073222B"/>
    <w:rsid w:val="00732E0E"/>
    <w:rsid w:val="00733EFD"/>
    <w:rsid w:val="00734721"/>
    <w:rsid w:val="0073594E"/>
    <w:rsid w:val="00736186"/>
    <w:rsid w:val="00736696"/>
    <w:rsid w:val="007372AA"/>
    <w:rsid w:val="0073784A"/>
    <w:rsid w:val="00737D74"/>
    <w:rsid w:val="00740551"/>
    <w:rsid w:val="00740987"/>
    <w:rsid w:val="0074109F"/>
    <w:rsid w:val="00741412"/>
    <w:rsid w:val="00741CC5"/>
    <w:rsid w:val="00743215"/>
    <w:rsid w:val="00743B73"/>
    <w:rsid w:val="00745626"/>
    <w:rsid w:val="007457EB"/>
    <w:rsid w:val="007458B4"/>
    <w:rsid w:val="00745C21"/>
    <w:rsid w:val="0074621E"/>
    <w:rsid w:val="00746D49"/>
    <w:rsid w:val="0074702B"/>
    <w:rsid w:val="00747805"/>
    <w:rsid w:val="0075131A"/>
    <w:rsid w:val="00751431"/>
    <w:rsid w:val="007519B3"/>
    <w:rsid w:val="00751E63"/>
    <w:rsid w:val="00752576"/>
    <w:rsid w:val="007527E7"/>
    <w:rsid w:val="00752D0F"/>
    <w:rsid w:val="00753713"/>
    <w:rsid w:val="00753F94"/>
    <w:rsid w:val="007542CB"/>
    <w:rsid w:val="00754613"/>
    <w:rsid w:val="00754714"/>
    <w:rsid w:val="0075527F"/>
    <w:rsid w:val="007552B2"/>
    <w:rsid w:val="0075544B"/>
    <w:rsid w:val="007555F3"/>
    <w:rsid w:val="00755ACD"/>
    <w:rsid w:val="0075604C"/>
    <w:rsid w:val="0075653F"/>
    <w:rsid w:val="0075714A"/>
    <w:rsid w:val="00757DA2"/>
    <w:rsid w:val="00760842"/>
    <w:rsid w:val="00760E9D"/>
    <w:rsid w:val="0076164B"/>
    <w:rsid w:val="00761DDC"/>
    <w:rsid w:val="007620AD"/>
    <w:rsid w:val="00762130"/>
    <w:rsid w:val="007628C0"/>
    <w:rsid w:val="00762E1F"/>
    <w:rsid w:val="00762F90"/>
    <w:rsid w:val="007635B4"/>
    <w:rsid w:val="00763D73"/>
    <w:rsid w:val="00765958"/>
    <w:rsid w:val="00765D70"/>
    <w:rsid w:val="00766B2B"/>
    <w:rsid w:val="00770A2F"/>
    <w:rsid w:val="00771763"/>
    <w:rsid w:val="00771AA2"/>
    <w:rsid w:val="00772B30"/>
    <w:rsid w:val="0077372F"/>
    <w:rsid w:val="00773F1F"/>
    <w:rsid w:val="007758A9"/>
    <w:rsid w:val="00776A3E"/>
    <w:rsid w:val="00780449"/>
    <w:rsid w:val="007810CB"/>
    <w:rsid w:val="00781611"/>
    <w:rsid w:val="007819DB"/>
    <w:rsid w:val="00781AC1"/>
    <w:rsid w:val="00781DE0"/>
    <w:rsid w:val="007829C4"/>
    <w:rsid w:val="007829E2"/>
    <w:rsid w:val="00782BE2"/>
    <w:rsid w:val="0078368C"/>
    <w:rsid w:val="0078402F"/>
    <w:rsid w:val="00784DF5"/>
    <w:rsid w:val="00784F26"/>
    <w:rsid w:val="00785D8F"/>
    <w:rsid w:val="00786C54"/>
    <w:rsid w:val="00787EB9"/>
    <w:rsid w:val="0079045F"/>
    <w:rsid w:val="00790DD3"/>
    <w:rsid w:val="00791525"/>
    <w:rsid w:val="00791603"/>
    <w:rsid w:val="007916E9"/>
    <w:rsid w:val="007919DC"/>
    <w:rsid w:val="00792F06"/>
    <w:rsid w:val="007937B8"/>
    <w:rsid w:val="00793E35"/>
    <w:rsid w:val="007943B1"/>
    <w:rsid w:val="00794966"/>
    <w:rsid w:val="00794FC0"/>
    <w:rsid w:val="007957CD"/>
    <w:rsid w:val="00795E94"/>
    <w:rsid w:val="00796DC4"/>
    <w:rsid w:val="007971A7"/>
    <w:rsid w:val="00797DE2"/>
    <w:rsid w:val="00797F27"/>
    <w:rsid w:val="007A0263"/>
    <w:rsid w:val="007A078E"/>
    <w:rsid w:val="007A0B40"/>
    <w:rsid w:val="007A0D22"/>
    <w:rsid w:val="007A154B"/>
    <w:rsid w:val="007A2062"/>
    <w:rsid w:val="007A2308"/>
    <w:rsid w:val="007A340A"/>
    <w:rsid w:val="007A40B9"/>
    <w:rsid w:val="007A47FA"/>
    <w:rsid w:val="007A49C4"/>
    <w:rsid w:val="007A5227"/>
    <w:rsid w:val="007A566C"/>
    <w:rsid w:val="007A6C75"/>
    <w:rsid w:val="007A712E"/>
    <w:rsid w:val="007A727D"/>
    <w:rsid w:val="007B0021"/>
    <w:rsid w:val="007B0C5E"/>
    <w:rsid w:val="007B0D7C"/>
    <w:rsid w:val="007B0E7A"/>
    <w:rsid w:val="007B0F95"/>
    <w:rsid w:val="007B1A1C"/>
    <w:rsid w:val="007B1B01"/>
    <w:rsid w:val="007B2C6C"/>
    <w:rsid w:val="007B2F85"/>
    <w:rsid w:val="007B38E7"/>
    <w:rsid w:val="007B398D"/>
    <w:rsid w:val="007B3BA8"/>
    <w:rsid w:val="007B3F08"/>
    <w:rsid w:val="007B4885"/>
    <w:rsid w:val="007B4AA6"/>
    <w:rsid w:val="007B5ABA"/>
    <w:rsid w:val="007B5F71"/>
    <w:rsid w:val="007B6232"/>
    <w:rsid w:val="007B6F01"/>
    <w:rsid w:val="007B7812"/>
    <w:rsid w:val="007C0FED"/>
    <w:rsid w:val="007C141C"/>
    <w:rsid w:val="007C1967"/>
    <w:rsid w:val="007C1992"/>
    <w:rsid w:val="007C1D63"/>
    <w:rsid w:val="007C3B48"/>
    <w:rsid w:val="007C3C5A"/>
    <w:rsid w:val="007C3D6F"/>
    <w:rsid w:val="007C5697"/>
    <w:rsid w:val="007C5A3B"/>
    <w:rsid w:val="007C7674"/>
    <w:rsid w:val="007C7778"/>
    <w:rsid w:val="007C7784"/>
    <w:rsid w:val="007C7DB6"/>
    <w:rsid w:val="007D0003"/>
    <w:rsid w:val="007D0B37"/>
    <w:rsid w:val="007D0B84"/>
    <w:rsid w:val="007D1040"/>
    <w:rsid w:val="007D1756"/>
    <w:rsid w:val="007D1886"/>
    <w:rsid w:val="007D38B5"/>
    <w:rsid w:val="007D4319"/>
    <w:rsid w:val="007D5506"/>
    <w:rsid w:val="007D5580"/>
    <w:rsid w:val="007D7C41"/>
    <w:rsid w:val="007D7EB2"/>
    <w:rsid w:val="007E129F"/>
    <w:rsid w:val="007E163B"/>
    <w:rsid w:val="007E1A42"/>
    <w:rsid w:val="007E20CC"/>
    <w:rsid w:val="007E2323"/>
    <w:rsid w:val="007E238B"/>
    <w:rsid w:val="007E2B1D"/>
    <w:rsid w:val="007E2F51"/>
    <w:rsid w:val="007E3AC7"/>
    <w:rsid w:val="007E485B"/>
    <w:rsid w:val="007E4867"/>
    <w:rsid w:val="007E4992"/>
    <w:rsid w:val="007E4ABB"/>
    <w:rsid w:val="007E4F05"/>
    <w:rsid w:val="007E50FD"/>
    <w:rsid w:val="007E592E"/>
    <w:rsid w:val="007E5D30"/>
    <w:rsid w:val="007E706A"/>
    <w:rsid w:val="007F047A"/>
    <w:rsid w:val="007F05B8"/>
    <w:rsid w:val="007F0DE4"/>
    <w:rsid w:val="007F16C1"/>
    <w:rsid w:val="007F1B25"/>
    <w:rsid w:val="007F1B77"/>
    <w:rsid w:val="007F20D0"/>
    <w:rsid w:val="007F2677"/>
    <w:rsid w:val="007F299A"/>
    <w:rsid w:val="007F2F0A"/>
    <w:rsid w:val="007F3110"/>
    <w:rsid w:val="007F31E3"/>
    <w:rsid w:val="007F3304"/>
    <w:rsid w:val="007F4D77"/>
    <w:rsid w:val="007F548A"/>
    <w:rsid w:val="007F61B6"/>
    <w:rsid w:val="008000A5"/>
    <w:rsid w:val="00800497"/>
    <w:rsid w:val="00800677"/>
    <w:rsid w:val="008006B2"/>
    <w:rsid w:val="00800B47"/>
    <w:rsid w:val="008017B5"/>
    <w:rsid w:val="00801877"/>
    <w:rsid w:val="00802A5B"/>
    <w:rsid w:val="00803340"/>
    <w:rsid w:val="008035FC"/>
    <w:rsid w:val="00803655"/>
    <w:rsid w:val="008039CB"/>
    <w:rsid w:val="008041A4"/>
    <w:rsid w:val="00804A58"/>
    <w:rsid w:val="008063AE"/>
    <w:rsid w:val="0080649D"/>
    <w:rsid w:val="008066AE"/>
    <w:rsid w:val="00806990"/>
    <w:rsid w:val="008069F3"/>
    <w:rsid w:val="00806BAD"/>
    <w:rsid w:val="008074E2"/>
    <w:rsid w:val="00807B37"/>
    <w:rsid w:val="00810682"/>
    <w:rsid w:val="00810757"/>
    <w:rsid w:val="0081139B"/>
    <w:rsid w:val="00811CAA"/>
    <w:rsid w:val="008123EE"/>
    <w:rsid w:val="00812A9A"/>
    <w:rsid w:val="00813273"/>
    <w:rsid w:val="0081359E"/>
    <w:rsid w:val="0081381A"/>
    <w:rsid w:val="00814BB9"/>
    <w:rsid w:val="00814CE5"/>
    <w:rsid w:val="00815541"/>
    <w:rsid w:val="00815E90"/>
    <w:rsid w:val="00816925"/>
    <w:rsid w:val="00816A58"/>
    <w:rsid w:val="00816AFC"/>
    <w:rsid w:val="00817004"/>
    <w:rsid w:val="0081792E"/>
    <w:rsid w:val="00817B9F"/>
    <w:rsid w:val="00817E69"/>
    <w:rsid w:val="008200E8"/>
    <w:rsid w:val="00820559"/>
    <w:rsid w:val="00820947"/>
    <w:rsid w:val="00820B3A"/>
    <w:rsid w:val="00821590"/>
    <w:rsid w:val="0082170E"/>
    <w:rsid w:val="00822471"/>
    <w:rsid w:val="00822742"/>
    <w:rsid w:val="00822BA4"/>
    <w:rsid w:val="00822F05"/>
    <w:rsid w:val="00823167"/>
    <w:rsid w:val="00823C97"/>
    <w:rsid w:val="00823F1B"/>
    <w:rsid w:val="0082414C"/>
    <w:rsid w:val="008247BE"/>
    <w:rsid w:val="00825A9B"/>
    <w:rsid w:val="00825FF0"/>
    <w:rsid w:val="008261AA"/>
    <w:rsid w:val="00826383"/>
    <w:rsid w:val="0082776A"/>
    <w:rsid w:val="00827E55"/>
    <w:rsid w:val="00830369"/>
    <w:rsid w:val="008308F6"/>
    <w:rsid w:val="00830C56"/>
    <w:rsid w:val="00831362"/>
    <w:rsid w:val="008313ED"/>
    <w:rsid w:val="00831865"/>
    <w:rsid w:val="0083296D"/>
    <w:rsid w:val="00833009"/>
    <w:rsid w:val="00833116"/>
    <w:rsid w:val="00834E91"/>
    <w:rsid w:val="00835258"/>
    <w:rsid w:val="008364EF"/>
    <w:rsid w:val="008365A9"/>
    <w:rsid w:val="0083673B"/>
    <w:rsid w:val="0083763C"/>
    <w:rsid w:val="00840126"/>
    <w:rsid w:val="00840550"/>
    <w:rsid w:val="0084078F"/>
    <w:rsid w:val="008407ED"/>
    <w:rsid w:val="00841322"/>
    <w:rsid w:val="008423BD"/>
    <w:rsid w:val="00842724"/>
    <w:rsid w:val="008432DE"/>
    <w:rsid w:val="008435F3"/>
    <w:rsid w:val="00843722"/>
    <w:rsid w:val="008438FE"/>
    <w:rsid w:val="00843EB3"/>
    <w:rsid w:val="008447DD"/>
    <w:rsid w:val="00844F4C"/>
    <w:rsid w:val="008458A8"/>
    <w:rsid w:val="00845905"/>
    <w:rsid w:val="00845CA7"/>
    <w:rsid w:val="0084659B"/>
    <w:rsid w:val="00847865"/>
    <w:rsid w:val="00847E13"/>
    <w:rsid w:val="008500A1"/>
    <w:rsid w:val="0085046A"/>
    <w:rsid w:val="00850674"/>
    <w:rsid w:val="00850ACB"/>
    <w:rsid w:val="00850DA5"/>
    <w:rsid w:val="0085104E"/>
    <w:rsid w:val="008517ED"/>
    <w:rsid w:val="0085306B"/>
    <w:rsid w:val="0085333C"/>
    <w:rsid w:val="00853373"/>
    <w:rsid w:val="0085399F"/>
    <w:rsid w:val="00853A2A"/>
    <w:rsid w:val="00853AF0"/>
    <w:rsid w:val="008542CC"/>
    <w:rsid w:val="0085441F"/>
    <w:rsid w:val="00854EBF"/>
    <w:rsid w:val="008550DA"/>
    <w:rsid w:val="008556EB"/>
    <w:rsid w:val="0085608B"/>
    <w:rsid w:val="008566BE"/>
    <w:rsid w:val="00856905"/>
    <w:rsid w:val="008570BB"/>
    <w:rsid w:val="0086074B"/>
    <w:rsid w:val="00860A1E"/>
    <w:rsid w:val="00860C86"/>
    <w:rsid w:val="00860FDA"/>
    <w:rsid w:val="00861221"/>
    <w:rsid w:val="00861F79"/>
    <w:rsid w:val="00862814"/>
    <w:rsid w:val="00862D3D"/>
    <w:rsid w:val="0086379C"/>
    <w:rsid w:val="00864460"/>
    <w:rsid w:val="00864C48"/>
    <w:rsid w:val="00864E54"/>
    <w:rsid w:val="00865997"/>
    <w:rsid w:val="00866519"/>
    <w:rsid w:val="00866833"/>
    <w:rsid w:val="008669F0"/>
    <w:rsid w:val="00866B07"/>
    <w:rsid w:val="00866EFC"/>
    <w:rsid w:val="008678EC"/>
    <w:rsid w:val="0087104C"/>
    <w:rsid w:val="00872747"/>
    <w:rsid w:val="00872847"/>
    <w:rsid w:val="00872DC6"/>
    <w:rsid w:val="00872F47"/>
    <w:rsid w:val="00873651"/>
    <w:rsid w:val="00873D2D"/>
    <w:rsid w:val="008742A3"/>
    <w:rsid w:val="008744DB"/>
    <w:rsid w:val="008747A7"/>
    <w:rsid w:val="00874EA8"/>
    <w:rsid w:val="00875813"/>
    <w:rsid w:val="008758E2"/>
    <w:rsid w:val="008769C2"/>
    <w:rsid w:val="00876B50"/>
    <w:rsid w:val="00876F0E"/>
    <w:rsid w:val="00877878"/>
    <w:rsid w:val="00877DB6"/>
    <w:rsid w:val="00880543"/>
    <w:rsid w:val="00880840"/>
    <w:rsid w:val="00880E63"/>
    <w:rsid w:val="00881281"/>
    <w:rsid w:val="00881CB7"/>
    <w:rsid w:val="008821C9"/>
    <w:rsid w:val="0088411F"/>
    <w:rsid w:val="0088429C"/>
    <w:rsid w:val="008843B7"/>
    <w:rsid w:val="00884EB2"/>
    <w:rsid w:val="008858E0"/>
    <w:rsid w:val="008869BC"/>
    <w:rsid w:val="00886AD3"/>
    <w:rsid w:val="00886D77"/>
    <w:rsid w:val="00887001"/>
    <w:rsid w:val="008877AC"/>
    <w:rsid w:val="00887AA8"/>
    <w:rsid w:val="00890576"/>
    <w:rsid w:val="00891A24"/>
    <w:rsid w:val="00891E3E"/>
    <w:rsid w:val="00892125"/>
    <w:rsid w:val="00892595"/>
    <w:rsid w:val="00893597"/>
    <w:rsid w:val="00894205"/>
    <w:rsid w:val="0089462A"/>
    <w:rsid w:val="008947D6"/>
    <w:rsid w:val="00894EA4"/>
    <w:rsid w:val="008954D0"/>
    <w:rsid w:val="00895760"/>
    <w:rsid w:val="00895908"/>
    <w:rsid w:val="008960E2"/>
    <w:rsid w:val="00896D3D"/>
    <w:rsid w:val="00897126"/>
    <w:rsid w:val="008A0460"/>
    <w:rsid w:val="008A0CB4"/>
    <w:rsid w:val="008A0D4E"/>
    <w:rsid w:val="008A0F14"/>
    <w:rsid w:val="008A1577"/>
    <w:rsid w:val="008A17A5"/>
    <w:rsid w:val="008A1FF9"/>
    <w:rsid w:val="008A22D4"/>
    <w:rsid w:val="008A2B08"/>
    <w:rsid w:val="008A32D2"/>
    <w:rsid w:val="008A4A76"/>
    <w:rsid w:val="008A4CAC"/>
    <w:rsid w:val="008A58D1"/>
    <w:rsid w:val="008A617F"/>
    <w:rsid w:val="008A6694"/>
    <w:rsid w:val="008A6B7D"/>
    <w:rsid w:val="008B0117"/>
    <w:rsid w:val="008B04DC"/>
    <w:rsid w:val="008B1A5A"/>
    <w:rsid w:val="008B2915"/>
    <w:rsid w:val="008B30AF"/>
    <w:rsid w:val="008B4529"/>
    <w:rsid w:val="008B59A4"/>
    <w:rsid w:val="008B5F36"/>
    <w:rsid w:val="008B5F72"/>
    <w:rsid w:val="008B7317"/>
    <w:rsid w:val="008B74B7"/>
    <w:rsid w:val="008B766E"/>
    <w:rsid w:val="008B7A05"/>
    <w:rsid w:val="008C00B4"/>
    <w:rsid w:val="008C05EB"/>
    <w:rsid w:val="008C1948"/>
    <w:rsid w:val="008C23AD"/>
    <w:rsid w:val="008C2668"/>
    <w:rsid w:val="008C29C9"/>
    <w:rsid w:val="008C34A5"/>
    <w:rsid w:val="008C616E"/>
    <w:rsid w:val="008C67B1"/>
    <w:rsid w:val="008C6827"/>
    <w:rsid w:val="008C6C0B"/>
    <w:rsid w:val="008D1C2B"/>
    <w:rsid w:val="008D3061"/>
    <w:rsid w:val="008D32C9"/>
    <w:rsid w:val="008D3656"/>
    <w:rsid w:val="008D3F84"/>
    <w:rsid w:val="008D40FC"/>
    <w:rsid w:val="008D443D"/>
    <w:rsid w:val="008D4B23"/>
    <w:rsid w:val="008D5C49"/>
    <w:rsid w:val="008D73E5"/>
    <w:rsid w:val="008D7566"/>
    <w:rsid w:val="008E0097"/>
    <w:rsid w:val="008E0A91"/>
    <w:rsid w:val="008E0E6E"/>
    <w:rsid w:val="008E18EA"/>
    <w:rsid w:val="008E28A0"/>
    <w:rsid w:val="008E3F83"/>
    <w:rsid w:val="008E4951"/>
    <w:rsid w:val="008E4DDC"/>
    <w:rsid w:val="008E52A1"/>
    <w:rsid w:val="008E7128"/>
    <w:rsid w:val="008E76AE"/>
    <w:rsid w:val="008E7969"/>
    <w:rsid w:val="008F0196"/>
    <w:rsid w:val="008F01BC"/>
    <w:rsid w:val="008F1E8A"/>
    <w:rsid w:val="008F2109"/>
    <w:rsid w:val="008F2573"/>
    <w:rsid w:val="008F2588"/>
    <w:rsid w:val="008F2954"/>
    <w:rsid w:val="008F2B2F"/>
    <w:rsid w:val="008F3B13"/>
    <w:rsid w:val="008F451F"/>
    <w:rsid w:val="008F45D7"/>
    <w:rsid w:val="008F4E24"/>
    <w:rsid w:val="008F5142"/>
    <w:rsid w:val="008F5B14"/>
    <w:rsid w:val="008F6D47"/>
    <w:rsid w:val="008F6E9F"/>
    <w:rsid w:val="008F71CF"/>
    <w:rsid w:val="008F72C6"/>
    <w:rsid w:val="008F7B42"/>
    <w:rsid w:val="00900BED"/>
    <w:rsid w:val="00902CCD"/>
    <w:rsid w:val="0090322E"/>
    <w:rsid w:val="0090337D"/>
    <w:rsid w:val="00903574"/>
    <w:rsid w:val="00906336"/>
    <w:rsid w:val="00906462"/>
    <w:rsid w:val="00906E14"/>
    <w:rsid w:val="00907674"/>
    <w:rsid w:val="0091012C"/>
    <w:rsid w:val="0091031D"/>
    <w:rsid w:val="009112E4"/>
    <w:rsid w:val="00911CF9"/>
    <w:rsid w:val="0091213A"/>
    <w:rsid w:val="0091248A"/>
    <w:rsid w:val="00912D1C"/>
    <w:rsid w:val="00914019"/>
    <w:rsid w:val="00914512"/>
    <w:rsid w:val="00914A30"/>
    <w:rsid w:val="00914A53"/>
    <w:rsid w:val="009155BE"/>
    <w:rsid w:val="00915EE7"/>
    <w:rsid w:val="0091630E"/>
    <w:rsid w:val="00916962"/>
    <w:rsid w:val="00916B46"/>
    <w:rsid w:val="00920B48"/>
    <w:rsid w:val="00920EE7"/>
    <w:rsid w:val="00921295"/>
    <w:rsid w:val="00922610"/>
    <w:rsid w:val="009226DD"/>
    <w:rsid w:val="009227C2"/>
    <w:rsid w:val="00922978"/>
    <w:rsid w:val="0092319E"/>
    <w:rsid w:val="0092367C"/>
    <w:rsid w:val="00923E76"/>
    <w:rsid w:val="0092503B"/>
    <w:rsid w:val="009252AD"/>
    <w:rsid w:val="00926C6F"/>
    <w:rsid w:val="00927EFF"/>
    <w:rsid w:val="009304E3"/>
    <w:rsid w:val="00930D0B"/>
    <w:rsid w:val="00931995"/>
    <w:rsid w:val="00931EA9"/>
    <w:rsid w:val="00932073"/>
    <w:rsid w:val="009325F0"/>
    <w:rsid w:val="0093333E"/>
    <w:rsid w:val="009336E1"/>
    <w:rsid w:val="00934039"/>
    <w:rsid w:val="009347DC"/>
    <w:rsid w:val="009349E7"/>
    <w:rsid w:val="009351D7"/>
    <w:rsid w:val="00935370"/>
    <w:rsid w:val="00936A99"/>
    <w:rsid w:val="0093793C"/>
    <w:rsid w:val="009379C5"/>
    <w:rsid w:val="00940B1B"/>
    <w:rsid w:val="00941D3C"/>
    <w:rsid w:val="0094214D"/>
    <w:rsid w:val="00942392"/>
    <w:rsid w:val="009423CC"/>
    <w:rsid w:val="009429CF"/>
    <w:rsid w:val="009435C5"/>
    <w:rsid w:val="00943722"/>
    <w:rsid w:val="009446AA"/>
    <w:rsid w:val="00947099"/>
    <w:rsid w:val="009471E9"/>
    <w:rsid w:val="009474C8"/>
    <w:rsid w:val="00950264"/>
    <w:rsid w:val="009506E0"/>
    <w:rsid w:val="00950ABA"/>
    <w:rsid w:val="0095139A"/>
    <w:rsid w:val="0095214B"/>
    <w:rsid w:val="00952367"/>
    <w:rsid w:val="0095295E"/>
    <w:rsid w:val="00953B3A"/>
    <w:rsid w:val="00953DDF"/>
    <w:rsid w:val="0095454F"/>
    <w:rsid w:val="009545FC"/>
    <w:rsid w:val="00955028"/>
    <w:rsid w:val="00955693"/>
    <w:rsid w:val="00956201"/>
    <w:rsid w:val="009562FC"/>
    <w:rsid w:val="00956601"/>
    <w:rsid w:val="00956D5B"/>
    <w:rsid w:val="0095712E"/>
    <w:rsid w:val="00957364"/>
    <w:rsid w:val="009612F8"/>
    <w:rsid w:val="00963A34"/>
    <w:rsid w:val="00964CFA"/>
    <w:rsid w:val="00964D3F"/>
    <w:rsid w:val="00964E5C"/>
    <w:rsid w:val="00964F44"/>
    <w:rsid w:val="009658F7"/>
    <w:rsid w:val="00965CB8"/>
    <w:rsid w:val="0096625D"/>
    <w:rsid w:val="00966C7D"/>
    <w:rsid w:val="009704B9"/>
    <w:rsid w:val="009711B6"/>
    <w:rsid w:val="0097233B"/>
    <w:rsid w:val="0097253F"/>
    <w:rsid w:val="0097310C"/>
    <w:rsid w:val="0097378C"/>
    <w:rsid w:val="00973BE4"/>
    <w:rsid w:val="00974262"/>
    <w:rsid w:val="00974654"/>
    <w:rsid w:val="00974A38"/>
    <w:rsid w:val="00974F02"/>
    <w:rsid w:val="00975283"/>
    <w:rsid w:val="009759FD"/>
    <w:rsid w:val="00975C62"/>
    <w:rsid w:val="00975DAF"/>
    <w:rsid w:val="00976030"/>
    <w:rsid w:val="009765AB"/>
    <w:rsid w:val="00976B8D"/>
    <w:rsid w:val="00976C50"/>
    <w:rsid w:val="00976C69"/>
    <w:rsid w:val="00977408"/>
    <w:rsid w:val="00977909"/>
    <w:rsid w:val="00981C4E"/>
    <w:rsid w:val="0098206A"/>
    <w:rsid w:val="0098220F"/>
    <w:rsid w:val="00982A2F"/>
    <w:rsid w:val="00982ACA"/>
    <w:rsid w:val="0098347B"/>
    <w:rsid w:val="00983BFA"/>
    <w:rsid w:val="00984F4F"/>
    <w:rsid w:val="009851F8"/>
    <w:rsid w:val="009854FB"/>
    <w:rsid w:val="009857A5"/>
    <w:rsid w:val="00985CBA"/>
    <w:rsid w:val="00985D05"/>
    <w:rsid w:val="00985DC5"/>
    <w:rsid w:val="009861DE"/>
    <w:rsid w:val="00986CEE"/>
    <w:rsid w:val="00987A19"/>
    <w:rsid w:val="00987C86"/>
    <w:rsid w:val="00990830"/>
    <w:rsid w:val="00991592"/>
    <w:rsid w:val="00991CEF"/>
    <w:rsid w:val="00991E72"/>
    <w:rsid w:val="009929E1"/>
    <w:rsid w:val="0099323E"/>
    <w:rsid w:val="00993999"/>
    <w:rsid w:val="00993A95"/>
    <w:rsid w:val="00994C86"/>
    <w:rsid w:val="00994EB4"/>
    <w:rsid w:val="009957A7"/>
    <w:rsid w:val="00995CEB"/>
    <w:rsid w:val="00996425"/>
    <w:rsid w:val="009969E0"/>
    <w:rsid w:val="00996AEF"/>
    <w:rsid w:val="00996EDD"/>
    <w:rsid w:val="009972A7"/>
    <w:rsid w:val="00997A4A"/>
    <w:rsid w:val="009A04A5"/>
    <w:rsid w:val="009A0806"/>
    <w:rsid w:val="009A10CC"/>
    <w:rsid w:val="009A1449"/>
    <w:rsid w:val="009A1F03"/>
    <w:rsid w:val="009A247B"/>
    <w:rsid w:val="009A29FA"/>
    <w:rsid w:val="009A2A7F"/>
    <w:rsid w:val="009A3040"/>
    <w:rsid w:val="009A3219"/>
    <w:rsid w:val="009A38CD"/>
    <w:rsid w:val="009A4D4C"/>
    <w:rsid w:val="009A4DE6"/>
    <w:rsid w:val="009A5AB8"/>
    <w:rsid w:val="009A5CEE"/>
    <w:rsid w:val="009A60CD"/>
    <w:rsid w:val="009A633B"/>
    <w:rsid w:val="009A63D6"/>
    <w:rsid w:val="009A6D90"/>
    <w:rsid w:val="009A7164"/>
    <w:rsid w:val="009A71E5"/>
    <w:rsid w:val="009A7339"/>
    <w:rsid w:val="009A7D30"/>
    <w:rsid w:val="009B011A"/>
    <w:rsid w:val="009B03C3"/>
    <w:rsid w:val="009B117D"/>
    <w:rsid w:val="009B2BF1"/>
    <w:rsid w:val="009B36BB"/>
    <w:rsid w:val="009B37AD"/>
    <w:rsid w:val="009B3B5A"/>
    <w:rsid w:val="009B3C45"/>
    <w:rsid w:val="009B5534"/>
    <w:rsid w:val="009B6F24"/>
    <w:rsid w:val="009B7A59"/>
    <w:rsid w:val="009B7E21"/>
    <w:rsid w:val="009C058B"/>
    <w:rsid w:val="009C0FED"/>
    <w:rsid w:val="009C1380"/>
    <w:rsid w:val="009C14BB"/>
    <w:rsid w:val="009C3CC7"/>
    <w:rsid w:val="009C4433"/>
    <w:rsid w:val="009C4F5F"/>
    <w:rsid w:val="009C53AA"/>
    <w:rsid w:val="009C561B"/>
    <w:rsid w:val="009C5A9A"/>
    <w:rsid w:val="009C5C88"/>
    <w:rsid w:val="009C5D20"/>
    <w:rsid w:val="009C65B0"/>
    <w:rsid w:val="009C66BD"/>
    <w:rsid w:val="009C68B1"/>
    <w:rsid w:val="009C68C3"/>
    <w:rsid w:val="009C6CBE"/>
    <w:rsid w:val="009C7357"/>
    <w:rsid w:val="009C73FB"/>
    <w:rsid w:val="009D080E"/>
    <w:rsid w:val="009D1DC5"/>
    <w:rsid w:val="009D1E6F"/>
    <w:rsid w:val="009D29FA"/>
    <w:rsid w:val="009D2BBB"/>
    <w:rsid w:val="009D3810"/>
    <w:rsid w:val="009D3BED"/>
    <w:rsid w:val="009D3FE9"/>
    <w:rsid w:val="009D532B"/>
    <w:rsid w:val="009D5BF5"/>
    <w:rsid w:val="009D6226"/>
    <w:rsid w:val="009D7B52"/>
    <w:rsid w:val="009D7B9F"/>
    <w:rsid w:val="009D7C2D"/>
    <w:rsid w:val="009E020A"/>
    <w:rsid w:val="009E0B71"/>
    <w:rsid w:val="009E2282"/>
    <w:rsid w:val="009E24FD"/>
    <w:rsid w:val="009E2E1F"/>
    <w:rsid w:val="009E4839"/>
    <w:rsid w:val="009E5EA7"/>
    <w:rsid w:val="009E5EEE"/>
    <w:rsid w:val="009E5F47"/>
    <w:rsid w:val="009E72EA"/>
    <w:rsid w:val="009E76C4"/>
    <w:rsid w:val="009F0635"/>
    <w:rsid w:val="009F0929"/>
    <w:rsid w:val="009F1015"/>
    <w:rsid w:val="009F3CD7"/>
    <w:rsid w:val="009F3F95"/>
    <w:rsid w:val="009F412C"/>
    <w:rsid w:val="009F4BA1"/>
    <w:rsid w:val="009F5F85"/>
    <w:rsid w:val="009F6772"/>
    <w:rsid w:val="009F75E8"/>
    <w:rsid w:val="00A01106"/>
    <w:rsid w:val="00A01966"/>
    <w:rsid w:val="00A02336"/>
    <w:rsid w:val="00A0334B"/>
    <w:rsid w:val="00A0335B"/>
    <w:rsid w:val="00A03546"/>
    <w:rsid w:val="00A040F8"/>
    <w:rsid w:val="00A0448E"/>
    <w:rsid w:val="00A04A97"/>
    <w:rsid w:val="00A04B42"/>
    <w:rsid w:val="00A04E0E"/>
    <w:rsid w:val="00A0716E"/>
    <w:rsid w:val="00A07219"/>
    <w:rsid w:val="00A0783A"/>
    <w:rsid w:val="00A07D32"/>
    <w:rsid w:val="00A100A0"/>
    <w:rsid w:val="00A10542"/>
    <w:rsid w:val="00A1073C"/>
    <w:rsid w:val="00A12160"/>
    <w:rsid w:val="00A129F6"/>
    <w:rsid w:val="00A139D6"/>
    <w:rsid w:val="00A13B9F"/>
    <w:rsid w:val="00A153E2"/>
    <w:rsid w:val="00A157D8"/>
    <w:rsid w:val="00A15AD5"/>
    <w:rsid w:val="00A166DD"/>
    <w:rsid w:val="00A166EC"/>
    <w:rsid w:val="00A212E8"/>
    <w:rsid w:val="00A214C6"/>
    <w:rsid w:val="00A21E69"/>
    <w:rsid w:val="00A22550"/>
    <w:rsid w:val="00A229C3"/>
    <w:rsid w:val="00A22B7A"/>
    <w:rsid w:val="00A22EA0"/>
    <w:rsid w:val="00A234C4"/>
    <w:rsid w:val="00A23BF4"/>
    <w:rsid w:val="00A23CAE"/>
    <w:rsid w:val="00A2434A"/>
    <w:rsid w:val="00A2457F"/>
    <w:rsid w:val="00A25D08"/>
    <w:rsid w:val="00A25E1C"/>
    <w:rsid w:val="00A25F64"/>
    <w:rsid w:val="00A264C6"/>
    <w:rsid w:val="00A267EC"/>
    <w:rsid w:val="00A2737E"/>
    <w:rsid w:val="00A30591"/>
    <w:rsid w:val="00A30B8D"/>
    <w:rsid w:val="00A30DFB"/>
    <w:rsid w:val="00A31520"/>
    <w:rsid w:val="00A324D5"/>
    <w:rsid w:val="00A33649"/>
    <w:rsid w:val="00A338A8"/>
    <w:rsid w:val="00A344FC"/>
    <w:rsid w:val="00A3456B"/>
    <w:rsid w:val="00A357A5"/>
    <w:rsid w:val="00A35E65"/>
    <w:rsid w:val="00A35E9E"/>
    <w:rsid w:val="00A3619D"/>
    <w:rsid w:val="00A36BB4"/>
    <w:rsid w:val="00A37880"/>
    <w:rsid w:val="00A37C63"/>
    <w:rsid w:val="00A40FFD"/>
    <w:rsid w:val="00A415C9"/>
    <w:rsid w:val="00A422C7"/>
    <w:rsid w:val="00A424C1"/>
    <w:rsid w:val="00A42957"/>
    <w:rsid w:val="00A42B5E"/>
    <w:rsid w:val="00A42CC4"/>
    <w:rsid w:val="00A44435"/>
    <w:rsid w:val="00A44AA8"/>
    <w:rsid w:val="00A45C8C"/>
    <w:rsid w:val="00A46ACB"/>
    <w:rsid w:val="00A4705E"/>
    <w:rsid w:val="00A502DF"/>
    <w:rsid w:val="00A510E5"/>
    <w:rsid w:val="00A51351"/>
    <w:rsid w:val="00A517D9"/>
    <w:rsid w:val="00A51A4D"/>
    <w:rsid w:val="00A51C47"/>
    <w:rsid w:val="00A51E5F"/>
    <w:rsid w:val="00A52DB1"/>
    <w:rsid w:val="00A52E05"/>
    <w:rsid w:val="00A53433"/>
    <w:rsid w:val="00A53DA9"/>
    <w:rsid w:val="00A53FB4"/>
    <w:rsid w:val="00A54925"/>
    <w:rsid w:val="00A54C88"/>
    <w:rsid w:val="00A54E69"/>
    <w:rsid w:val="00A5520B"/>
    <w:rsid w:val="00A5544F"/>
    <w:rsid w:val="00A55900"/>
    <w:rsid w:val="00A55FA3"/>
    <w:rsid w:val="00A56279"/>
    <w:rsid w:val="00A56582"/>
    <w:rsid w:val="00A568D6"/>
    <w:rsid w:val="00A56960"/>
    <w:rsid w:val="00A56F61"/>
    <w:rsid w:val="00A57651"/>
    <w:rsid w:val="00A57B11"/>
    <w:rsid w:val="00A60C1E"/>
    <w:rsid w:val="00A60CD6"/>
    <w:rsid w:val="00A60D44"/>
    <w:rsid w:val="00A60DB2"/>
    <w:rsid w:val="00A6197C"/>
    <w:rsid w:val="00A61D20"/>
    <w:rsid w:val="00A61E57"/>
    <w:rsid w:val="00A648C7"/>
    <w:rsid w:val="00A64952"/>
    <w:rsid w:val="00A64A4B"/>
    <w:rsid w:val="00A64AE8"/>
    <w:rsid w:val="00A64C6C"/>
    <w:rsid w:val="00A654EB"/>
    <w:rsid w:val="00A668E8"/>
    <w:rsid w:val="00A700B6"/>
    <w:rsid w:val="00A70186"/>
    <w:rsid w:val="00A70C77"/>
    <w:rsid w:val="00A72019"/>
    <w:rsid w:val="00A725DF"/>
    <w:rsid w:val="00A72B31"/>
    <w:rsid w:val="00A73179"/>
    <w:rsid w:val="00A74216"/>
    <w:rsid w:val="00A7456D"/>
    <w:rsid w:val="00A74A30"/>
    <w:rsid w:val="00A74A40"/>
    <w:rsid w:val="00A75360"/>
    <w:rsid w:val="00A75400"/>
    <w:rsid w:val="00A75A30"/>
    <w:rsid w:val="00A76B7C"/>
    <w:rsid w:val="00A76BB7"/>
    <w:rsid w:val="00A77207"/>
    <w:rsid w:val="00A77BCD"/>
    <w:rsid w:val="00A80014"/>
    <w:rsid w:val="00A800A3"/>
    <w:rsid w:val="00A80BB6"/>
    <w:rsid w:val="00A820DE"/>
    <w:rsid w:val="00A82180"/>
    <w:rsid w:val="00A8291D"/>
    <w:rsid w:val="00A8305A"/>
    <w:rsid w:val="00A8381B"/>
    <w:rsid w:val="00A84B24"/>
    <w:rsid w:val="00A84B35"/>
    <w:rsid w:val="00A84C34"/>
    <w:rsid w:val="00A85122"/>
    <w:rsid w:val="00A85A09"/>
    <w:rsid w:val="00A8615C"/>
    <w:rsid w:val="00A87214"/>
    <w:rsid w:val="00A901E7"/>
    <w:rsid w:val="00A9028C"/>
    <w:rsid w:val="00A904F2"/>
    <w:rsid w:val="00A91370"/>
    <w:rsid w:val="00A921C4"/>
    <w:rsid w:val="00A92884"/>
    <w:rsid w:val="00A92EC2"/>
    <w:rsid w:val="00A92F42"/>
    <w:rsid w:val="00A93065"/>
    <w:rsid w:val="00A93769"/>
    <w:rsid w:val="00A93C39"/>
    <w:rsid w:val="00A943D4"/>
    <w:rsid w:val="00A954E6"/>
    <w:rsid w:val="00A9559A"/>
    <w:rsid w:val="00A95A50"/>
    <w:rsid w:val="00A95DBA"/>
    <w:rsid w:val="00A95F4E"/>
    <w:rsid w:val="00A96787"/>
    <w:rsid w:val="00A967F7"/>
    <w:rsid w:val="00A96A84"/>
    <w:rsid w:val="00A96BBD"/>
    <w:rsid w:val="00A97057"/>
    <w:rsid w:val="00A9707F"/>
    <w:rsid w:val="00AA0BB9"/>
    <w:rsid w:val="00AA0D5E"/>
    <w:rsid w:val="00AA0DE3"/>
    <w:rsid w:val="00AA0E80"/>
    <w:rsid w:val="00AA2A5E"/>
    <w:rsid w:val="00AA3242"/>
    <w:rsid w:val="00AA3864"/>
    <w:rsid w:val="00AA4487"/>
    <w:rsid w:val="00AA534D"/>
    <w:rsid w:val="00AA74EA"/>
    <w:rsid w:val="00AA7E86"/>
    <w:rsid w:val="00AB0D4F"/>
    <w:rsid w:val="00AB20A2"/>
    <w:rsid w:val="00AB228D"/>
    <w:rsid w:val="00AB2374"/>
    <w:rsid w:val="00AB2FA3"/>
    <w:rsid w:val="00AB3050"/>
    <w:rsid w:val="00AB4454"/>
    <w:rsid w:val="00AB48B4"/>
    <w:rsid w:val="00AB4CF7"/>
    <w:rsid w:val="00AB4F49"/>
    <w:rsid w:val="00AB5972"/>
    <w:rsid w:val="00AB6418"/>
    <w:rsid w:val="00AB6B73"/>
    <w:rsid w:val="00AB777A"/>
    <w:rsid w:val="00AB77FA"/>
    <w:rsid w:val="00AB7817"/>
    <w:rsid w:val="00AB7D65"/>
    <w:rsid w:val="00AC0506"/>
    <w:rsid w:val="00AC12CB"/>
    <w:rsid w:val="00AC17FB"/>
    <w:rsid w:val="00AC1C47"/>
    <w:rsid w:val="00AC1CCC"/>
    <w:rsid w:val="00AC2816"/>
    <w:rsid w:val="00AC3235"/>
    <w:rsid w:val="00AC374C"/>
    <w:rsid w:val="00AC3753"/>
    <w:rsid w:val="00AC3C5F"/>
    <w:rsid w:val="00AC3CF7"/>
    <w:rsid w:val="00AC3FB0"/>
    <w:rsid w:val="00AC5B4B"/>
    <w:rsid w:val="00AC5BE3"/>
    <w:rsid w:val="00AC5CF9"/>
    <w:rsid w:val="00AC61E6"/>
    <w:rsid w:val="00AC6699"/>
    <w:rsid w:val="00AC6766"/>
    <w:rsid w:val="00AC6E03"/>
    <w:rsid w:val="00AC70F7"/>
    <w:rsid w:val="00AC72C3"/>
    <w:rsid w:val="00AC77D7"/>
    <w:rsid w:val="00AD038E"/>
    <w:rsid w:val="00AD0519"/>
    <w:rsid w:val="00AD09C1"/>
    <w:rsid w:val="00AD19A4"/>
    <w:rsid w:val="00AD1F52"/>
    <w:rsid w:val="00AD2120"/>
    <w:rsid w:val="00AD2604"/>
    <w:rsid w:val="00AD2C5F"/>
    <w:rsid w:val="00AD3517"/>
    <w:rsid w:val="00AD36E7"/>
    <w:rsid w:val="00AD4848"/>
    <w:rsid w:val="00AD4F22"/>
    <w:rsid w:val="00AD517F"/>
    <w:rsid w:val="00AD534D"/>
    <w:rsid w:val="00AD5553"/>
    <w:rsid w:val="00AD55E2"/>
    <w:rsid w:val="00AD583B"/>
    <w:rsid w:val="00AD589A"/>
    <w:rsid w:val="00AD62B0"/>
    <w:rsid w:val="00AD6642"/>
    <w:rsid w:val="00AD67F0"/>
    <w:rsid w:val="00AD6ACB"/>
    <w:rsid w:val="00AD6DCD"/>
    <w:rsid w:val="00AD74FE"/>
    <w:rsid w:val="00AD7627"/>
    <w:rsid w:val="00AE027A"/>
    <w:rsid w:val="00AE0420"/>
    <w:rsid w:val="00AE1240"/>
    <w:rsid w:val="00AE1EE3"/>
    <w:rsid w:val="00AE2170"/>
    <w:rsid w:val="00AE34AA"/>
    <w:rsid w:val="00AE412E"/>
    <w:rsid w:val="00AE5449"/>
    <w:rsid w:val="00AE5693"/>
    <w:rsid w:val="00AE5E6D"/>
    <w:rsid w:val="00AE639B"/>
    <w:rsid w:val="00AE70AC"/>
    <w:rsid w:val="00AE71D0"/>
    <w:rsid w:val="00AE7932"/>
    <w:rsid w:val="00AE7E52"/>
    <w:rsid w:val="00AF0094"/>
    <w:rsid w:val="00AF01AD"/>
    <w:rsid w:val="00AF04B0"/>
    <w:rsid w:val="00AF1F5C"/>
    <w:rsid w:val="00AF320A"/>
    <w:rsid w:val="00AF325E"/>
    <w:rsid w:val="00AF3260"/>
    <w:rsid w:val="00AF3628"/>
    <w:rsid w:val="00AF5FF5"/>
    <w:rsid w:val="00AF6EA2"/>
    <w:rsid w:val="00AF7D02"/>
    <w:rsid w:val="00B00E35"/>
    <w:rsid w:val="00B0134F"/>
    <w:rsid w:val="00B0143D"/>
    <w:rsid w:val="00B01972"/>
    <w:rsid w:val="00B02D45"/>
    <w:rsid w:val="00B02EF9"/>
    <w:rsid w:val="00B04C87"/>
    <w:rsid w:val="00B065B6"/>
    <w:rsid w:val="00B06B1A"/>
    <w:rsid w:val="00B06ED4"/>
    <w:rsid w:val="00B106FD"/>
    <w:rsid w:val="00B117EF"/>
    <w:rsid w:val="00B11F45"/>
    <w:rsid w:val="00B128ED"/>
    <w:rsid w:val="00B132F8"/>
    <w:rsid w:val="00B1397A"/>
    <w:rsid w:val="00B14D0B"/>
    <w:rsid w:val="00B14E97"/>
    <w:rsid w:val="00B150DF"/>
    <w:rsid w:val="00B156E3"/>
    <w:rsid w:val="00B163B9"/>
    <w:rsid w:val="00B17346"/>
    <w:rsid w:val="00B20474"/>
    <w:rsid w:val="00B208AC"/>
    <w:rsid w:val="00B20EA5"/>
    <w:rsid w:val="00B21BED"/>
    <w:rsid w:val="00B2264F"/>
    <w:rsid w:val="00B22E33"/>
    <w:rsid w:val="00B22FD8"/>
    <w:rsid w:val="00B237A2"/>
    <w:rsid w:val="00B23A2A"/>
    <w:rsid w:val="00B24789"/>
    <w:rsid w:val="00B24C08"/>
    <w:rsid w:val="00B24EB3"/>
    <w:rsid w:val="00B2518C"/>
    <w:rsid w:val="00B2592F"/>
    <w:rsid w:val="00B25D87"/>
    <w:rsid w:val="00B26314"/>
    <w:rsid w:val="00B269FE"/>
    <w:rsid w:val="00B27772"/>
    <w:rsid w:val="00B27787"/>
    <w:rsid w:val="00B27C6F"/>
    <w:rsid w:val="00B301BA"/>
    <w:rsid w:val="00B3169A"/>
    <w:rsid w:val="00B31DF3"/>
    <w:rsid w:val="00B3219D"/>
    <w:rsid w:val="00B32685"/>
    <w:rsid w:val="00B328CF"/>
    <w:rsid w:val="00B33177"/>
    <w:rsid w:val="00B34035"/>
    <w:rsid w:val="00B34544"/>
    <w:rsid w:val="00B34B77"/>
    <w:rsid w:val="00B34DA8"/>
    <w:rsid w:val="00B35CE1"/>
    <w:rsid w:val="00B362E9"/>
    <w:rsid w:val="00B36673"/>
    <w:rsid w:val="00B37646"/>
    <w:rsid w:val="00B37A04"/>
    <w:rsid w:val="00B4000D"/>
    <w:rsid w:val="00B40587"/>
    <w:rsid w:val="00B40839"/>
    <w:rsid w:val="00B40EDD"/>
    <w:rsid w:val="00B41370"/>
    <w:rsid w:val="00B41461"/>
    <w:rsid w:val="00B41778"/>
    <w:rsid w:val="00B43C01"/>
    <w:rsid w:val="00B43E97"/>
    <w:rsid w:val="00B45615"/>
    <w:rsid w:val="00B4650A"/>
    <w:rsid w:val="00B46A08"/>
    <w:rsid w:val="00B47163"/>
    <w:rsid w:val="00B47225"/>
    <w:rsid w:val="00B4728E"/>
    <w:rsid w:val="00B47A2A"/>
    <w:rsid w:val="00B47AE1"/>
    <w:rsid w:val="00B507CA"/>
    <w:rsid w:val="00B509DD"/>
    <w:rsid w:val="00B50C03"/>
    <w:rsid w:val="00B50DD7"/>
    <w:rsid w:val="00B514AB"/>
    <w:rsid w:val="00B51C02"/>
    <w:rsid w:val="00B51C89"/>
    <w:rsid w:val="00B51CBC"/>
    <w:rsid w:val="00B52157"/>
    <w:rsid w:val="00B5333F"/>
    <w:rsid w:val="00B53466"/>
    <w:rsid w:val="00B53481"/>
    <w:rsid w:val="00B537E1"/>
    <w:rsid w:val="00B53A12"/>
    <w:rsid w:val="00B54857"/>
    <w:rsid w:val="00B54B39"/>
    <w:rsid w:val="00B54C04"/>
    <w:rsid w:val="00B560EF"/>
    <w:rsid w:val="00B560FC"/>
    <w:rsid w:val="00B567C4"/>
    <w:rsid w:val="00B57337"/>
    <w:rsid w:val="00B57E10"/>
    <w:rsid w:val="00B60708"/>
    <w:rsid w:val="00B60D30"/>
    <w:rsid w:val="00B6133C"/>
    <w:rsid w:val="00B61C67"/>
    <w:rsid w:val="00B6240A"/>
    <w:rsid w:val="00B62651"/>
    <w:rsid w:val="00B63569"/>
    <w:rsid w:val="00B63B44"/>
    <w:rsid w:val="00B6405E"/>
    <w:rsid w:val="00B6441E"/>
    <w:rsid w:val="00B64624"/>
    <w:rsid w:val="00B6483A"/>
    <w:rsid w:val="00B654BA"/>
    <w:rsid w:val="00B655CA"/>
    <w:rsid w:val="00B655EF"/>
    <w:rsid w:val="00B65738"/>
    <w:rsid w:val="00B66222"/>
    <w:rsid w:val="00B6671A"/>
    <w:rsid w:val="00B66D9E"/>
    <w:rsid w:val="00B6718C"/>
    <w:rsid w:val="00B67E3C"/>
    <w:rsid w:val="00B7072A"/>
    <w:rsid w:val="00B711FF"/>
    <w:rsid w:val="00B72129"/>
    <w:rsid w:val="00B72F9B"/>
    <w:rsid w:val="00B730AD"/>
    <w:rsid w:val="00B73467"/>
    <w:rsid w:val="00B734EE"/>
    <w:rsid w:val="00B737C5"/>
    <w:rsid w:val="00B738F6"/>
    <w:rsid w:val="00B73C5F"/>
    <w:rsid w:val="00B7467D"/>
    <w:rsid w:val="00B7487A"/>
    <w:rsid w:val="00B74A1F"/>
    <w:rsid w:val="00B75BBC"/>
    <w:rsid w:val="00B763FF"/>
    <w:rsid w:val="00B76819"/>
    <w:rsid w:val="00B7782C"/>
    <w:rsid w:val="00B80BFF"/>
    <w:rsid w:val="00B80C86"/>
    <w:rsid w:val="00B826E8"/>
    <w:rsid w:val="00B82A13"/>
    <w:rsid w:val="00B82A1E"/>
    <w:rsid w:val="00B82AEC"/>
    <w:rsid w:val="00B835C6"/>
    <w:rsid w:val="00B839A4"/>
    <w:rsid w:val="00B83E6B"/>
    <w:rsid w:val="00B83FEC"/>
    <w:rsid w:val="00B84875"/>
    <w:rsid w:val="00B849C6"/>
    <w:rsid w:val="00B84B35"/>
    <w:rsid w:val="00B84DBA"/>
    <w:rsid w:val="00B85D4E"/>
    <w:rsid w:val="00B864EC"/>
    <w:rsid w:val="00B86FB6"/>
    <w:rsid w:val="00B872DD"/>
    <w:rsid w:val="00B8775C"/>
    <w:rsid w:val="00B87D06"/>
    <w:rsid w:val="00B901D9"/>
    <w:rsid w:val="00B90905"/>
    <w:rsid w:val="00B90AE1"/>
    <w:rsid w:val="00B91702"/>
    <w:rsid w:val="00B9203F"/>
    <w:rsid w:val="00B9296D"/>
    <w:rsid w:val="00B92B08"/>
    <w:rsid w:val="00B92DC8"/>
    <w:rsid w:val="00B936A7"/>
    <w:rsid w:val="00B95916"/>
    <w:rsid w:val="00B9648E"/>
    <w:rsid w:val="00B96E79"/>
    <w:rsid w:val="00B96FA6"/>
    <w:rsid w:val="00B979D9"/>
    <w:rsid w:val="00B97F56"/>
    <w:rsid w:val="00BA19B1"/>
    <w:rsid w:val="00BA1C3A"/>
    <w:rsid w:val="00BA1E48"/>
    <w:rsid w:val="00BA2064"/>
    <w:rsid w:val="00BA3084"/>
    <w:rsid w:val="00BA34CF"/>
    <w:rsid w:val="00BA5413"/>
    <w:rsid w:val="00BA59BB"/>
    <w:rsid w:val="00BA5BE2"/>
    <w:rsid w:val="00BA6704"/>
    <w:rsid w:val="00BA6D6B"/>
    <w:rsid w:val="00BA6E96"/>
    <w:rsid w:val="00BA708D"/>
    <w:rsid w:val="00BA7161"/>
    <w:rsid w:val="00BA7D65"/>
    <w:rsid w:val="00BA7F1C"/>
    <w:rsid w:val="00BB0310"/>
    <w:rsid w:val="00BB0A56"/>
    <w:rsid w:val="00BB15A4"/>
    <w:rsid w:val="00BB1C74"/>
    <w:rsid w:val="00BB2165"/>
    <w:rsid w:val="00BB235C"/>
    <w:rsid w:val="00BB2A12"/>
    <w:rsid w:val="00BB3217"/>
    <w:rsid w:val="00BB36AE"/>
    <w:rsid w:val="00BB3869"/>
    <w:rsid w:val="00BB5CDC"/>
    <w:rsid w:val="00BB618D"/>
    <w:rsid w:val="00BB65EC"/>
    <w:rsid w:val="00BB724A"/>
    <w:rsid w:val="00BB7F48"/>
    <w:rsid w:val="00BC005A"/>
    <w:rsid w:val="00BC034A"/>
    <w:rsid w:val="00BC0355"/>
    <w:rsid w:val="00BC1474"/>
    <w:rsid w:val="00BC265F"/>
    <w:rsid w:val="00BC39E3"/>
    <w:rsid w:val="00BC3B7A"/>
    <w:rsid w:val="00BC40F1"/>
    <w:rsid w:val="00BC419C"/>
    <w:rsid w:val="00BC483C"/>
    <w:rsid w:val="00BC4B98"/>
    <w:rsid w:val="00BC5807"/>
    <w:rsid w:val="00BC5BB8"/>
    <w:rsid w:val="00BC5ECF"/>
    <w:rsid w:val="00BC6690"/>
    <w:rsid w:val="00BC6E25"/>
    <w:rsid w:val="00BD0874"/>
    <w:rsid w:val="00BD0BDE"/>
    <w:rsid w:val="00BD0D6D"/>
    <w:rsid w:val="00BD13BB"/>
    <w:rsid w:val="00BD21BE"/>
    <w:rsid w:val="00BD38BC"/>
    <w:rsid w:val="00BD3D16"/>
    <w:rsid w:val="00BD424F"/>
    <w:rsid w:val="00BD5710"/>
    <w:rsid w:val="00BD5D4F"/>
    <w:rsid w:val="00BD7151"/>
    <w:rsid w:val="00BD75B3"/>
    <w:rsid w:val="00BD77C7"/>
    <w:rsid w:val="00BE1297"/>
    <w:rsid w:val="00BE1F18"/>
    <w:rsid w:val="00BE2056"/>
    <w:rsid w:val="00BE2856"/>
    <w:rsid w:val="00BE2D2E"/>
    <w:rsid w:val="00BE4187"/>
    <w:rsid w:val="00BE5BBA"/>
    <w:rsid w:val="00BE6AF3"/>
    <w:rsid w:val="00BE6F41"/>
    <w:rsid w:val="00BE70D3"/>
    <w:rsid w:val="00BF022C"/>
    <w:rsid w:val="00BF04A0"/>
    <w:rsid w:val="00BF0E80"/>
    <w:rsid w:val="00BF104A"/>
    <w:rsid w:val="00BF1973"/>
    <w:rsid w:val="00BF2D5C"/>
    <w:rsid w:val="00BF2DB7"/>
    <w:rsid w:val="00BF2DC7"/>
    <w:rsid w:val="00BF3576"/>
    <w:rsid w:val="00BF37A5"/>
    <w:rsid w:val="00BF3E94"/>
    <w:rsid w:val="00BF4686"/>
    <w:rsid w:val="00BF4AE4"/>
    <w:rsid w:val="00BF5A59"/>
    <w:rsid w:val="00BF6286"/>
    <w:rsid w:val="00BF62AA"/>
    <w:rsid w:val="00BF6B93"/>
    <w:rsid w:val="00BF78BB"/>
    <w:rsid w:val="00C0014F"/>
    <w:rsid w:val="00C00AAA"/>
    <w:rsid w:val="00C01660"/>
    <w:rsid w:val="00C02AC5"/>
    <w:rsid w:val="00C02EF8"/>
    <w:rsid w:val="00C034AC"/>
    <w:rsid w:val="00C03563"/>
    <w:rsid w:val="00C041B8"/>
    <w:rsid w:val="00C04ADC"/>
    <w:rsid w:val="00C0564E"/>
    <w:rsid w:val="00C05830"/>
    <w:rsid w:val="00C060A5"/>
    <w:rsid w:val="00C064D5"/>
    <w:rsid w:val="00C068A5"/>
    <w:rsid w:val="00C069BA"/>
    <w:rsid w:val="00C1097F"/>
    <w:rsid w:val="00C10EFA"/>
    <w:rsid w:val="00C11B21"/>
    <w:rsid w:val="00C11C47"/>
    <w:rsid w:val="00C12739"/>
    <w:rsid w:val="00C12A2A"/>
    <w:rsid w:val="00C12E36"/>
    <w:rsid w:val="00C13576"/>
    <w:rsid w:val="00C138D5"/>
    <w:rsid w:val="00C143FD"/>
    <w:rsid w:val="00C14C15"/>
    <w:rsid w:val="00C14DD1"/>
    <w:rsid w:val="00C1549A"/>
    <w:rsid w:val="00C16E82"/>
    <w:rsid w:val="00C17076"/>
    <w:rsid w:val="00C1752D"/>
    <w:rsid w:val="00C2017E"/>
    <w:rsid w:val="00C207B0"/>
    <w:rsid w:val="00C20DA1"/>
    <w:rsid w:val="00C22ABE"/>
    <w:rsid w:val="00C22AC7"/>
    <w:rsid w:val="00C22D03"/>
    <w:rsid w:val="00C2321E"/>
    <w:rsid w:val="00C2336E"/>
    <w:rsid w:val="00C24482"/>
    <w:rsid w:val="00C244D9"/>
    <w:rsid w:val="00C24A10"/>
    <w:rsid w:val="00C24E3E"/>
    <w:rsid w:val="00C256B8"/>
    <w:rsid w:val="00C2580E"/>
    <w:rsid w:val="00C25B79"/>
    <w:rsid w:val="00C2625B"/>
    <w:rsid w:val="00C26271"/>
    <w:rsid w:val="00C26A2B"/>
    <w:rsid w:val="00C27190"/>
    <w:rsid w:val="00C305FE"/>
    <w:rsid w:val="00C309AB"/>
    <w:rsid w:val="00C3175F"/>
    <w:rsid w:val="00C31FF6"/>
    <w:rsid w:val="00C32F23"/>
    <w:rsid w:val="00C3327B"/>
    <w:rsid w:val="00C332E6"/>
    <w:rsid w:val="00C335CE"/>
    <w:rsid w:val="00C33625"/>
    <w:rsid w:val="00C3392D"/>
    <w:rsid w:val="00C33A1C"/>
    <w:rsid w:val="00C33A27"/>
    <w:rsid w:val="00C345D7"/>
    <w:rsid w:val="00C353C8"/>
    <w:rsid w:val="00C36B5B"/>
    <w:rsid w:val="00C412F4"/>
    <w:rsid w:val="00C41847"/>
    <w:rsid w:val="00C41E30"/>
    <w:rsid w:val="00C42FD6"/>
    <w:rsid w:val="00C43176"/>
    <w:rsid w:val="00C43311"/>
    <w:rsid w:val="00C43E0C"/>
    <w:rsid w:val="00C44A74"/>
    <w:rsid w:val="00C44F97"/>
    <w:rsid w:val="00C453E0"/>
    <w:rsid w:val="00C463C8"/>
    <w:rsid w:val="00C465C0"/>
    <w:rsid w:val="00C4721C"/>
    <w:rsid w:val="00C474D0"/>
    <w:rsid w:val="00C50014"/>
    <w:rsid w:val="00C508F2"/>
    <w:rsid w:val="00C50A59"/>
    <w:rsid w:val="00C519DE"/>
    <w:rsid w:val="00C52603"/>
    <w:rsid w:val="00C53033"/>
    <w:rsid w:val="00C53150"/>
    <w:rsid w:val="00C53A37"/>
    <w:rsid w:val="00C53A74"/>
    <w:rsid w:val="00C546ED"/>
    <w:rsid w:val="00C55027"/>
    <w:rsid w:val="00C553C1"/>
    <w:rsid w:val="00C55801"/>
    <w:rsid w:val="00C55AD0"/>
    <w:rsid w:val="00C563BC"/>
    <w:rsid w:val="00C5647A"/>
    <w:rsid w:val="00C56B07"/>
    <w:rsid w:val="00C56D4B"/>
    <w:rsid w:val="00C57496"/>
    <w:rsid w:val="00C60268"/>
    <w:rsid w:val="00C61A21"/>
    <w:rsid w:val="00C623BC"/>
    <w:rsid w:val="00C624A5"/>
    <w:rsid w:val="00C62627"/>
    <w:rsid w:val="00C628C2"/>
    <w:rsid w:val="00C62C9F"/>
    <w:rsid w:val="00C63100"/>
    <w:rsid w:val="00C632B9"/>
    <w:rsid w:val="00C63ED2"/>
    <w:rsid w:val="00C64155"/>
    <w:rsid w:val="00C648F2"/>
    <w:rsid w:val="00C64954"/>
    <w:rsid w:val="00C64E57"/>
    <w:rsid w:val="00C651CA"/>
    <w:rsid w:val="00C662D8"/>
    <w:rsid w:val="00C6643C"/>
    <w:rsid w:val="00C66DB1"/>
    <w:rsid w:val="00C67CDD"/>
    <w:rsid w:val="00C71DC3"/>
    <w:rsid w:val="00C7224A"/>
    <w:rsid w:val="00C728D0"/>
    <w:rsid w:val="00C7368E"/>
    <w:rsid w:val="00C738F6"/>
    <w:rsid w:val="00C73E10"/>
    <w:rsid w:val="00C749ED"/>
    <w:rsid w:val="00C74B13"/>
    <w:rsid w:val="00C75B2B"/>
    <w:rsid w:val="00C75CDA"/>
    <w:rsid w:val="00C76755"/>
    <w:rsid w:val="00C767DA"/>
    <w:rsid w:val="00C77007"/>
    <w:rsid w:val="00C770F2"/>
    <w:rsid w:val="00C77DFF"/>
    <w:rsid w:val="00C8091C"/>
    <w:rsid w:val="00C809A2"/>
    <w:rsid w:val="00C80B71"/>
    <w:rsid w:val="00C80CA8"/>
    <w:rsid w:val="00C8102B"/>
    <w:rsid w:val="00C816BD"/>
    <w:rsid w:val="00C81752"/>
    <w:rsid w:val="00C819B7"/>
    <w:rsid w:val="00C83E02"/>
    <w:rsid w:val="00C8471C"/>
    <w:rsid w:val="00C8642F"/>
    <w:rsid w:val="00C86544"/>
    <w:rsid w:val="00C86B15"/>
    <w:rsid w:val="00C876C4"/>
    <w:rsid w:val="00C87D2F"/>
    <w:rsid w:val="00C927E0"/>
    <w:rsid w:val="00C943E6"/>
    <w:rsid w:val="00C9598D"/>
    <w:rsid w:val="00C95B91"/>
    <w:rsid w:val="00C96719"/>
    <w:rsid w:val="00C97443"/>
    <w:rsid w:val="00CA0CAC"/>
    <w:rsid w:val="00CA143E"/>
    <w:rsid w:val="00CA2F9A"/>
    <w:rsid w:val="00CA3861"/>
    <w:rsid w:val="00CA4016"/>
    <w:rsid w:val="00CA4D4F"/>
    <w:rsid w:val="00CA5095"/>
    <w:rsid w:val="00CA5DCF"/>
    <w:rsid w:val="00CA6634"/>
    <w:rsid w:val="00CA6974"/>
    <w:rsid w:val="00CA6A97"/>
    <w:rsid w:val="00CA7201"/>
    <w:rsid w:val="00CA7751"/>
    <w:rsid w:val="00CB0B56"/>
    <w:rsid w:val="00CB1524"/>
    <w:rsid w:val="00CB1EF7"/>
    <w:rsid w:val="00CB20DA"/>
    <w:rsid w:val="00CB2D5D"/>
    <w:rsid w:val="00CB4420"/>
    <w:rsid w:val="00CB473B"/>
    <w:rsid w:val="00CB4A13"/>
    <w:rsid w:val="00CB5657"/>
    <w:rsid w:val="00CC0112"/>
    <w:rsid w:val="00CC0551"/>
    <w:rsid w:val="00CC0D26"/>
    <w:rsid w:val="00CC0F9A"/>
    <w:rsid w:val="00CC1684"/>
    <w:rsid w:val="00CC1760"/>
    <w:rsid w:val="00CC190D"/>
    <w:rsid w:val="00CC20D8"/>
    <w:rsid w:val="00CC25F4"/>
    <w:rsid w:val="00CC2A79"/>
    <w:rsid w:val="00CC3064"/>
    <w:rsid w:val="00CC33F4"/>
    <w:rsid w:val="00CC4CB5"/>
    <w:rsid w:val="00CC4F3B"/>
    <w:rsid w:val="00CC536E"/>
    <w:rsid w:val="00CC61E5"/>
    <w:rsid w:val="00CC7B6C"/>
    <w:rsid w:val="00CC7D58"/>
    <w:rsid w:val="00CD0004"/>
    <w:rsid w:val="00CD049D"/>
    <w:rsid w:val="00CD0598"/>
    <w:rsid w:val="00CD064F"/>
    <w:rsid w:val="00CD0C49"/>
    <w:rsid w:val="00CD1332"/>
    <w:rsid w:val="00CD1D2A"/>
    <w:rsid w:val="00CD20EB"/>
    <w:rsid w:val="00CD3729"/>
    <w:rsid w:val="00CD39BF"/>
    <w:rsid w:val="00CD3CA0"/>
    <w:rsid w:val="00CD3FA9"/>
    <w:rsid w:val="00CD4D44"/>
    <w:rsid w:val="00CD6252"/>
    <w:rsid w:val="00CD6521"/>
    <w:rsid w:val="00CD6CBC"/>
    <w:rsid w:val="00CD6DC8"/>
    <w:rsid w:val="00CD6DD4"/>
    <w:rsid w:val="00CD6F6B"/>
    <w:rsid w:val="00CD7489"/>
    <w:rsid w:val="00CD7562"/>
    <w:rsid w:val="00CD7A61"/>
    <w:rsid w:val="00CE0072"/>
    <w:rsid w:val="00CE0AAE"/>
    <w:rsid w:val="00CE110D"/>
    <w:rsid w:val="00CE1BFC"/>
    <w:rsid w:val="00CE1D8C"/>
    <w:rsid w:val="00CE2076"/>
    <w:rsid w:val="00CE2B7F"/>
    <w:rsid w:val="00CE328A"/>
    <w:rsid w:val="00CE333A"/>
    <w:rsid w:val="00CE36CC"/>
    <w:rsid w:val="00CE3860"/>
    <w:rsid w:val="00CE3929"/>
    <w:rsid w:val="00CE4233"/>
    <w:rsid w:val="00CE4328"/>
    <w:rsid w:val="00CE624B"/>
    <w:rsid w:val="00CE6E7D"/>
    <w:rsid w:val="00CE7D6E"/>
    <w:rsid w:val="00CF04E6"/>
    <w:rsid w:val="00CF0A81"/>
    <w:rsid w:val="00CF1A1C"/>
    <w:rsid w:val="00CF1BDE"/>
    <w:rsid w:val="00CF3B19"/>
    <w:rsid w:val="00CF4811"/>
    <w:rsid w:val="00CF61F5"/>
    <w:rsid w:val="00CF664A"/>
    <w:rsid w:val="00CF7EF2"/>
    <w:rsid w:val="00D0006B"/>
    <w:rsid w:val="00D00532"/>
    <w:rsid w:val="00D02E5F"/>
    <w:rsid w:val="00D0353A"/>
    <w:rsid w:val="00D03B2A"/>
    <w:rsid w:val="00D042C4"/>
    <w:rsid w:val="00D04A0A"/>
    <w:rsid w:val="00D053B6"/>
    <w:rsid w:val="00D075D6"/>
    <w:rsid w:val="00D0761F"/>
    <w:rsid w:val="00D077A0"/>
    <w:rsid w:val="00D07BB4"/>
    <w:rsid w:val="00D07E7D"/>
    <w:rsid w:val="00D10419"/>
    <w:rsid w:val="00D11281"/>
    <w:rsid w:val="00D124A5"/>
    <w:rsid w:val="00D1255F"/>
    <w:rsid w:val="00D12A46"/>
    <w:rsid w:val="00D130C9"/>
    <w:rsid w:val="00D15246"/>
    <w:rsid w:val="00D1528E"/>
    <w:rsid w:val="00D15492"/>
    <w:rsid w:val="00D157CF"/>
    <w:rsid w:val="00D15A9C"/>
    <w:rsid w:val="00D1790C"/>
    <w:rsid w:val="00D17FAC"/>
    <w:rsid w:val="00D20168"/>
    <w:rsid w:val="00D206CD"/>
    <w:rsid w:val="00D20EFE"/>
    <w:rsid w:val="00D21223"/>
    <w:rsid w:val="00D21363"/>
    <w:rsid w:val="00D217E6"/>
    <w:rsid w:val="00D218AF"/>
    <w:rsid w:val="00D22B35"/>
    <w:rsid w:val="00D23489"/>
    <w:rsid w:val="00D237F8"/>
    <w:rsid w:val="00D238F3"/>
    <w:rsid w:val="00D253D0"/>
    <w:rsid w:val="00D30AEB"/>
    <w:rsid w:val="00D30C90"/>
    <w:rsid w:val="00D31C70"/>
    <w:rsid w:val="00D33D63"/>
    <w:rsid w:val="00D36D4C"/>
    <w:rsid w:val="00D37430"/>
    <w:rsid w:val="00D374FB"/>
    <w:rsid w:val="00D3793D"/>
    <w:rsid w:val="00D37B49"/>
    <w:rsid w:val="00D4002A"/>
    <w:rsid w:val="00D40294"/>
    <w:rsid w:val="00D40426"/>
    <w:rsid w:val="00D40DD0"/>
    <w:rsid w:val="00D40DFF"/>
    <w:rsid w:val="00D4190C"/>
    <w:rsid w:val="00D4214D"/>
    <w:rsid w:val="00D430DE"/>
    <w:rsid w:val="00D43D35"/>
    <w:rsid w:val="00D449CC"/>
    <w:rsid w:val="00D45355"/>
    <w:rsid w:val="00D4560C"/>
    <w:rsid w:val="00D45A56"/>
    <w:rsid w:val="00D461E8"/>
    <w:rsid w:val="00D4630B"/>
    <w:rsid w:val="00D4690B"/>
    <w:rsid w:val="00D476F1"/>
    <w:rsid w:val="00D47FE6"/>
    <w:rsid w:val="00D50828"/>
    <w:rsid w:val="00D5116B"/>
    <w:rsid w:val="00D5148F"/>
    <w:rsid w:val="00D51B34"/>
    <w:rsid w:val="00D521E3"/>
    <w:rsid w:val="00D52DA7"/>
    <w:rsid w:val="00D52E02"/>
    <w:rsid w:val="00D53519"/>
    <w:rsid w:val="00D53CB8"/>
    <w:rsid w:val="00D55308"/>
    <w:rsid w:val="00D55855"/>
    <w:rsid w:val="00D55A14"/>
    <w:rsid w:val="00D55AF6"/>
    <w:rsid w:val="00D56A9A"/>
    <w:rsid w:val="00D56C03"/>
    <w:rsid w:val="00D570A0"/>
    <w:rsid w:val="00D570EA"/>
    <w:rsid w:val="00D57550"/>
    <w:rsid w:val="00D57BE2"/>
    <w:rsid w:val="00D57F6B"/>
    <w:rsid w:val="00D6063A"/>
    <w:rsid w:val="00D608E8"/>
    <w:rsid w:val="00D60DE0"/>
    <w:rsid w:val="00D6212A"/>
    <w:rsid w:val="00D625F3"/>
    <w:rsid w:val="00D626C9"/>
    <w:rsid w:val="00D62A5E"/>
    <w:rsid w:val="00D62DD2"/>
    <w:rsid w:val="00D62FBA"/>
    <w:rsid w:val="00D630AD"/>
    <w:rsid w:val="00D63108"/>
    <w:rsid w:val="00D63627"/>
    <w:rsid w:val="00D6372D"/>
    <w:rsid w:val="00D63B4D"/>
    <w:rsid w:val="00D646D7"/>
    <w:rsid w:val="00D64C36"/>
    <w:rsid w:val="00D650CD"/>
    <w:rsid w:val="00D6553B"/>
    <w:rsid w:val="00D65CC1"/>
    <w:rsid w:val="00D66990"/>
    <w:rsid w:val="00D66A80"/>
    <w:rsid w:val="00D67559"/>
    <w:rsid w:val="00D67A25"/>
    <w:rsid w:val="00D67BAA"/>
    <w:rsid w:val="00D67F70"/>
    <w:rsid w:val="00D700D4"/>
    <w:rsid w:val="00D70312"/>
    <w:rsid w:val="00D70636"/>
    <w:rsid w:val="00D708B8"/>
    <w:rsid w:val="00D709B7"/>
    <w:rsid w:val="00D70B88"/>
    <w:rsid w:val="00D71C00"/>
    <w:rsid w:val="00D72279"/>
    <w:rsid w:val="00D7398A"/>
    <w:rsid w:val="00D74B0B"/>
    <w:rsid w:val="00D74BDF"/>
    <w:rsid w:val="00D74C04"/>
    <w:rsid w:val="00D755E8"/>
    <w:rsid w:val="00D75909"/>
    <w:rsid w:val="00D75E2E"/>
    <w:rsid w:val="00D77FC8"/>
    <w:rsid w:val="00D80CCC"/>
    <w:rsid w:val="00D81185"/>
    <w:rsid w:val="00D8147F"/>
    <w:rsid w:val="00D818FD"/>
    <w:rsid w:val="00D81A0A"/>
    <w:rsid w:val="00D81C92"/>
    <w:rsid w:val="00D81E3E"/>
    <w:rsid w:val="00D82489"/>
    <w:rsid w:val="00D83627"/>
    <w:rsid w:val="00D838CB"/>
    <w:rsid w:val="00D8391A"/>
    <w:rsid w:val="00D83B7F"/>
    <w:rsid w:val="00D83FBC"/>
    <w:rsid w:val="00D84015"/>
    <w:rsid w:val="00D8441C"/>
    <w:rsid w:val="00D8456F"/>
    <w:rsid w:val="00D846D9"/>
    <w:rsid w:val="00D849FA"/>
    <w:rsid w:val="00D84FB2"/>
    <w:rsid w:val="00D85553"/>
    <w:rsid w:val="00D85A73"/>
    <w:rsid w:val="00D85E00"/>
    <w:rsid w:val="00D86C5B"/>
    <w:rsid w:val="00D86F8B"/>
    <w:rsid w:val="00D876B7"/>
    <w:rsid w:val="00D87C95"/>
    <w:rsid w:val="00D9026F"/>
    <w:rsid w:val="00D9139C"/>
    <w:rsid w:val="00D92148"/>
    <w:rsid w:val="00D924C6"/>
    <w:rsid w:val="00D93CE3"/>
    <w:rsid w:val="00D93E33"/>
    <w:rsid w:val="00D95143"/>
    <w:rsid w:val="00D95775"/>
    <w:rsid w:val="00D9585A"/>
    <w:rsid w:val="00D9586C"/>
    <w:rsid w:val="00D96029"/>
    <w:rsid w:val="00D9680B"/>
    <w:rsid w:val="00D974BA"/>
    <w:rsid w:val="00D97E0D"/>
    <w:rsid w:val="00DA134F"/>
    <w:rsid w:val="00DA1A97"/>
    <w:rsid w:val="00DA1BE9"/>
    <w:rsid w:val="00DA1CFA"/>
    <w:rsid w:val="00DA26EF"/>
    <w:rsid w:val="00DA377E"/>
    <w:rsid w:val="00DA3DDA"/>
    <w:rsid w:val="00DA4051"/>
    <w:rsid w:val="00DA4E05"/>
    <w:rsid w:val="00DA599A"/>
    <w:rsid w:val="00DA5C23"/>
    <w:rsid w:val="00DA61B3"/>
    <w:rsid w:val="00DA63A2"/>
    <w:rsid w:val="00DA7505"/>
    <w:rsid w:val="00DB0BE7"/>
    <w:rsid w:val="00DB0FF1"/>
    <w:rsid w:val="00DB1148"/>
    <w:rsid w:val="00DB1DD5"/>
    <w:rsid w:val="00DB1FB6"/>
    <w:rsid w:val="00DB259A"/>
    <w:rsid w:val="00DB32C1"/>
    <w:rsid w:val="00DB425B"/>
    <w:rsid w:val="00DB49F9"/>
    <w:rsid w:val="00DB4A99"/>
    <w:rsid w:val="00DB54B6"/>
    <w:rsid w:val="00DB5A27"/>
    <w:rsid w:val="00DB5DD8"/>
    <w:rsid w:val="00DB71BB"/>
    <w:rsid w:val="00DB7471"/>
    <w:rsid w:val="00DB790B"/>
    <w:rsid w:val="00DB7F37"/>
    <w:rsid w:val="00DB7F3F"/>
    <w:rsid w:val="00DC087D"/>
    <w:rsid w:val="00DC1C37"/>
    <w:rsid w:val="00DC222C"/>
    <w:rsid w:val="00DC2520"/>
    <w:rsid w:val="00DC2911"/>
    <w:rsid w:val="00DC2C7F"/>
    <w:rsid w:val="00DC4214"/>
    <w:rsid w:val="00DC45E5"/>
    <w:rsid w:val="00DC5072"/>
    <w:rsid w:val="00DC5299"/>
    <w:rsid w:val="00DC59A8"/>
    <w:rsid w:val="00DC6050"/>
    <w:rsid w:val="00DC6780"/>
    <w:rsid w:val="00DC687B"/>
    <w:rsid w:val="00DC741C"/>
    <w:rsid w:val="00DC7D87"/>
    <w:rsid w:val="00DD046A"/>
    <w:rsid w:val="00DD0641"/>
    <w:rsid w:val="00DD08FA"/>
    <w:rsid w:val="00DD09B5"/>
    <w:rsid w:val="00DD0C75"/>
    <w:rsid w:val="00DD0F10"/>
    <w:rsid w:val="00DD1799"/>
    <w:rsid w:val="00DD18B5"/>
    <w:rsid w:val="00DD1C30"/>
    <w:rsid w:val="00DD1C7F"/>
    <w:rsid w:val="00DD23FA"/>
    <w:rsid w:val="00DD2E9A"/>
    <w:rsid w:val="00DD312B"/>
    <w:rsid w:val="00DD354D"/>
    <w:rsid w:val="00DD3B87"/>
    <w:rsid w:val="00DD40FD"/>
    <w:rsid w:val="00DD46A3"/>
    <w:rsid w:val="00DD48CB"/>
    <w:rsid w:val="00DD4D71"/>
    <w:rsid w:val="00DD599E"/>
    <w:rsid w:val="00DD6159"/>
    <w:rsid w:val="00DD633D"/>
    <w:rsid w:val="00DD656A"/>
    <w:rsid w:val="00DD69D2"/>
    <w:rsid w:val="00DD6DEA"/>
    <w:rsid w:val="00DD72D9"/>
    <w:rsid w:val="00DD759D"/>
    <w:rsid w:val="00DD7A2F"/>
    <w:rsid w:val="00DD7AEC"/>
    <w:rsid w:val="00DE0259"/>
    <w:rsid w:val="00DE2BB4"/>
    <w:rsid w:val="00DE3C90"/>
    <w:rsid w:val="00DE3EA2"/>
    <w:rsid w:val="00DE51CB"/>
    <w:rsid w:val="00DE58A2"/>
    <w:rsid w:val="00DE6785"/>
    <w:rsid w:val="00DE68B3"/>
    <w:rsid w:val="00DE7083"/>
    <w:rsid w:val="00DE7FD3"/>
    <w:rsid w:val="00DF0166"/>
    <w:rsid w:val="00DF0731"/>
    <w:rsid w:val="00DF103E"/>
    <w:rsid w:val="00DF1666"/>
    <w:rsid w:val="00DF21AF"/>
    <w:rsid w:val="00DF2242"/>
    <w:rsid w:val="00DF31E9"/>
    <w:rsid w:val="00DF5426"/>
    <w:rsid w:val="00DF5507"/>
    <w:rsid w:val="00DF595D"/>
    <w:rsid w:val="00DF65AC"/>
    <w:rsid w:val="00E00311"/>
    <w:rsid w:val="00E00656"/>
    <w:rsid w:val="00E00F07"/>
    <w:rsid w:val="00E01090"/>
    <w:rsid w:val="00E01137"/>
    <w:rsid w:val="00E011F1"/>
    <w:rsid w:val="00E013CA"/>
    <w:rsid w:val="00E02202"/>
    <w:rsid w:val="00E02C61"/>
    <w:rsid w:val="00E03659"/>
    <w:rsid w:val="00E03D0B"/>
    <w:rsid w:val="00E047BD"/>
    <w:rsid w:val="00E0510C"/>
    <w:rsid w:val="00E0518A"/>
    <w:rsid w:val="00E05C8A"/>
    <w:rsid w:val="00E05F61"/>
    <w:rsid w:val="00E065F0"/>
    <w:rsid w:val="00E06BE0"/>
    <w:rsid w:val="00E0761D"/>
    <w:rsid w:val="00E0789E"/>
    <w:rsid w:val="00E07961"/>
    <w:rsid w:val="00E10025"/>
    <w:rsid w:val="00E103E5"/>
    <w:rsid w:val="00E1043F"/>
    <w:rsid w:val="00E1070C"/>
    <w:rsid w:val="00E10CD0"/>
    <w:rsid w:val="00E12177"/>
    <w:rsid w:val="00E1284E"/>
    <w:rsid w:val="00E13BF8"/>
    <w:rsid w:val="00E1498F"/>
    <w:rsid w:val="00E15B89"/>
    <w:rsid w:val="00E15D8E"/>
    <w:rsid w:val="00E165F9"/>
    <w:rsid w:val="00E16D8C"/>
    <w:rsid w:val="00E170ED"/>
    <w:rsid w:val="00E200B9"/>
    <w:rsid w:val="00E20E17"/>
    <w:rsid w:val="00E2126B"/>
    <w:rsid w:val="00E22D7C"/>
    <w:rsid w:val="00E2332F"/>
    <w:rsid w:val="00E2395B"/>
    <w:rsid w:val="00E24927"/>
    <w:rsid w:val="00E24B3B"/>
    <w:rsid w:val="00E25AD7"/>
    <w:rsid w:val="00E25BA9"/>
    <w:rsid w:val="00E262E7"/>
    <w:rsid w:val="00E2630F"/>
    <w:rsid w:val="00E27E1F"/>
    <w:rsid w:val="00E30170"/>
    <w:rsid w:val="00E308B3"/>
    <w:rsid w:val="00E3123D"/>
    <w:rsid w:val="00E3135F"/>
    <w:rsid w:val="00E343AA"/>
    <w:rsid w:val="00E34805"/>
    <w:rsid w:val="00E35442"/>
    <w:rsid w:val="00E36037"/>
    <w:rsid w:val="00E3687A"/>
    <w:rsid w:val="00E368A3"/>
    <w:rsid w:val="00E36B8C"/>
    <w:rsid w:val="00E37409"/>
    <w:rsid w:val="00E3798D"/>
    <w:rsid w:val="00E37A0B"/>
    <w:rsid w:val="00E400E6"/>
    <w:rsid w:val="00E41653"/>
    <w:rsid w:val="00E4165C"/>
    <w:rsid w:val="00E41A6F"/>
    <w:rsid w:val="00E41DE3"/>
    <w:rsid w:val="00E42B29"/>
    <w:rsid w:val="00E42E12"/>
    <w:rsid w:val="00E43729"/>
    <w:rsid w:val="00E43FA2"/>
    <w:rsid w:val="00E4405C"/>
    <w:rsid w:val="00E446D0"/>
    <w:rsid w:val="00E44AF3"/>
    <w:rsid w:val="00E452E8"/>
    <w:rsid w:val="00E463D9"/>
    <w:rsid w:val="00E46D12"/>
    <w:rsid w:val="00E470FF"/>
    <w:rsid w:val="00E478B2"/>
    <w:rsid w:val="00E4791A"/>
    <w:rsid w:val="00E47E4A"/>
    <w:rsid w:val="00E47F7E"/>
    <w:rsid w:val="00E5004C"/>
    <w:rsid w:val="00E502F5"/>
    <w:rsid w:val="00E51237"/>
    <w:rsid w:val="00E5210A"/>
    <w:rsid w:val="00E52952"/>
    <w:rsid w:val="00E52B2E"/>
    <w:rsid w:val="00E52DAA"/>
    <w:rsid w:val="00E52E51"/>
    <w:rsid w:val="00E53628"/>
    <w:rsid w:val="00E53EC1"/>
    <w:rsid w:val="00E55AC6"/>
    <w:rsid w:val="00E56074"/>
    <w:rsid w:val="00E561FA"/>
    <w:rsid w:val="00E5705F"/>
    <w:rsid w:val="00E600FF"/>
    <w:rsid w:val="00E60B88"/>
    <w:rsid w:val="00E60E34"/>
    <w:rsid w:val="00E61792"/>
    <w:rsid w:val="00E619E8"/>
    <w:rsid w:val="00E62129"/>
    <w:rsid w:val="00E625D2"/>
    <w:rsid w:val="00E62E3A"/>
    <w:rsid w:val="00E6367F"/>
    <w:rsid w:val="00E639A5"/>
    <w:rsid w:val="00E642C9"/>
    <w:rsid w:val="00E64408"/>
    <w:rsid w:val="00E64BF1"/>
    <w:rsid w:val="00E65219"/>
    <w:rsid w:val="00E65621"/>
    <w:rsid w:val="00E657F1"/>
    <w:rsid w:val="00E65D91"/>
    <w:rsid w:val="00E66262"/>
    <w:rsid w:val="00E663F1"/>
    <w:rsid w:val="00E66849"/>
    <w:rsid w:val="00E66AB4"/>
    <w:rsid w:val="00E670DB"/>
    <w:rsid w:val="00E676C3"/>
    <w:rsid w:val="00E70692"/>
    <w:rsid w:val="00E70B99"/>
    <w:rsid w:val="00E719C8"/>
    <w:rsid w:val="00E71B14"/>
    <w:rsid w:val="00E71C5C"/>
    <w:rsid w:val="00E71D22"/>
    <w:rsid w:val="00E724C1"/>
    <w:rsid w:val="00E72652"/>
    <w:rsid w:val="00E727CD"/>
    <w:rsid w:val="00E72DA8"/>
    <w:rsid w:val="00E730A1"/>
    <w:rsid w:val="00E735DA"/>
    <w:rsid w:val="00E739F5"/>
    <w:rsid w:val="00E74185"/>
    <w:rsid w:val="00E7438E"/>
    <w:rsid w:val="00E74676"/>
    <w:rsid w:val="00E75B0C"/>
    <w:rsid w:val="00E75BB9"/>
    <w:rsid w:val="00E762C1"/>
    <w:rsid w:val="00E7642A"/>
    <w:rsid w:val="00E7699E"/>
    <w:rsid w:val="00E77110"/>
    <w:rsid w:val="00E808FC"/>
    <w:rsid w:val="00E8299B"/>
    <w:rsid w:val="00E82B12"/>
    <w:rsid w:val="00E83260"/>
    <w:rsid w:val="00E83712"/>
    <w:rsid w:val="00E8395D"/>
    <w:rsid w:val="00E84062"/>
    <w:rsid w:val="00E84575"/>
    <w:rsid w:val="00E84E1A"/>
    <w:rsid w:val="00E85053"/>
    <w:rsid w:val="00E85D2B"/>
    <w:rsid w:val="00E86627"/>
    <w:rsid w:val="00E86FA5"/>
    <w:rsid w:val="00E87086"/>
    <w:rsid w:val="00E876F1"/>
    <w:rsid w:val="00E87D45"/>
    <w:rsid w:val="00E91640"/>
    <w:rsid w:val="00E91749"/>
    <w:rsid w:val="00E9315A"/>
    <w:rsid w:val="00E932B3"/>
    <w:rsid w:val="00E94D40"/>
    <w:rsid w:val="00E94E00"/>
    <w:rsid w:val="00E96131"/>
    <w:rsid w:val="00E971DE"/>
    <w:rsid w:val="00E973B6"/>
    <w:rsid w:val="00E97D8D"/>
    <w:rsid w:val="00EA045C"/>
    <w:rsid w:val="00EA0530"/>
    <w:rsid w:val="00EA2926"/>
    <w:rsid w:val="00EA351E"/>
    <w:rsid w:val="00EA48BF"/>
    <w:rsid w:val="00EA49D7"/>
    <w:rsid w:val="00EA4EB6"/>
    <w:rsid w:val="00EA5354"/>
    <w:rsid w:val="00EA536E"/>
    <w:rsid w:val="00EA6AAF"/>
    <w:rsid w:val="00EA722A"/>
    <w:rsid w:val="00EA729D"/>
    <w:rsid w:val="00EA72C3"/>
    <w:rsid w:val="00EB0026"/>
    <w:rsid w:val="00EB0C5F"/>
    <w:rsid w:val="00EB12ED"/>
    <w:rsid w:val="00EB1914"/>
    <w:rsid w:val="00EB1BC4"/>
    <w:rsid w:val="00EB2A9F"/>
    <w:rsid w:val="00EB3011"/>
    <w:rsid w:val="00EB3C9D"/>
    <w:rsid w:val="00EB5337"/>
    <w:rsid w:val="00EB5702"/>
    <w:rsid w:val="00EB5716"/>
    <w:rsid w:val="00EB5981"/>
    <w:rsid w:val="00EB5AB6"/>
    <w:rsid w:val="00EB6101"/>
    <w:rsid w:val="00EB7809"/>
    <w:rsid w:val="00EB7F02"/>
    <w:rsid w:val="00EC08AE"/>
    <w:rsid w:val="00EC09B9"/>
    <w:rsid w:val="00EC0A46"/>
    <w:rsid w:val="00EC133A"/>
    <w:rsid w:val="00EC14A2"/>
    <w:rsid w:val="00EC31D3"/>
    <w:rsid w:val="00EC35C1"/>
    <w:rsid w:val="00EC42BB"/>
    <w:rsid w:val="00EC4B57"/>
    <w:rsid w:val="00EC5708"/>
    <w:rsid w:val="00EC577B"/>
    <w:rsid w:val="00EC7420"/>
    <w:rsid w:val="00EC7B44"/>
    <w:rsid w:val="00ED00DE"/>
    <w:rsid w:val="00ED0733"/>
    <w:rsid w:val="00ED0EA1"/>
    <w:rsid w:val="00ED1C71"/>
    <w:rsid w:val="00ED238C"/>
    <w:rsid w:val="00ED3EB0"/>
    <w:rsid w:val="00ED45D5"/>
    <w:rsid w:val="00ED4F08"/>
    <w:rsid w:val="00ED516F"/>
    <w:rsid w:val="00ED55C1"/>
    <w:rsid w:val="00EE02D8"/>
    <w:rsid w:val="00EE0CFD"/>
    <w:rsid w:val="00EE11F4"/>
    <w:rsid w:val="00EE15FA"/>
    <w:rsid w:val="00EE18DD"/>
    <w:rsid w:val="00EE1D71"/>
    <w:rsid w:val="00EE2356"/>
    <w:rsid w:val="00EE32CB"/>
    <w:rsid w:val="00EE4822"/>
    <w:rsid w:val="00EE4D04"/>
    <w:rsid w:val="00EE5B71"/>
    <w:rsid w:val="00EE5ECA"/>
    <w:rsid w:val="00EE79B1"/>
    <w:rsid w:val="00EE7D18"/>
    <w:rsid w:val="00EF04BC"/>
    <w:rsid w:val="00EF156D"/>
    <w:rsid w:val="00EF1822"/>
    <w:rsid w:val="00EF2568"/>
    <w:rsid w:val="00EF294D"/>
    <w:rsid w:val="00EF2C6E"/>
    <w:rsid w:val="00EF2FC9"/>
    <w:rsid w:val="00EF3482"/>
    <w:rsid w:val="00EF3519"/>
    <w:rsid w:val="00EF39DB"/>
    <w:rsid w:val="00EF3D18"/>
    <w:rsid w:val="00EF4100"/>
    <w:rsid w:val="00EF5529"/>
    <w:rsid w:val="00EF6008"/>
    <w:rsid w:val="00EF65E6"/>
    <w:rsid w:val="00EF7127"/>
    <w:rsid w:val="00EF74B5"/>
    <w:rsid w:val="00EF7943"/>
    <w:rsid w:val="00F001F3"/>
    <w:rsid w:val="00F002B2"/>
    <w:rsid w:val="00F010D2"/>
    <w:rsid w:val="00F01941"/>
    <w:rsid w:val="00F01EFD"/>
    <w:rsid w:val="00F037AA"/>
    <w:rsid w:val="00F048EB"/>
    <w:rsid w:val="00F04B78"/>
    <w:rsid w:val="00F05130"/>
    <w:rsid w:val="00F05B2D"/>
    <w:rsid w:val="00F06287"/>
    <w:rsid w:val="00F067D0"/>
    <w:rsid w:val="00F07649"/>
    <w:rsid w:val="00F110E1"/>
    <w:rsid w:val="00F11D24"/>
    <w:rsid w:val="00F11F00"/>
    <w:rsid w:val="00F11F80"/>
    <w:rsid w:val="00F125FC"/>
    <w:rsid w:val="00F128A4"/>
    <w:rsid w:val="00F12A03"/>
    <w:rsid w:val="00F13662"/>
    <w:rsid w:val="00F13F87"/>
    <w:rsid w:val="00F14070"/>
    <w:rsid w:val="00F144A6"/>
    <w:rsid w:val="00F15500"/>
    <w:rsid w:val="00F15540"/>
    <w:rsid w:val="00F16C61"/>
    <w:rsid w:val="00F16FCD"/>
    <w:rsid w:val="00F170E8"/>
    <w:rsid w:val="00F178CA"/>
    <w:rsid w:val="00F17AA9"/>
    <w:rsid w:val="00F17F3F"/>
    <w:rsid w:val="00F207B7"/>
    <w:rsid w:val="00F20D97"/>
    <w:rsid w:val="00F2118E"/>
    <w:rsid w:val="00F212EA"/>
    <w:rsid w:val="00F215A6"/>
    <w:rsid w:val="00F21A90"/>
    <w:rsid w:val="00F21D90"/>
    <w:rsid w:val="00F21ED0"/>
    <w:rsid w:val="00F220F7"/>
    <w:rsid w:val="00F224D7"/>
    <w:rsid w:val="00F2349F"/>
    <w:rsid w:val="00F23507"/>
    <w:rsid w:val="00F23A47"/>
    <w:rsid w:val="00F23D04"/>
    <w:rsid w:val="00F24845"/>
    <w:rsid w:val="00F24ABC"/>
    <w:rsid w:val="00F259F6"/>
    <w:rsid w:val="00F265E0"/>
    <w:rsid w:val="00F3243E"/>
    <w:rsid w:val="00F3304A"/>
    <w:rsid w:val="00F33778"/>
    <w:rsid w:val="00F33D75"/>
    <w:rsid w:val="00F34901"/>
    <w:rsid w:val="00F350FB"/>
    <w:rsid w:val="00F35115"/>
    <w:rsid w:val="00F358F5"/>
    <w:rsid w:val="00F364B1"/>
    <w:rsid w:val="00F36AC9"/>
    <w:rsid w:val="00F3729C"/>
    <w:rsid w:val="00F3770C"/>
    <w:rsid w:val="00F4031A"/>
    <w:rsid w:val="00F411E8"/>
    <w:rsid w:val="00F41D7D"/>
    <w:rsid w:val="00F41E04"/>
    <w:rsid w:val="00F41F87"/>
    <w:rsid w:val="00F41FC5"/>
    <w:rsid w:val="00F4228D"/>
    <w:rsid w:val="00F422A1"/>
    <w:rsid w:val="00F430AD"/>
    <w:rsid w:val="00F4490D"/>
    <w:rsid w:val="00F451E9"/>
    <w:rsid w:val="00F45331"/>
    <w:rsid w:val="00F45B74"/>
    <w:rsid w:val="00F46750"/>
    <w:rsid w:val="00F47311"/>
    <w:rsid w:val="00F47530"/>
    <w:rsid w:val="00F501D3"/>
    <w:rsid w:val="00F50B43"/>
    <w:rsid w:val="00F51C05"/>
    <w:rsid w:val="00F52239"/>
    <w:rsid w:val="00F52C9A"/>
    <w:rsid w:val="00F56095"/>
    <w:rsid w:val="00F56349"/>
    <w:rsid w:val="00F56BB2"/>
    <w:rsid w:val="00F57681"/>
    <w:rsid w:val="00F576CF"/>
    <w:rsid w:val="00F57894"/>
    <w:rsid w:val="00F606A2"/>
    <w:rsid w:val="00F6098B"/>
    <w:rsid w:val="00F60B27"/>
    <w:rsid w:val="00F61777"/>
    <w:rsid w:val="00F618E0"/>
    <w:rsid w:val="00F61A54"/>
    <w:rsid w:val="00F61B3C"/>
    <w:rsid w:val="00F62C5F"/>
    <w:rsid w:val="00F62CB7"/>
    <w:rsid w:val="00F63246"/>
    <w:rsid w:val="00F63320"/>
    <w:rsid w:val="00F643F2"/>
    <w:rsid w:val="00F65418"/>
    <w:rsid w:val="00F65A06"/>
    <w:rsid w:val="00F65CD9"/>
    <w:rsid w:val="00F66452"/>
    <w:rsid w:val="00F6688A"/>
    <w:rsid w:val="00F66E3A"/>
    <w:rsid w:val="00F67032"/>
    <w:rsid w:val="00F677A7"/>
    <w:rsid w:val="00F67B7A"/>
    <w:rsid w:val="00F7088E"/>
    <w:rsid w:val="00F70A17"/>
    <w:rsid w:val="00F72612"/>
    <w:rsid w:val="00F731C1"/>
    <w:rsid w:val="00F73979"/>
    <w:rsid w:val="00F73AAE"/>
    <w:rsid w:val="00F73E29"/>
    <w:rsid w:val="00F73EA5"/>
    <w:rsid w:val="00F741F6"/>
    <w:rsid w:val="00F7425B"/>
    <w:rsid w:val="00F74306"/>
    <w:rsid w:val="00F745F3"/>
    <w:rsid w:val="00F74DF8"/>
    <w:rsid w:val="00F7503B"/>
    <w:rsid w:val="00F75B46"/>
    <w:rsid w:val="00F75C4B"/>
    <w:rsid w:val="00F75F7C"/>
    <w:rsid w:val="00F76F1F"/>
    <w:rsid w:val="00F76FA8"/>
    <w:rsid w:val="00F76FBB"/>
    <w:rsid w:val="00F7741F"/>
    <w:rsid w:val="00F7766C"/>
    <w:rsid w:val="00F8169D"/>
    <w:rsid w:val="00F821BA"/>
    <w:rsid w:val="00F82B34"/>
    <w:rsid w:val="00F8319B"/>
    <w:rsid w:val="00F831BE"/>
    <w:rsid w:val="00F831D2"/>
    <w:rsid w:val="00F84249"/>
    <w:rsid w:val="00F849A8"/>
    <w:rsid w:val="00F84B86"/>
    <w:rsid w:val="00F857F6"/>
    <w:rsid w:val="00F85CBA"/>
    <w:rsid w:val="00F86E42"/>
    <w:rsid w:val="00F877CC"/>
    <w:rsid w:val="00F87D1F"/>
    <w:rsid w:val="00F87E0A"/>
    <w:rsid w:val="00F9010A"/>
    <w:rsid w:val="00F90582"/>
    <w:rsid w:val="00F9079B"/>
    <w:rsid w:val="00F9122C"/>
    <w:rsid w:val="00F91705"/>
    <w:rsid w:val="00F9197A"/>
    <w:rsid w:val="00F91E7B"/>
    <w:rsid w:val="00F92191"/>
    <w:rsid w:val="00F921BE"/>
    <w:rsid w:val="00F942C7"/>
    <w:rsid w:val="00F948D6"/>
    <w:rsid w:val="00F959B1"/>
    <w:rsid w:val="00F95F39"/>
    <w:rsid w:val="00F9606C"/>
    <w:rsid w:val="00F963BB"/>
    <w:rsid w:val="00F96822"/>
    <w:rsid w:val="00F96F98"/>
    <w:rsid w:val="00F97877"/>
    <w:rsid w:val="00F9790C"/>
    <w:rsid w:val="00F9795F"/>
    <w:rsid w:val="00F97C42"/>
    <w:rsid w:val="00F97E74"/>
    <w:rsid w:val="00FA1730"/>
    <w:rsid w:val="00FA268F"/>
    <w:rsid w:val="00FA30C0"/>
    <w:rsid w:val="00FA3250"/>
    <w:rsid w:val="00FA342F"/>
    <w:rsid w:val="00FA3486"/>
    <w:rsid w:val="00FA3B02"/>
    <w:rsid w:val="00FA3F39"/>
    <w:rsid w:val="00FA4401"/>
    <w:rsid w:val="00FA59D2"/>
    <w:rsid w:val="00FA6616"/>
    <w:rsid w:val="00FA6C16"/>
    <w:rsid w:val="00FA78D0"/>
    <w:rsid w:val="00FB03C7"/>
    <w:rsid w:val="00FB0DA2"/>
    <w:rsid w:val="00FB10CB"/>
    <w:rsid w:val="00FB122A"/>
    <w:rsid w:val="00FB169D"/>
    <w:rsid w:val="00FB17BE"/>
    <w:rsid w:val="00FB191B"/>
    <w:rsid w:val="00FB1CF1"/>
    <w:rsid w:val="00FB1F58"/>
    <w:rsid w:val="00FB1FAC"/>
    <w:rsid w:val="00FB2853"/>
    <w:rsid w:val="00FB287D"/>
    <w:rsid w:val="00FB4C6B"/>
    <w:rsid w:val="00FB4D7E"/>
    <w:rsid w:val="00FB51FB"/>
    <w:rsid w:val="00FB5355"/>
    <w:rsid w:val="00FB5625"/>
    <w:rsid w:val="00FB5DD7"/>
    <w:rsid w:val="00FB636E"/>
    <w:rsid w:val="00FB6629"/>
    <w:rsid w:val="00FB6D19"/>
    <w:rsid w:val="00FB6D7A"/>
    <w:rsid w:val="00FB6F23"/>
    <w:rsid w:val="00FB7C5E"/>
    <w:rsid w:val="00FB7FCF"/>
    <w:rsid w:val="00FC026C"/>
    <w:rsid w:val="00FC03EC"/>
    <w:rsid w:val="00FC14F2"/>
    <w:rsid w:val="00FC1822"/>
    <w:rsid w:val="00FC1D08"/>
    <w:rsid w:val="00FC28EC"/>
    <w:rsid w:val="00FC325A"/>
    <w:rsid w:val="00FC4584"/>
    <w:rsid w:val="00FC4F58"/>
    <w:rsid w:val="00FC5112"/>
    <w:rsid w:val="00FC5D24"/>
    <w:rsid w:val="00FC64DA"/>
    <w:rsid w:val="00FC67F6"/>
    <w:rsid w:val="00FC775F"/>
    <w:rsid w:val="00FD0250"/>
    <w:rsid w:val="00FD0560"/>
    <w:rsid w:val="00FD070D"/>
    <w:rsid w:val="00FD0733"/>
    <w:rsid w:val="00FD0BFC"/>
    <w:rsid w:val="00FD1E34"/>
    <w:rsid w:val="00FD206F"/>
    <w:rsid w:val="00FD2AEE"/>
    <w:rsid w:val="00FD2DE8"/>
    <w:rsid w:val="00FD37C1"/>
    <w:rsid w:val="00FD380D"/>
    <w:rsid w:val="00FD3CDB"/>
    <w:rsid w:val="00FD4914"/>
    <w:rsid w:val="00FD4BBD"/>
    <w:rsid w:val="00FD500B"/>
    <w:rsid w:val="00FD64CA"/>
    <w:rsid w:val="00FD72B9"/>
    <w:rsid w:val="00FD7601"/>
    <w:rsid w:val="00FE05BB"/>
    <w:rsid w:val="00FE1244"/>
    <w:rsid w:val="00FE1A60"/>
    <w:rsid w:val="00FE1EC3"/>
    <w:rsid w:val="00FE1F4A"/>
    <w:rsid w:val="00FE212A"/>
    <w:rsid w:val="00FE250A"/>
    <w:rsid w:val="00FE2F01"/>
    <w:rsid w:val="00FE31CC"/>
    <w:rsid w:val="00FE3CCF"/>
    <w:rsid w:val="00FE3FFC"/>
    <w:rsid w:val="00FE415F"/>
    <w:rsid w:val="00FE458B"/>
    <w:rsid w:val="00FE5581"/>
    <w:rsid w:val="00FE55E5"/>
    <w:rsid w:val="00FE60CF"/>
    <w:rsid w:val="00FE66A6"/>
    <w:rsid w:val="00FE7099"/>
    <w:rsid w:val="00FE70F8"/>
    <w:rsid w:val="00FE7239"/>
    <w:rsid w:val="00FE75C7"/>
    <w:rsid w:val="00FE7893"/>
    <w:rsid w:val="00FF014E"/>
    <w:rsid w:val="00FF1EC9"/>
    <w:rsid w:val="00FF2474"/>
    <w:rsid w:val="00FF25EC"/>
    <w:rsid w:val="00FF313F"/>
    <w:rsid w:val="00FF3449"/>
    <w:rsid w:val="00FF3C3B"/>
    <w:rsid w:val="00FF47A6"/>
    <w:rsid w:val="00FF54F4"/>
    <w:rsid w:val="00FF5B8D"/>
    <w:rsid w:val="00FF637B"/>
    <w:rsid w:val="00FF6860"/>
    <w:rsid w:val="00FF6D81"/>
    <w:rsid w:val="00FF7CBD"/>
    <w:rsid w:val="00FF7EA5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D94D43"/>
  <w15:docId w15:val="{7405870F-A981-4F0F-8EF7-7D367F9D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A19"/>
    <w:pPr>
      <w:tabs>
        <w:tab w:val="left" w:pos="357"/>
        <w:tab w:val="left" w:pos="720"/>
      </w:tabs>
      <w:spacing w:before="120" w:after="240" w:line="320" w:lineRule="exact"/>
    </w:pPr>
    <w:rPr>
      <w:rFonts w:asciiTheme="minorBidi" w:hAnsiTheme="minorBidi"/>
      <w:snapToGrid w:val="0"/>
      <w:sz w:val="22"/>
      <w:lang w:val="en-GB" w:eastAsia="sv-SE"/>
    </w:rPr>
  </w:style>
  <w:style w:type="paragraph" w:styleId="Heading1">
    <w:name w:val="heading 1"/>
    <w:aliases w:val="h1"/>
    <w:basedOn w:val="Normal"/>
    <w:next w:val="Normal"/>
    <w:autoRedefine/>
    <w:qFormat/>
    <w:rsid w:val="00994C86"/>
    <w:pPr>
      <w:keepNext/>
      <w:pageBreakBefore/>
      <w:numPr>
        <w:numId w:val="1"/>
      </w:numPr>
      <w:tabs>
        <w:tab w:val="clear" w:pos="357"/>
        <w:tab w:val="clear" w:pos="720"/>
      </w:tabs>
      <w:spacing w:before="0" w:after="480"/>
      <w:outlineLvl w:val="0"/>
    </w:pPr>
    <w:rPr>
      <w:rFonts w:ascii="Tahoma" w:hAnsi="Tahoma" w:cs="Arial"/>
      <w:b/>
      <w:bCs/>
      <w:noProof/>
      <w:snapToGrid/>
      <w:color w:val="2F5496"/>
      <w:kern w:val="32"/>
      <w:sz w:val="32"/>
      <w:szCs w:val="32"/>
      <w:lang w:val="sv-SE" w:eastAsia="en-US"/>
    </w:rPr>
  </w:style>
  <w:style w:type="paragraph" w:styleId="Heading2">
    <w:name w:val="heading 2"/>
    <w:aliases w:val="H2,h2"/>
    <w:basedOn w:val="Normal"/>
    <w:next w:val="Normal"/>
    <w:qFormat/>
    <w:rsid w:val="008E52A1"/>
    <w:pPr>
      <w:keepNext/>
      <w:numPr>
        <w:ilvl w:val="1"/>
        <w:numId w:val="1"/>
      </w:numPr>
      <w:tabs>
        <w:tab w:val="clear" w:pos="357"/>
        <w:tab w:val="clear" w:pos="720"/>
      </w:tabs>
      <w:spacing w:after="180" w:line="360" w:lineRule="exact"/>
      <w:outlineLvl w:val="1"/>
    </w:pPr>
    <w:rPr>
      <w:rFonts w:ascii="Times New Roman" w:hAnsi="Times New Roman" w:cs="Arial"/>
      <w:bCs/>
      <w:iCs/>
      <w:sz w:val="24"/>
      <w:szCs w:val="28"/>
    </w:rPr>
  </w:style>
  <w:style w:type="paragraph" w:styleId="Heading3">
    <w:name w:val="heading 3"/>
    <w:aliases w:val="h3"/>
    <w:basedOn w:val="Normal"/>
    <w:next w:val="Normal"/>
    <w:qFormat/>
    <w:rsid w:val="007B2C6C"/>
    <w:pPr>
      <w:numPr>
        <w:ilvl w:val="2"/>
        <w:numId w:val="1"/>
      </w:numPr>
      <w:tabs>
        <w:tab w:val="clear" w:pos="357"/>
        <w:tab w:val="clear" w:pos="720"/>
      </w:tabs>
      <w:spacing w:after="180"/>
      <w:ind w:right="562"/>
      <w:jc w:val="both"/>
      <w:outlineLvl w:val="2"/>
    </w:pPr>
    <w:rPr>
      <w:rFonts w:ascii="Times New Roman" w:hAnsi="Times New Roman" w:cs="Arial"/>
      <w:bCs/>
      <w:snapToGrid/>
      <w:sz w:val="24"/>
      <w:szCs w:val="26"/>
      <w:lang w:eastAsia="en-US"/>
    </w:rPr>
  </w:style>
  <w:style w:type="paragraph" w:styleId="Heading4">
    <w:name w:val="heading 4"/>
    <w:basedOn w:val="Normal"/>
    <w:next w:val="Normal"/>
    <w:uiPriority w:val="9"/>
    <w:qFormat/>
    <w:rsid w:val="00285806"/>
    <w:pPr>
      <w:keepNext/>
      <w:tabs>
        <w:tab w:val="center" w:pos="3827"/>
      </w:tabs>
      <w:spacing w:after="120"/>
      <w:jc w:val="center"/>
      <w:outlineLvl w:val="3"/>
    </w:pPr>
    <w:rPr>
      <w:rFonts w:ascii="Arial" w:hAnsi="Arial" w:cs="Arial"/>
      <w:b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qFormat/>
    <w:rsid w:val="00285806"/>
    <w:pPr>
      <w:keepNext/>
      <w:tabs>
        <w:tab w:val="center" w:pos="3827"/>
      </w:tabs>
      <w:spacing w:after="120"/>
      <w:jc w:val="center"/>
      <w:outlineLvl w:val="4"/>
    </w:pPr>
    <w:rPr>
      <w:rFonts w:ascii="Arial" w:hAnsi="Arial" w:cs="Arial"/>
      <w:b/>
      <w:sz w:val="32"/>
      <w:szCs w:val="3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85D2B"/>
    <w:pPr>
      <w:tabs>
        <w:tab w:val="clear" w:pos="357"/>
        <w:tab w:val="clear" w:pos="720"/>
      </w:tabs>
      <w:spacing w:before="240" w:after="60" w:line="276" w:lineRule="auto"/>
      <w:ind w:left="1152" w:hanging="1152"/>
      <w:outlineLvl w:val="5"/>
    </w:pPr>
    <w:rPr>
      <w:rFonts w:ascii="Calibri" w:hAnsi="Calibri"/>
      <w:b/>
      <w:bCs/>
      <w:snapToGrid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D2B"/>
    <w:pPr>
      <w:tabs>
        <w:tab w:val="clear" w:pos="357"/>
        <w:tab w:val="clear" w:pos="720"/>
      </w:tabs>
      <w:spacing w:before="240" w:after="60" w:line="276" w:lineRule="auto"/>
      <w:ind w:left="1296" w:hanging="1296"/>
      <w:outlineLvl w:val="6"/>
    </w:pPr>
    <w:rPr>
      <w:rFonts w:ascii="Calibri" w:hAnsi="Calibri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5D2B"/>
    <w:pPr>
      <w:tabs>
        <w:tab w:val="clear" w:pos="357"/>
        <w:tab w:val="clear" w:pos="720"/>
      </w:tabs>
      <w:spacing w:before="240" w:after="60" w:line="276" w:lineRule="auto"/>
      <w:ind w:left="1440" w:hanging="1440"/>
      <w:outlineLvl w:val="7"/>
    </w:pPr>
    <w:rPr>
      <w:rFonts w:ascii="Calibri" w:hAnsi="Calibri"/>
      <w:i/>
      <w:iCs/>
      <w:snapToGrid/>
      <w:sz w:val="24"/>
      <w:szCs w:val="24"/>
      <w:lang w:val="en-US" w:eastAsia="en-US"/>
    </w:rPr>
  </w:style>
  <w:style w:type="paragraph" w:styleId="Heading9">
    <w:name w:val="heading 9"/>
    <w:aliases w:val="Legal Level 1.1.1.1."/>
    <w:basedOn w:val="Normal"/>
    <w:next w:val="Normal"/>
    <w:link w:val="Heading9Char"/>
    <w:qFormat/>
    <w:rsid w:val="00553136"/>
    <w:pPr>
      <w:numPr>
        <w:ilvl w:val="8"/>
        <w:numId w:val="5"/>
      </w:numPr>
      <w:tabs>
        <w:tab w:val="clear" w:pos="357"/>
        <w:tab w:val="clear" w:pos="720"/>
      </w:tabs>
      <w:spacing w:before="240" w:after="60" w:line="276" w:lineRule="auto"/>
      <w:jc w:val="both"/>
      <w:outlineLvl w:val="8"/>
    </w:pPr>
    <w:rPr>
      <w:rFonts w:ascii="Arial" w:hAnsi="Arial"/>
      <w:b/>
      <w:i/>
      <w:snapToGrid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5806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FormatmallRubrik312ptInteFet">
    <w:name w:val="Formatmall Rubrik 3 + 12 pt Inte Fet"/>
    <w:basedOn w:val="Heading3"/>
    <w:rsid w:val="00285806"/>
    <w:rPr>
      <w:bCs w:val="0"/>
    </w:rPr>
  </w:style>
  <w:style w:type="paragraph" w:customStyle="1" w:styleId="Rubrik1-ejnum">
    <w:name w:val="Rubrik 1 - ej num"/>
    <w:basedOn w:val="Heading1"/>
    <w:rsid w:val="00285806"/>
    <w:pPr>
      <w:numPr>
        <w:numId w:val="0"/>
      </w:numPr>
      <w:spacing w:line="360" w:lineRule="auto"/>
    </w:pPr>
  </w:style>
  <w:style w:type="paragraph" w:customStyle="1" w:styleId="FormatmallRubrik11">
    <w:name w:val="Formatmall Rubrik 1 +1"/>
    <w:basedOn w:val="Heading1"/>
    <w:rsid w:val="00285806"/>
    <w:pPr>
      <w:numPr>
        <w:numId w:val="0"/>
      </w:numPr>
      <w:ind w:left="720" w:hanging="720"/>
    </w:pPr>
    <w:rPr>
      <w:kern w:val="0"/>
    </w:rPr>
  </w:style>
  <w:style w:type="paragraph" w:customStyle="1" w:styleId="Text">
    <w:name w:val="Text"/>
    <w:basedOn w:val="Normal"/>
    <w:rsid w:val="00285806"/>
    <w:pPr>
      <w:ind w:right="2835"/>
    </w:pPr>
  </w:style>
  <w:style w:type="paragraph" w:styleId="Footer">
    <w:name w:val="footer"/>
    <w:basedOn w:val="Normal"/>
    <w:link w:val="FooterChar"/>
    <w:uiPriority w:val="99"/>
    <w:rsid w:val="00285806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CompanyName">
    <w:name w:val="CompanyName"/>
    <w:basedOn w:val="Header"/>
    <w:rsid w:val="00285806"/>
    <w:pPr>
      <w:tabs>
        <w:tab w:val="clear" w:pos="4320"/>
        <w:tab w:val="clear" w:pos="8640"/>
        <w:tab w:val="center" w:pos="4153"/>
        <w:tab w:val="right" w:pos="8306"/>
      </w:tabs>
      <w:spacing w:before="60"/>
    </w:pPr>
    <w:rPr>
      <w:b/>
      <w:lang w:val="en-US"/>
    </w:rPr>
  </w:style>
  <w:style w:type="paragraph" w:styleId="TOC1">
    <w:name w:val="toc 1"/>
    <w:basedOn w:val="Normal"/>
    <w:next w:val="Normal"/>
    <w:autoRedefine/>
    <w:uiPriority w:val="39"/>
    <w:rsid w:val="00B54B39"/>
    <w:pPr>
      <w:tabs>
        <w:tab w:val="clear" w:pos="357"/>
        <w:tab w:val="clear" w:pos="720"/>
        <w:tab w:val="left" w:pos="480"/>
        <w:tab w:val="right" w:leader="dot" w:pos="8303"/>
      </w:tabs>
      <w:spacing w:after="120" w:line="288" w:lineRule="auto"/>
      <w:jc w:val="center"/>
    </w:pPr>
    <w:rPr>
      <w:rFonts w:ascii="Times New Roman" w:hAnsi="Times New Roman"/>
      <w:b/>
      <w:caps/>
      <w:sz w:val="20"/>
    </w:rPr>
  </w:style>
  <w:style w:type="character" w:styleId="PageNumber">
    <w:name w:val="page number"/>
    <w:basedOn w:val="DefaultParagraphFont"/>
    <w:rsid w:val="00285806"/>
  </w:style>
  <w:style w:type="paragraph" w:customStyle="1" w:styleId="grfggrtfgrtrgtChar">
    <w:name w:val="grfggrtfgrtrgt Char"/>
    <w:basedOn w:val="Heading2"/>
    <w:rsid w:val="00285806"/>
    <w:pPr>
      <w:keepNext w:val="0"/>
      <w:numPr>
        <w:ilvl w:val="0"/>
        <w:numId w:val="4"/>
      </w:numPr>
      <w:ind w:right="567"/>
      <w:jc w:val="both"/>
    </w:pPr>
  </w:style>
  <w:style w:type="paragraph" w:customStyle="1" w:styleId="FormatmallRubrik2Hger-089cm1Char">
    <w:name w:val="Formatmall Rubrik 2 + Höger:  -089 cm1 Char"/>
    <w:basedOn w:val="Heading2"/>
    <w:rsid w:val="00285806"/>
    <w:pPr>
      <w:keepNext w:val="0"/>
      <w:ind w:right="-505"/>
    </w:pPr>
    <w:rPr>
      <w:rFonts w:cs="Times New Roman"/>
      <w:bCs w:val="0"/>
      <w:iCs w:val="0"/>
      <w:szCs w:val="20"/>
    </w:rPr>
  </w:style>
  <w:style w:type="paragraph" w:customStyle="1" w:styleId="grfggrtfgrtrgt">
    <w:name w:val="grfggrtfgrtrgt"/>
    <w:basedOn w:val="Heading2"/>
    <w:autoRedefine/>
    <w:rsid w:val="00285806"/>
    <w:pPr>
      <w:keepNext w:val="0"/>
      <w:numPr>
        <w:ilvl w:val="0"/>
        <w:numId w:val="0"/>
      </w:numPr>
      <w:tabs>
        <w:tab w:val="num" w:pos="1440"/>
      </w:tabs>
      <w:ind w:left="578" w:right="-505" w:hanging="578"/>
    </w:pPr>
  </w:style>
  <w:style w:type="character" w:styleId="Hyperlink">
    <w:name w:val="Hyperlink"/>
    <w:basedOn w:val="DefaultParagraphFont"/>
    <w:uiPriority w:val="99"/>
    <w:rsid w:val="00285806"/>
    <w:rPr>
      <w:color w:val="0000FF"/>
      <w:u w:val="single"/>
    </w:rPr>
  </w:style>
  <w:style w:type="paragraph" w:styleId="EndnoteText">
    <w:name w:val="endnote text"/>
    <w:basedOn w:val="Normal"/>
    <w:semiHidden/>
    <w:rsid w:val="00285806"/>
    <w:rPr>
      <w:sz w:val="20"/>
    </w:rPr>
  </w:style>
  <w:style w:type="character" w:styleId="EndnoteReference">
    <w:name w:val="endnote reference"/>
    <w:basedOn w:val="DefaultParagraphFont"/>
    <w:semiHidden/>
    <w:rsid w:val="00285806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285806"/>
    <w:pPr>
      <w:tabs>
        <w:tab w:val="clear" w:pos="357"/>
        <w:tab w:val="clear" w:pos="720"/>
      </w:tabs>
      <w:ind w:left="220" w:hanging="220"/>
    </w:pPr>
    <w:rPr>
      <w:rFonts w:ascii="Arial" w:hAnsi="Arial"/>
      <w:sz w:val="20"/>
    </w:rPr>
  </w:style>
  <w:style w:type="character" w:customStyle="1" w:styleId="CharChar">
    <w:name w:val="Char Char"/>
    <w:basedOn w:val="DefaultParagraphFont"/>
    <w:rsid w:val="00285806"/>
    <w:rPr>
      <w:rFonts w:ascii="Arial" w:hAnsi="Arial"/>
      <w:noProof w:val="0"/>
      <w:snapToGrid w:val="0"/>
      <w:lang w:val="en-US" w:eastAsia="sv-SE" w:bidi="ar-SA"/>
    </w:rPr>
  </w:style>
  <w:style w:type="paragraph" w:customStyle="1" w:styleId="Bullet1">
    <w:name w:val="Bullet 1"/>
    <w:basedOn w:val="Normal"/>
    <w:rsid w:val="00285806"/>
    <w:pPr>
      <w:numPr>
        <w:ilvl w:val="1"/>
        <w:numId w:val="2"/>
      </w:numPr>
      <w:tabs>
        <w:tab w:val="clear" w:pos="357"/>
      </w:tabs>
      <w:spacing w:after="120" w:line="360" w:lineRule="auto"/>
    </w:pPr>
    <w:rPr>
      <w:rFonts w:ascii="Arial" w:hAnsi="Arial"/>
      <w:sz w:val="20"/>
    </w:rPr>
  </w:style>
  <w:style w:type="paragraph" w:customStyle="1" w:styleId="FormatmallBullet110pt">
    <w:name w:val="Formatmall Bullet 1 + 10 pt"/>
    <w:basedOn w:val="Bullet1"/>
    <w:rsid w:val="00285806"/>
    <w:pPr>
      <w:numPr>
        <w:ilvl w:val="0"/>
        <w:numId w:val="0"/>
      </w:numPr>
    </w:pPr>
  </w:style>
  <w:style w:type="character" w:customStyle="1" w:styleId="Bullet1Char">
    <w:name w:val="Bullet 1 Char"/>
    <w:basedOn w:val="DefaultParagraphFont"/>
    <w:rsid w:val="00285806"/>
    <w:rPr>
      <w:rFonts w:ascii="Arial" w:hAnsi="Arial"/>
      <w:noProof w:val="0"/>
      <w:snapToGrid w:val="0"/>
      <w:lang w:val="en-GB" w:eastAsia="sv-SE" w:bidi="ar-SA"/>
    </w:rPr>
  </w:style>
  <w:style w:type="character" w:customStyle="1" w:styleId="FormatmallBullet110ptChar">
    <w:name w:val="Formatmall Bullet 1 + 10 pt Char"/>
    <w:basedOn w:val="Bullet1Char"/>
    <w:rsid w:val="00285806"/>
    <w:rPr>
      <w:rFonts w:ascii="Arial" w:hAnsi="Arial"/>
      <w:noProof w:val="0"/>
      <w:snapToGrid w:val="0"/>
      <w:lang w:val="en-GB" w:eastAsia="sv-SE" w:bidi="ar-SA"/>
    </w:rPr>
  </w:style>
  <w:style w:type="character" w:customStyle="1" w:styleId="Char">
    <w:name w:val="Char"/>
    <w:basedOn w:val="DefaultParagraphFont"/>
    <w:rsid w:val="00285806"/>
    <w:rPr>
      <w:rFonts w:ascii="Arial" w:hAnsi="Arial"/>
      <w:noProof w:val="0"/>
      <w:snapToGrid w:val="0"/>
      <w:lang w:val="en-US" w:eastAsia="sv-SE" w:bidi="ar-SA"/>
    </w:rPr>
  </w:style>
  <w:style w:type="character" w:customStyle="1" w:styleId="CharChar1">
    <w:name w:val="Char Char1"/>
    <w:basedOn w:val="DefaultParagraphFont"/>
    <w:rsid w:val="00285806"/>
    <w:rPr>
      <w:rFonts w:ascii="Arial" w:hAnsi="Arial" w:cs="Arial"/>
      <w:bCs/>
      <w:iCs/>
      <w:noProof w:val="0"/>
      <w:snapToGrid w:val="0"/>
      <w:szCs w:val="28"/>
      <w:lang w:val="en-GB" w:eastAsia="sv-SE" w:bidi="ar-SA"/>
    </w:rPr>
  </w:style>
  <w:style w:type="character" w:customStyle="1" w:styleId="FormatmallRubrik2Hger-089cm1CharChar">
    <w:name w:val="Formatmall Rubrik 2 + Höger:  -089 cm1 Char Char"/>
    <w:basedOn w:val="CharChar1"/>
    <w:rsid w:val="00285806"/>
    <w:rPr>
      <w:rFonts w:ascii="Arial" w:hAnsi="Arial" w:cs="Arial"/>
      <w:bCs/>
      <w:iCs/>
      <w:noProof w:val="0"/>
      <w:snapToGrid w:val="0"/>
      <w:szCs w:val="28"/>
      <w:lang w:val="en-GB" w:eastAsia="sv-SE" w:bidi="ar-SA"/>
    </w:rPr>
  </w:style>
  <w:style w:type="paragraph" w:styleId="BalloonText">
    <w:name w:val="Balloon Text"/>
    <w:basedOn w:val="Normal"/>
    <w:semiHidden/>
    <w:rsid w:val="00285806"/>
    <w:rPr>
      <w:rFonts w:ascii="Tahoma" w:hAnsi="Tahoma" w:cs="Tahoma"/>
      <w:sz w:val="16"/>
      <w:szCs w:val="16"/>
    </w:rPr>
  </w:style>
  <w:style w:type="paragraph" w:customStyle="1" w:styleId="FormatmallRubrik2Hger-089cm1">
    <w:name w:val="Formatmall Rubrik 2 + Höger:  -089 cm1"/>
    <w:basedOn w:val="Heading2"/>
    <w:rsid w:val="00285806"/>
    <w:pPr>
      <w:keepNext w:val="0"/>
      <w:numPr>
        <w:ilvl w:val="0"/>
        <w:numId w:val="0"/>
      </w:numPr>
      <w:tabs>
        <w:tab w:val="num" w:pos="576"/>
      </w:tabs>
      <w:ind w:left="576" w:hanging="576"/>
      <w:jc w:val="both"/>
    </w:pPr>
    <w:rPr>
      <w:rFonts w:cs="Times New Roman"/>
      <w:bCs w:val="0"/>
      <w:iCs w:val="0"/>
      <w:szCs w:val="20"/>
    </w:rPr>
  </w:style>
  <w:style w:type="paragraph" w:customStyle="1" w:styleId="BalloonText1">
    <w:name w:val="Balloon Text1"/>
    <w:basedOn w:val="Normal"/>
    <w:semiHidden/>
    <w:rsid w:val="00285806"/>
    <w:rPr>
      <w:rFonts w:ascii="Tahoma" w:hAnsi="Tahoma"/>
      <w:sz w:val="16"/>
    </w:rPr>
  </w:style>
  <w:style w:type="paragraph" w:styleId="Caption">
    <w:name w:val="caption"/>
    <w:basedOn w:val="Normal"/>
    <w:next w:val="Normal"/>
    <w:qFormat/>
    <w:rsid w:val="00285806"/>
    <w:pPr>
      <w:spacing w:after="120"/>
    </w:pPr>
    <w:rPr>
      <w:b/>
      <w:bCs/>
      <w:sz w:val="20"/>
    </w:rPr>
  </w:style>
  <w:style w:type="character" w:styleId="CommentReference">
    <w:name w:val="annotation reference"/>
    <w:basedOn w:val="DefaultParagraphFont"/>
    <w:semiHidden/>
    <w:rsid w:val="00285806"/>
    <w:rPr>
      <w:sz w:val="16"/>
      <w:szCs w:val="16"/>
    </w:rPr>
  </w:style>
  <w:style w:type="paragraph" w:styleId="CommentText">
    <w:name w:val="annotation text"/>
    <w:basedOn w:val="Normal"/>
    <w:semiHidden/>
    <w:rsid w:val="00285806"/>
    <w:rPr>
      <w:sz w:val="20"/>
    </w:rPr>
  </w:style>
  <w:style w:type="paragraph" w:styleId="CommentSubject">
    <w:name w:val="annotation subject"/>
    <w:basedOn w:val="CommentText"/>
    <w:next w:val="CommentText"/>
    <w:semiHidden/>
    <w:rsid w:val="00285806"/>
    <w:rPr>
      <w:b/>
      <w:bCs/>
    </w:rPr>
  </w:style>
  <w:style w:type="paragraph" w:customStyle="1" w:styleId="CommentSubject1">
    <w:name w:val="Comment Subject1"/>
    <w:basedOn w:val="CommentText"/>
    <w:next w:val="CommentText"/>
    <w:semiHidden/>
    <w:rsid w:val="00285806"/>
    <w:rPr>
      <w:b/>
    </w:rPr>
  </w:style>
  <w:style w:type="paragraph" w:customStyle="1" w:styleId="FormatmallInnehll1Hger159cmRadavstndenkelt">
    <w:name w:val="Formatmall Innehåll 1 + Höger:  159 cm Radavstånd:  enkelt"/>
    <w:basedOn w:val="TOC1"/>
    <w:rsid w:val="00285806"/>
    <w:pPr>
      <w:tabs>
        <w:tab w:val="clear" w:pos="480"/>
        <w:tab w:val="clear" w:pos="8303"/>
        <w:tab w:val="left" w:pos="360"/>
        <w:tab w:val="right" w:leader="dot" w:pos="8820"/>
      </w:tabs>
      <w:spacing w:line="240" w:lineRule="auto"/>
      <w:ind w:right="902"/>
    </w:pPr>
  </w:style>
  <w:style w:type="paragraph" w:styleId="FootnoteText">
    <w:name w:val="footnote text"/>
    <w:basedOn w:val="Normal"/>
    <w:semiHidden/>
    <w:rsid w:val="00285806"/>
    <w:rPr>
      <w:sz w:val="20"/>
    </w:rPr>
  </w:style>
  <w:style w:type="character" w:styleId="FootnoteReference">
    <w:name w:val="footnote reference"/>
    <w:basedOn w:val="DefaultParagraphFont"/>
    <w:semiHidden/>
    <w:rsid w:val="00285806"/>
    <w:rPr>
      <w:vertAlign w:val="superscript"/>
    </w:rPr>
  </w:style>
  <w:style w:type="character" w:customStyle="1" w:styleId="Index1Char">
    <w:name w:val="Index 1 Char"/>
    <w:basedOn w:val="DefaultParagraphFont"/>
    <w:rsid w:val="00285806"/>
    <w:rPr>
      <w:rFonts w:ascii="Arial" w:hAnsi="Arial"/>
      <w:noProof w:val="0"/>
      <w:snapToGrid w:val="0"/>
      <w:lang w:val="en-US" w:eastAsia="sv-SE" w:bidi="ar-SA"/>
    </w:rPr>
  </w:style>
  <w:style w:type="character" w:customStyle="1" w:styleId="Rubrik2Char">
    <w:name w:val="Rubrik 2 Char"/>
    <w:basedOn w:val="DefaultParagraphFont"/>
    <w:rsid w:val="00285806"/>
    <w:rPr>
      <w:rFonts w:ascii="Arial" w:hAnsi="Arial" w:cs="Arial"/>
      <w:bCs/>
      <w:iCs/>
      <w:noProof w:val="0"/>
      <w:snapToGrid w:val="0"/>
      <w:szCs w:val="28"/>
      <w:lang w:val="en-GB" w:eastAsia="sv-SE" w:bidi="ar-SA"/>
    </w:rPr>
  </w:style>
  <w:style w:type="paragraph" w:customStyle="1" w:styleId="Ballongtext">
    <w:name w:val="Ballongtext"/>
    <w:basedOn w:val="Normal"/>
    <w:semiHidden/>
    <w:rsid w:val="00285806"/>
    <w:rPr>
      <w:rFonts w:ascii="Tahoma" w:hAnsi="Tahoma"/>
      <w:sz w:val="16"/>
    </w:rPr>
  </w:style>
  <w:style w:type="character" w:styleId="FollowedHyperlink">
    <w:name w:val="FollowedHyperlink"/>
    <w:basedOn w:val="DefaultParagraphFont"/>
    <w:rsid w:val="00285806"/>
    <w:rPr>
      <w:color w:val="800080"/>
      <w:u w:val="single"/>
    </w:rPr>
  </w:style>
  <w:style w:type="paragraph" w:styleId="DocumentMap">
    <w:name w:val="Document Map"/>
    <w:basedOn w:val="Normal"/>
    <w:semiHidden/>
    <w:rsid w:val="00285806"/>
    <w:pPr>
      <w:shd w:val="clear" w:color="auto" w:fill="000080"/>
    </w:pPr>
    <w:rPr>
      <w:rFonts w:ascii="Tahoma" w:hAnsi="Tahoma" w:cs="Wingdings"/>
    </w:rPr>
  </w:style>
  <w:style w:type="paragraph" w:customStyle="1" w:styleId="BulletedList">
    <w:name w:val="Bulleted List"/>
    <w:basedOn w:val="Normal"/>
    <w:rsid w:val="00285806"/>
    <w:pPr>
      <w:numPr>
        <w:numId w:val="3"/>
      </w:numPr>
      <w:tabs>
        <w:tab w:val="clear" w:pos="357"/>
        <w:tab w:val="clear" w:pos="720"/>
        <w:tab w:val="left" w:pos="567"/>
      </w:tabs>
      <w:spacing w:before="40" w:after="40"/>
      <w:jc w:val="both"/>
    </w:pPr>
    <w:rPr>
      <w:rFonts w:ascii="Arial" w:eastAsia="MS Mincho" w:hAnsi="Arial"/>
      <w:snapToGrid/>
      <w:sz w:val="20"/>
      <w:szCs w:val="24"/>
      <w:lang w:eastAsia="en-US"/>
    </w:rPr>
  </w:style>
  <w:style w:type="paragraph" w:styleId="BodyText">
    <w:name w:val="Body Text"/>
    <w:basedOn w:val="Normal"/>
    <w:rsid w:val="00285806"/>
    <w:rPr>
      <w:rFonts w:ascii="Arial" w:hAnsi="Arial" w:cs="Arial"/>
      <w:color w:val="0000FF"/>
      <w:sz w:val="20"/>
      <w:lang w:val="en-US"/>
    </w:rPr>
  </w:style>
  <w:style w:type="character" w:customStyle="1" w:styleId="NoHeading5Text">
    <w:name w:val="No Heading 5 Text"/>
    <w:basedOn w:val="DefaultParagraphFont"/>
    <w:rsid w:val="00285806"/>
    <w:rPr>
      <w:sz w:val="23"/>
      <w:u w:val="none"/>
    </w:rPr>
  </w:style>
  <w:style w:type="paragraph" w:styleId="TOC7">
    <w:name w:val="toc 7"/>
    <w:basedOn w:val="Normal"/>
    <w:next w:val="Normal"/>
    <w:autoRedefine/>
    <w:semiHidden/>
    <w:rsid w:val="00285806"/>
    <w:pPr>
      <w:tabs>
        <w:tab w:val="clear" w:pos="357"/>
        <w:tab w:val="clear" w:pos="720"/>
      </w:tabs>
      <w:spacing w:before="0"/>
      <w:ind w:left="1440"/>
    </w:pPr>
    <w:rPr>
      <w:snapToGrid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285806"/>
    <w:pPr>
      <w:tabs>
        <w:tab w:val="clear" w:pos="357"/>
        <w:tab w:val="clear" w:pos="720"/>
      </w:tabs>
      <w:spacing w:before="0"/>
      <w:ind w:left="240"/>
    </w:pPr>
    <w:rPr>
      <w:snapToGrid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semiHidden/>
    <w:rsid w:val="00285806"/>
    <w:pPr>
      <w:tabs>
        <w:tab w:val="clear" w:pos="357"/>
        <w:tab w:val="clear" w:pos="720"/>
      </w:tabs>
      <w:spacing w:before="0"/>
      <w:ind w:left="480"/>
    </w:pPr>
    <w:rPr>
      <w:snapToGrid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semiHidden/>
    <w:rsid w:val="00285806"/>
    <w:pPr>
      <w:tabs>
        <w:tab w:val="clear" w:pos="357"/>
        <w:tab w:val="clear" w:pos="720"/>
      </w:tabs>
      <w:spacing w:before="0"/>
      <w:ind w:left="720"/>
    </w:pPr>
    <w:rPr>
      <w:snapToGrid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D206F"/>
    <w:rPr>
      <w:snapToGrid w:val="0"/>
      <w:sz w:val="22"/>
      <w:lang w:val="en-GB" w:eastAsia="sv-SE"/>
    </w:rPr>
  </w:style>
  <w:style w:type="paragraph" w:styleId="ListBullet">
    <w:name w:val="List Bullet"/>
    <w:basedOn w:val="Normal"/>
    <w:rsid w:val="00B46A08"/>
    <w:pPr>
      <w:tabs>
        <w:tab w:val="clear" w:pos="357"/>
        <w:tab w:val="clear" w:pos="720"/>
      </w:tabs>
      <w:spacing w:before="0" w:after="120"/>
      <w:ind w:left="567" w:hanging="567"/>
    </w:pPr>
    <w:rPr>
      <w:rFonts w:ascii="Helvetica" w:hAnsi="Helvetica"/>
      <w:snapToGrid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A4051"/>
    <w:pPr>
      <w:ind w:left="720"/>
      <w:contextualSpacing/>
    </w:pPr>
  </w:style>
  <w:style w:type="character" w:customStyle="1" w:styleId="Heading9Char">
    <w:name w:val="Heading 9 Char"/>
    <w:aliases w:val="Legal Level 1.1.1.1. Char"/>
    <w:basedOn w:val="DefaultParagraphFont"/>
    <w:link w:val="Heading9"/>
    <w:rsid w:val="00553136"/>
    <w:rPr>
      <w:rFonts w:ascii="Arial" w:hAnsi="Arial"/>
      <w:b/>
      <w:i/>
      <w:sz w:val="18"/>
      <w:szCs w:val="24"/>
      <w:lang w:val="en-GB"/>
    </w:rPr>
  </w:style>
  <w:style w:type="paragraph" w:customStyle="1" w:styleId="Level1">
    <w:name w:val="Level 1"/>
    <w:basedOn w:val="Normal"/>
    <w:next w:val="Normal"/>
    <w:rsid w:val="00553136"/>
    <w:pPr>
      <w:numPr>
        <w:numId w:val="5"/>
      </w:numPr>
      <w:tabs>
        <w:tab w:val="clear" w:pos="357"/>
        <w:tab w:val="clear" w:pos="720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0"/>
    </w:pPr>
    <w:rPr>
      <w:snapToGrid/>
      <w:sz w:val="23"/>
      <w:szCs w:val="24"/>
      <w:lang w:eastAsia="en-US"/>
    </w:rPr>
  </w:style>
  <w:style w:type="paragraph" w:customStyle="1" w:styleId="Level2">
    <w:name w:val="Level 2"/>
    <w:basedOn w:val="Normal"/>
    <w:next w:val="Normal"/>
    <w:rsid w:val="00553136"/>
    <w:pPr>
      <w:numPr>
        <w:ilvl w:val="1"/>
        <w:numId w:val="5"/>
      </w:numPr>
      <w:tabs>
        <w:tab w:val="clear" w:pos="357"/>
        <w:tab w:val="clear" w:pos="720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1"/>
    </w:pPr>
    <w:rPr>
      <w:snapToGrid/>
      <w:sz w:val="23"/>
      <w:szCs w:val="24"/>
      <w:lang w:eastAsia="en-US"/>
    </w:rPr>
  </w:style>
  <w:style w:type="paragraph" w:customStyle="1" w:styleId="Level3">
    <w:name w:val="Level 3"/>
    <w:basedOn w:val="Normal"/>
    <w:next w:val="Normal"/>
    <w:rsid w:val="00553136"/>
    <w:pPr>
      <w:numPr>
        <w:ilvl w:val="2"/>
        <w:numId w:val="5"/>
      </w:numPr>
      <w:tabs>
        <w:tab w:val="clear" w:pos="357"/>
        <w:tab w:val="clear" w:pos="720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2"/>
    </w:pPr>
    <w:rPr>
      <w:snapToGrid/>
      <w:sz w:val="23"/>
      <w:szCs w:val="24"/>
      <w:lang w:eastAsia="en-US"/>
    </w:rPr>
  </w:style>
  <w:style w:type="paragraph" w:customStyle="1" w:styleId="Level4">
    <w:name w:val="Level 4"/>
    <w:basedOn w:val="Normal"/>
    <w:next w:val="Normal"/>
    <w:rsid w:val="00553136"/>
    <w:pPr>
      <w:numPr>
        <w:ilvl w:val="3"/>
        <w:numId w:val="5"/>
      </w:numPr>
      <w:tabs>
        <w:tab w:val="clear" w:pos="357"/>
        <w:tab w:val="clear" w:pos="72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3"/>
    </w:pPr>
    <w:rPr>
      <w:snapToGrid/>
      <w:sz w:val="23"/>
      <w:szCs w:val="24"/>
      <w:lang w:eastAsia="en-US"/>
    </w:rPr>
  </w:style>
  <w:style w:type="paragraph" w:customStyle="1" w:styleId="Level5">
    <w:name w:val="Level 5"/>
    <w:basedOn w:val="Normal"/>
    <w:next w:val="Normal"/>
    <w:rsid w:val="00553136"/>
    <w:pPr>
      <w:numPr>
        <w:ilvl w:val="4"/>
        <w:numId w:val="5"/>
      </w:numPr>
      <w:tabs>
        <w:tab w:val="clear" w:pos="357"/>
        <w:tab w:val="clear" w:pos="72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360" w:lineRule="auto"/>
      <w:ind w:right="567"/>
      <w:jc w:val="both"/>
      <w:outlineLvl w:val="4"/>
    </w:pPr>
    <w:rPr>
      <w:rFonts w:ascii="Arial" w:hAnsi="Arial"/>
      <w:snapToGrid/>
      <w:sz w:val="20"/>
      <w:szCs w:val="24"/>
      <w:lang w:eastAsia="en-US"/>
    </w:rPr>
  </w:style>
  <w:style w:type="paragraph" w:customStyle="1" w:styleId="Level6">
    <w:name w:val="Level 6"/>
    <w:basedOn w:val="Normal"/>
    <w:next w:val="Normal"/>
    <w:rsid w:val="00553136"/>
    <w:pPr>
      <w:numPr>
        <w:ilvl w:val="5"/>
        <w:numId w:val="5"/>
      </w:numPr>
      <w:tabs>
        <w:tab w:val="clear" w:pos="357"/>
        <w:tab w:val="clear" w:pos="72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5"/>
    </w:pPr>
    <w:rPr>
      <w:snapToGrid/>
      <w:sz w:val="23"/>
      <w:szCs w:val="24"/>
      <w:lang w:eastAsia="en-US"/>
    </w:rPr>
  </w:style>
  <w:style w:type="paragraph" w:customStyle="1" w:styleId="Level7">
    <w:name w:val="Level 7"/>
    <w:basedOn w:val="Normal"/>
    <w:next w:val="Normal"/>
    <w:rsid w:val="00553136"/>
    <w:pPr>
      <w:numPr>
        <w:ilvl w:val="6"/>
        <w:numId w:val="5"/>
      </w:numPr>
      <w:tabs>
        <w:tab w:val="clear" w:pos="357"/>
        <w:tab w:val="clear" w:pos="72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6"/>
    </w:pPr>
    <w:rPr>
      <w:snapToGrid/>
      <w:sz w:val="23"/>
      <w:szCs w:val="24"/>
      <w:lang w:eastAsia="en-US"/>
    </w:rPr>
  </w:style>
  <w:style w:type="paragraph" w:customStyle="1" w:styleId="Level8">
    <w:name w:val="Level 8"/>
    <w:basedOn w:val="Normal"/>
    <w:next w:val="Normal"/>
    <w:rsid w:val="00553136"/>
    <w:pPr>
      <w:numPr>
        <w:ilvl w:val="7"/>
        <w:numId w:val="5"/>
      </w:numPr>
      <w:tabs>
        <w:tab w:val="clear" w:pos="357"/>
        <w:tab w:val="clear" w:pos="72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7"/>
    </w:pPr>
    <w:rPr>
      <w:snapToGrid/>
      <w:sz w:val="23"/>
      <w:szCs w:val="24"/>
      <w:lang w:eastAsia="en-US"/>
    </w:rPr>
  </w:style>
  <w:style w:type="table" w:styleId="TableGrid">
    <w:name w:val="Table Grid"/>
    <w:basedOn w:val="TableNormal"/>
    <w:uiPriority w:val="39"/>
    <w:rsid w:val="003A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2Char">
    <w:name w:val="List Paragraph2 Char"/>
    <w:basedOn w:val="DefaultParagraphFont"/>
    <w:link w:val="ListParagraph2"/>
    <w:locked/>
    <w:rsid w:val="00784F26"/>
    <w:rPr>
      <w:rFonts w:ascii="Helvetica" w:hAnsi="Helvetica" w:cs="Arial"/>
      <w:kern w:val="16"/>
      <w:sz w:val="22"/>
      <w:szCs w:val="24"/>
    </w:rPr>
  </w:style>
  <w:style w:type="paragraph" w:customStyle="1" w:styleId="ListParagraph2">
    <w:name w:val="List Paragraph2"/>
    <w:basedOn w:val="ListParagraph"/>
    <w:link w:val="ListParagraph2Char"/>
    <w:qFormat/>
    <w:rsid w:val="00784F26"/>
    <w:pPr>
      <w:tabs>
        <w:tab w:val="clear" w:pos="357"/>
        <w:tab w:val="clear" w:pos="720"/>
        <w:tab w:val="num" w:pos="864"/>
      </w:tabs>
      <w:spacing w:before="240" w:line="360" w:lineRule="auto"/>
      <w:ind w:left="864" w:hanging="864"/>
      <w:contextualSpacing w:val="0"/>
      <w:mirrorIndents/>
      <w:jc w:val="both"/>
    </w:pPr>
    <w:rPr>
      <w:rFonts w:ascii="Helvetica" w:hAnsi="Helvetica" w:cs="Arial"/>
      <w:snapToGrid/>
      <w:kern w:val="16"/>
      <w:szCs w:val="24"/>
      <w:lang w:val="en-US" w:eastAsia="en-US"/>
    </w:rPr>
  </w:style>
  <w:style w:type="paragraph" w:customStyle="1" w:styleId="ListParagraph3">
    <w:name w:val="List Paragraph3"/>
    <w:basedOn w:val="ListParagraph2"/>
    <w:qFormat/>
    <w:rsid w:val="00784F26"/>
    <w:pPr>
      <w:tabs>
        <w:tab w:val="clear" w:pos="864"/>
        <w:tab w:val="num" w:pos="36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84F26"/>
    <w:rPr>
      <w:snapToGrid w:val="0"/>
      <w:sz w:val="22"/>
      <w:lang w:val="en-GB" w:eastAsia="sv-SE"/>
    </w:rPr>
  </w:style>
  <w:style w:type="numbering" w:customStyle="1" w:styleId="Mainoutline">
    <w:name w:val="Main outline"/>
    <w:uiPriority w:val="99"/>
    <w:rsid w:val="006F2180"/>
    <w:pPr>
      <w:numPr>
        <w:numId w:val="6"/>
      </w:numPr>
    </w:pPr>
  </w:style>
  <w:style w:type="paragraph" w:customStyle="1" w:styleId="ParagraphNumberedL3">
    <w:name w:val="Paragraph Numbered L3"/>
    <w:basedOn w:val="BodyText"/>
    <w:qFormat/>
    <w:rsid w:val="006F2180"/>
    <w:pPr>
      <w:tabs>
        <w:tab w:val="clear" w:pos="357"/>
        <w:tab w:val="clear" w:pos="720"/>
        <w:tab w:val="num" w:pos="2410"/>
      </w:tabs>
      <w:spacing w:before="0" w:after="120"/>
      <w:ind w:left="2410" w:right="567" w:hanging="850"/>
      <w:jc w:val="both"/>
    </w:pPr>
    <w:rPr>
      <w:rFonts w:asciiTheme="minorHAnsi" w:hAnsiTheme="minorHAnsi" w:cstheme="minorHAnsi"/>
      <w:snapToGrid/>
      <w:color w:val="auto"/>
      <w:sz w:val="24"/>
      <w:szCs w:val="24"/>
      <w:lang w:val="en-GB" w:eastAsia="en-GB"/>
    </w:rPr>
  </w:style>
  <w:style w:type="paragraph" w:customStyle="1" w:styleId="ParagraphNumberedL2">
    <w:name w:val="Paragraph Numbered L2"/>
    <w:basedOn w:val="BodyText"/>
    <w:qFormat/>
    <w:rsid w:val="006F2180"/>
    <w:pPr>
      <w:tabs>
        <w:tab w:val="clear" w:pos="357"/>
        <w:tab w:val="clear" w:pos="720"/>
        <w:tab w:val="num" w:pos="1418"/>
      </w:tabs>
      <w:spacing w:before="0"/>
      <w:ind w:left="1418" w:right="567" w:hanging="851"/>
      <w:jc w:val="both"/>
    </w:pPr>
    <w:rPr>
      <w:rFonts w:asciiTheme="minorHAnsi" w:hAnsiTheme="minorHAnsi" w:cstheme="minorHAnsi"/>
      <w:snapToGrid/>
      <w:color w:val="auto"/>
      <w:sz w:val="24"/>
      <w:szCs w:val="24"/>
      <w:lang w:val="en-AU" w:eastAsia="en-GB"/>
    </w:rPr>
  </w:style>
  <w:style w:type="paragraph" w:customStyle="1" w:styleId="Tekstpodstawowywcity">
    <w:name w:val="Tekst podstawowy wciêty"/>
    <w:basedOn w:val="Normal"/>
    <w:next w:val="Normal"/>
    <w:uiPriority w:val="99"/>
    <w:rsid w:val="00610C97"/>
    <w:pPr>
      <w:tabs>
        <w:tab w:val="clear" w:pos="357"/>
        <w:tab w:val="clear" w:pos="720"/>
      </w:tabs>
      <w:autoSpaceDE w:val="0"/>
      <w:autoSpaceDN w:val="0"/>
      <w:adjustRightInd w:val="0"/>
      <w:spacing w:before="0"/>
    </w:pPr>
    <w:rPr>
      <w:snapToGrid/>
      <w:sz w:val="24"/>
      <w:szCs w:val="24"/>
      <w:lang w:val="en-US" w:eastAsia="en-US"/>
    </w:rPr>
  </w:style>
  <w:style w:type="paragraph" w:customStyle="1" w:styleId="Default">
    <w:name w:val="Default"/>
    <w:rsid w:val="00610C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IngressBold">
    <w:name w:val="Ingress Bold"/>
    <w:basedOn w:val="Normal"/>
    <w:qFormat/>
    <w:rsid w:val="002868A6"/>
    <w:pPr>
      <w:tabs>
        <w:tab w:val="clear" w:pos="357"/>
        <w:tab w:val="clear" w:pos="720"/>
      </w:tabs>
      <w:spacing w:before="0" w:after="120" w:line="360" w:lineRule="auto"/>
      <w:ind w:left="720"/>
      <w:jc w:val="both"/>
    </w:pPr>
    <w:rPr>
      <w:rFonts w:asciiTheme="minorHAnsi" w:eastAsiaTheme="minorHAnsi" w:hAnsiTheme="minorHAnsi" w:cstheme="minorBidi"/>
      <w:b/>
      <w:bCs/>
      <w:snapToGrid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85D2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D2B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D2B"/>
    <w:rPr>
      <w:rFonts w:ascii="Calibri" w:hAnsi="Calibri"/>
      <w:i/>
      <w:iCs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995CEB"/>
    <w:rPr>
      <w:color w:val="2B579A"/>
      <w:shd w:val="clear" w:color="auto" w:fill="E1DFDD"/>
    </w:rPr>
  </w:style>
  <w:style w:type="paragraph" w:customStyle="1" w:styleId="StyleHeading3h3Latin10ptAccent1">
    <w:name w:val="Style Heading 3h3 + (Latin) 10 pt Accent 1"/>
    <w:basedOn w:val="Heading3"/>
    <w:autoRedefine/>
    <w:qFormat/>
    <w:rsid w:val="0081792E"/>
    <w:pPr>
      <w:spacing w:after="120"/>
    </w:pPr>
    <w:rPr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3532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8F2109"/>
    <w:rPr>
      <w:rFonts w:ascii="Arial" w:hAnsi="Arial"/>
      <w:snapToGrid w:val="0"/>
      <w:sz w:val="16"/>
      <w:lang w:val="en-GB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FB4D7E"/>
    <w:rPr>
      <w:rFonts w:ascii="Arial" w:hAnsi="Arial"/>
      <w:snapToGrid w:val="0"/>
      <w:sz w:val="16"/>
      <w:lang w:val="en-GB" w:eastAsia="sv-SE"/>
    </w:rPr>
  </w:style>
  <w:style w:type="paragraph" w:customStyle="1" w:styleId="StyleHeading2H2h2Justified">
    <w:name w:val="Style Heading 2H2h2 + Justified"/>
    <w:basedOn w:val="Heading2"/>
    <w:rsid w:val="009349E7"/>
    <w:pPr>
      <w:jc w:val="both"/>
    </w:pPr>
    <w:rPr>
      <w:rFonts w:cs="Times New Roman"/>
      <w:bCs w:val="0"/>
      <w:iCs w:val="0"/>
      <w:szCs w:val="20"/>
    </w:rPr>
  </w:style>
  <w:style w:type="paragraph" w:customStyle="1" w:styleId="StyleHeading3h3Accent1">
    <w:name w:val="Style Heading 3h3 + Accent 1"/>
    <w:basedOn w:val="Heading3"/>
    <w:rsid w:val="009349E7"/>
    <w:rPr>
      <w:bCs w:val="0"/>
      <w:color w:val="4F81BD" w:themeColor="accent1"/>
    </w:rPr>
  </w:style>
  <w:style w:type="paragraph" w:customStyle="1" w:styleId="Intro">
    <w:name w:val="Intro"/>
    <w:basedOn w:val="Normal"/>
    <w:qFormat/>
    <w:rsid w:val="007B2C6C"/>
    <w:pPr>
      <w:tabs>
        <w:tab w:val="clear" w:pos="357"/>
      </w:tabs>
      <w:spacing w:after="120" w:line="360" w:lineRule="auto"/>
      <w:jc w:val="both"/>
    </w:pPr>
    <w:rPr>
      <w:rFonts w:ascii="Times New Roman" w:hAnsi="Times New Roman" w:cs="Arial"/>
      <w:snapToGrid/>
      <w:sz w:val="24"/>
      <w:szCs w:val="22"/>
      <w:lang w:eastAsia="en-US"/>
    </w:rPr>
  </w:style>
  <w:style w:type="paragraph" w:customStyle="1" w:styleId="StyleHeading3h3BodyCSArialText1">
    <w:name w:val="Style Heading 3h3 + +Body CS (Arial) Text 1"/>
    <w:basedOn w:val="Heading3"/>
    <w:rsid w:val="009349E7"/>
    <w:rPr>
      <w:bCs w:val="0"/>
      <w:color w:val="000000" w:themeColor="text1"/>
    </w:rPr>
  </w:style>
  <w:style w:type="table" w:styleId="GridTable1Light-Accent1">
    <w:name w:val="Grid Table 1 Light Accent 1"/>
    <w:basedOn w:val="TableNormal"/>
    <w:uiPriority w:val="46"/>
    <w:rsid w:val="001F1CC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4C520E763BD40B21B3EBC54031174" ma:contentTypeVersion="5" ma:contentTypeDescription="Create a new document." ma:contentTypeScope="" ma:versionID="c9b98f4d5089435b193627ba71b5f07a">
  <xsd:schema xmlns:xsd="http://www.w3.org/2001/XMLSchema" xmlns:xs="http://www.w3.org/2001/XMLSchema" xmlns:p="http://schemas.microsoft.com/office/2006/metadata/properties" xmlns:ns2="71ce989d-f44d-44b1-8131-0662c2f32ab8" targetNamespace="http://schemas.microsoft.com/office/2006/metadata/properties" ma:root="true" ma:fieldsID="32b87ebd624b56fb356b6f6d8de46b89" ns2:_="">
    <xsd:import namespace="71ce989d-f44d-44b1-8131-0662c2f32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989d-f44d-44b1-8131-0662c2f32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9F050-44F2-4567-A2D8-475B283A1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B2D6E-3918-49F0-828A-988A7256C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F06BD-DC7F-4778-ABE6-B0729583D1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39865C-17C3-4ADE-835D-D351E29C2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e989d-f44d-44b1-8131-0662c2f32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2d06fff-1cf9-44fc-a24c-977797e9de2e}" enabled="1" method="Standard" siteId="{090837fc-2949-4d3c-b475-8fe9817d6f7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1593</Words>
  <Characters>8336</Characters>
  <Application>Microsoft Office Word</Application>
  <DocSecurity>0</DocSecurity>
  <Lines>320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9687</CharactersWithSpaces>
  <SharedDoc>false</SharedDoc>
  <HyperlinkBase/>
  <HLinks>
    <vt:vector size="42" baseType="variant"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_Toc124160452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_Toc124160451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_Toc124160450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_Toc124160449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_Toc124160448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_Toc124160447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_Toc124160446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France</dc:creator>
  <cp:keywords/>
  <dc:description/>
  <cp:lastModifiedBy>Paul France</cp:lastModifiedBy>
  <cp:revision>16</cp:revision>
  <cp:lastPrinted>2022-04-10T14:37:00Z</cp:lastPrinted>
  <dcterms:created xsi:type="dcterms:W3CDTF">2023-04-18T04:44:00Z</dcterms:created>
  <dcterms:modified xsi:type="dcterms:W3CDTF">2023-05-01T05:18:00Z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Link.13">
    <vt:lpwstr>OMAN</vt:lpwstr>
  </property>
  <property fmtid="{D5CDD505-2E9C-101B-9397-08002B2CF9AE}" pid="3" name="DMSLink.9">
    <vt:lpwstr>162667</vt:lpwstr>
  </property>
  <property fmtid="{D5CDD505-2E9C-101B-9397-08002B2CF9AE}" pid="4" name="DMSLink.10">
    <vt:lpwstr>9</vt:lpwstr>
  </property>
  <property fmtid="{D5CDD505-2E9C-101B-9397-08002B2CF9AE}" pid="5" name="DMSLink.7">
    <vt:lpwstr>Nawras Telecommunications - Interconnection Agreements - 26948.5 - Copy of V.8 + amendments by SLA on 15 Feb - marked up</vt:lpwstr>
  </property>
  <property fmtid="{D5CDD505-2E9C-101B-9397-08002B2CF9AE}" pid="6" name="DMSLink.3">
    <vt:lpwstr>BLANK</vt:lpwstr>
  </property>
  <property fmtid="{D5CDD505-2E9C-101B-9397-08002B2CF9AE}" pid="7" name="DMSLink.3&lt;DESCRIPTION&gt;">
    <vt:lpwstr>Blank Document</vt:lpwstr>
  </property>
  <property fmtid="{D5CDD505-2E9C-101B-9397-08002B2CF9AE}" pid="8" name="DMSLink.1">
    <vt:lpwstr>SLA</vt:lpwstr>
  </property>
  <property fmtid="{D5CDD505-2E9C-101B-9397-08002B2CF9AE}" pid="9" name="DMSLink.1&lt;DESCRIPTION&gt;">
    <vt:lpwstr>Sean Angle</vt:lpwstr>
  </property>
  <property fmtid="{D5CDD505-2E9C-101B-9397-08002B2CF9AE}" pid="10" name="DMSLink.6">
    <vt:lpwstr>WORD97</vt:lpwstr>
  </property>
  <property fmtid="{D5CDD505-2E9C-101B-9397-08002B2CF9AE}" pid="11" name="DMSLink.6&lt;DESCRIPTION&gt;">
    <vt:lpwstr>MS Word 97</vt:lpwstr>
  </property>
  <property fmtid="{D5CDD505-2E9C-101B-9397-08002B2CF9AE}" pid="12" name="DMSLink.15">
    <vt:lpwstr>26948</vt:lpwstr>
  </property>
  <property fmtid="{D5CDD505-2E9C-101B-9397-08002B2CF9AE}" pid="13" name="DMSLink.15&lt;DESCRIPTION&gt;">
    <vt:lpwstr>Nawras Telecom</vt:lpwstr>
  </property>
  <property fmtid="{D5CDD505-2E9C-101B-9397-08002B2CF9AE}" pid="14" name="DMSLink.16">
    <vt:lpwstr>5</vt:lpwstr>
  </property>
  <property fmtid="{D5CDD505-2E9C-101B-9397-08002B2CF9AE}" pid="15" name="DMSLink.16&lt;DESCRIPTION&gt;">
    <vt:lpwstr>Interconnection Agreements</vt:lpwstr>
  </property>
  <property fmtid="{D5CDD505-2E9C-101B-9397-08002B2CF9AE}" pid="16" name="DMSLink.Reference">
    <vt:lpwstr>OMAN 162667.9</vt:lpwstr>
  </property>
  <property fmtid="{D5CDD505-2E9C-101B-9397-08002B2CF9AE}" pid="17" name="ContentTypeId">
    <vt:lpwstr>0x0101002D14C520E763BD40B21B3EBC54031174</vt:lpwstr>
  </property>
</Properties>
</file>