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4793603" w:displacedByCustomXml="next"/>
    <w:bookmarkEnd w:id="0" w:displacedByCustomXml="next"/>
    <w:sdt>
      <w:sdtPr>
        <w:id w:val="982354229"/>
        <w:docPartObj>
          <w:docPartGallery w:val="Cover Pages"/>
          <w:docPartUnique/>
        </w:docPartObj>
      </w:sdtPr>
      <w:sdtEndPr>
        <w:rPr>
          <w:rFonts w:ascii="Tahoma" w:hAnsi="Tahoma" w:cs="Tahoma"/>
          <w:b/>
          <w:sz w:val="40"/>
          <w:szCs w:val="40"/>
        </w:rPr>
      </w:sdtEndPr>
      <w:sdtContent>
        <w:p w14:paraId="01C37B6C" w14:textId="77777777" w:rsidR="001F1CCA" w:rsidRDefault="001F1CCA" w:rsidP="00CF4216">
          <w:pPr>
            <w:jc w:val="both"/>
          </w:pPr>
        </w:p>
        <w:p w14:paraId="4362886B" w14:textId="4FF35835" w:rsidR="001F1CCA" w:rsidRDefault="001F1CCA" w:rsidP="00CF4216">
          <w:pPr>
            <w:jc w:val="both"/>
          </w:pPr>
        </w:p>
        <w:p w14:paraId="361854D4" w14:textId="0FD08614" w:rsidR="001F1CCA" w:rsidRDefault="00A55FA3" w:rsidP="00CF4216">
          <w:pPr>
            <w:jc w:val="both"/>
          </w:pPr>
          <w:r>
            <w:rPr>
              <w:rFonts w:ascii="Tahoma" w:hAnsi="Tahoma" w:cs="Tahoma"/>
              <w:noProof/>
            </w:rPr>
            <w:drawing>
              <wp:anchor distT="0" distB="0" distL="114300" distR="114300" simplePos="0" relativeHeight="251658240" behindDoc="0" locked="0" layoutInCell="1" allowOverlap="1" wp14:anchorId="39FD7DA6" wp14:editId="4376982C">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CF4216">
          <w:pPr>
            <w:jc w:val="both"/>
          </w:pPr>
        </w:p>
        <w:p w14:paraId="346DE34F" w14:textId="77777777" w:rsidR="001F1CCA" w:rsidRDefault="001F1CCA" w:rsidP="00CF4216">
          <w:pPr>
            <w:jc w:val="both"/>
            <w:rPr>
              <w:rFonts w:ascii="Tahoma" w:hAnsi="Tahoma" w:cs="Tahoma"/>
              <w:noProof/>
            </w:rPr>
          </w:pPr>
        </w:p>
        <w:p w14:paraId="76B628F5" w14:textId="77777777" w:rsidR="001F1CCA" w:rsidRDefault="001F1CCA" w:rsidP="00CF4216">
          <w:pPr>
            <w:jc w:val="both"/>
            <w:rPr>
              <w:rFonts w:ascii="Tahoma" w:hAnsi="Tahoma" w:cs="Tahoma"/>
              <w:noProof/>
            </w:rPr>
          </w:pPr>
        </w:p>
        <w:p w14:paraId="454E4859" w14:textId="77777777" w:rsidR="001F1CCA" w:rsidRDefault="001F1CCA" w:rsidP="00CF4216">
          <w:pPr>
            <w:jc w:val="both"/>
            <w:rPr>
              <w:rFonts w:ascii="Tahoma" w:hAnsi="Tahoma" w:cs="Tahoma"/>
              <w:noProof/>
            </w:rPr>
          </w:pPr>
        </w:p>
        <w:p w14:paraId="55576D03" w14:textId="77777777" w:rsidR="001F1CCA" w:rsidRDefault="001F1CCA" w:rsidP="00CF4216">
          <w:pPr>
            <w:jc w:val="both"/>
            <w:rPr>
              <w:rFonts w:ascii="Tahoma" w:hAnsi="Tahoma" w:cs="Tahoma"/>
              <w:b/>
              <w:sz w:val="28"/>
              <w:szCs w:val="28"/>
            </w:rPr>
          </w:pPr>
        </w:p>
        <w:p w14:paraId="15FE015B" w14:textId="77777777" w:rsidR="001F1CCA" w:rsidRDefault="001F1CCA" w:rsidP="00CF4216">
          <w:pPr>
            <w:jc w:val="both"/>
            <w:rPr>
              <w:rFonts w:ascii="Tahoma" w:hAnsi="Tahoma" w:cs="Tahoma"/>
              <w:b/>
              <w:sz w:val="28"/>
              <w:szCs w:val="28"/>
            </w:rPr>
          </w:pPr>
        </w:p>
        <w:p w14:paraId="4C86BDCD" w14:textId="77777777" w:rsidR="001F1CCA" w:rsidRDefault="001F1CCA" w:rsidP="00CF4216">
          <w:pPr>
            <w:jc w:val="both"/>
            <w:rPr>
              <w:rFonts w:ascii="Tahoma" w:hAnsi="Tahoma" w:cs="Tahoma"/>
              <w:b/>
              <w:sz w:val="28"/>
              <w:szCs w:val="28"/>
            </w:rPr>
          </w:pPr>
        </w:p>
        <w:p w14:paraId="014D8701" w14:textId="77777777" w:rsidR="00035023" w:rsidRDefault="00035023" w:rsidP="00CF4216">
          <w:pPr>
            <w:jc w:val="both"/>
            <w:rPr>
              <w:rFonts w:ascii="Tahoma" w:hAnsi="Tahoma" w:cs="Tahoma"/>
              <w:b/>
              <w:sz w:val="36"/>
              <w:szCs w:val="36"/>
            </w:rPr>
          </w:pPr>
        </w:p>
        <w:p w14:paraId="4F844137" w14:textId="77777777" w:rsidR="00035023" w:rsidRDefault="00035023" w:rsidP="00CF4216">
          <w:pPr>
            <w:jc w:val="both"/>
            <w:rPr>
              <w:rFonts w:ascii="Tahoma" w:hAnsi="Tahoma" w:cs="Tahoma"/>
              <w:b/>
              <w:sz w:val="36"/>
              <w:szCs w:val="36"/>
            </w:rPr>
          </w:pPr>
        </w:p>
        <w:p w14:paraId="695404C3" w14:textId="7B78272E" w:rsidR="008F5142" w:rsidRDefault="00C86544" w:rsidP="00CF4216">
          <w:pPr>
            <w:jc w:val="both"/>
            <w:rPr>
              <w:rFonts w:ascii="Tahoma" w:hAnsi="Tahoma" w:cs="Tahoma"/>
              <w:b/>
              <w:sz w:val="32"/>
              <w:szCs w:val="32"/>
            </w:rPr>
          </w:pPr>
          <w:r w:rsidRPr="00C168C6">
            <w:rPr>
              <w:rFonts w:ascii="Tahoma" w:hAnsi="Tahoma" w:cs="Tahoma"/>
              <w:b/>
              <w:sz w:val="32"/>
              <w:szCs w:val="32"/>
            </w:rPr>
            <w:t xml:space="preserve">Annex </w:t>
          </w:r>
          <w:r w:rsidR="006063F4" w:rsidRPr="00C168C6">
            <w:rPr>
              <w:rFonts w:ascii="Tahoma" w:hAnsi="Tahoma" w:cs="Tahoma"/>
              <w:b/>
              <w:sz w:val="32"/>
              <w:szCs w:val="32"/>
            </w:rPr>
            <w:t>D</w:t>
          </w:r>
          <w:r w:rsidR="008678EC" w:rsidRPr="00C168C6">
            <w:rPr>
              <w:rFonts w:ascii="Tahoma" w:hAnsi="Tahoma" w:cs="Tahoma"/>
              <w:b/>
              <w:sz w:val="32"/>
              <w:szCs w:val="32"/>
            </w:rPr>
            <w:t xml:space="preserve"> – </w:t>
          </w:r>
          <w:r w:rsidR="00C968BB" w:rsidRPr="00C168C6">
            <w:rPr>
              <w:rFonts w:ascii="Tahoma" w:hAnsi="Tahoma" w:cs="Tahoma"/>
              <w:b/>
              <w:sz w:val="32"/>
              <w:szCs w:val="32"/>
            </w:rPr>
            <w:t>OR</w:t>
          </w:r>
          <w:r w:rsidR="00B653B9" w:rsidRPr="00C168C6">
            <w:rPr>
              <w:rFonts w:ascii="Tahoma" w:hAnsi="Tahoma" w:cs="Tahoma"/>
              <w:b/>
              <w:sz w:val="32"/>
              <w:szCs w:val="32"/>
            </w:rPr>
            <w:t>DERS, SERVICE ASSURANCE AND SERVICE PERFORMANCE</w:t>
          </w:r>
        </w:p>
        <w:p w14:paraId="20A11054" w14:textId="7E77D0D6" w:rsidR="00C737B6" w:rsidRPr="00C168C6" w:rsidRDefault="008A3731" w:rsidP="00CF4216">
          <w:pPr>
            <w:jc w:val="both"/>
            <w:rPr>
              <w:rFonts w:ascii="Tahoma" w:hAnsi="Tahoma" w:cs="Tahoma"/>
              <w:b/>
              <w:sz w:val="32"/>
              <w:szCs w:val="32"/>
            </w:rPr>
          </w:pPr>
          <w:r>
            <w:rPr>
              <w:rFonts w:ascii="Tahoma" w:hAnsi="Tahoma" w:cs="Tahoma"/>
              <w:b/>
              <w:sz w:val="32"/>
              <w:szCs w:val="32"/>
            </w:rPr>
            <w:t>FIRST</w:t>
          </w:r>
          <w:r w:rsidR="00956E4C">
            <w:rPr>
              <w:rFonts w:ascii="Tahoma" w:hAnsi="Tahoma" w:cs="Tahoma"/>
              <w:b/>
              <w:sz w:val="32"/>
              <w:szCs w:val="32"/>
            </w:rPr>
            <w:t xml:space="preserve"> DRAFT</w:t>
          </w:r>
        </w:p>
        <w:p w14:paraId="07B7E8C9" w14:textId="77777777" w:rsidR="008F5142" w:rsidRPr="00C168C6" w:rsidRDefault="008F5142" w:rsidP="00CF4216">
          <w:pPr>
            <w:pStyle w:val="Default"/>
            <w:jc w:val="both"/>
            <w:rPr>
              <w:rFonts w:ascii="Tahoma" w:hAnsi="Tahoma" w:cs="Tahoma"/>
              <w:b/>
              <w:lang w:val="en-GB"/>
            </w:rPr>
          </w:pPr>
        </w:p>
        <w:p w14:paraId="435C023D" w14:textId="77777777" w:rsidR="008F5142" w:rsidRPr="00C168C6" w:rsidRDefault="008F5142" w:rsidP="00CF4216">
          <w:pPr>
            <w:pStyle w:val="Default"/>
            <w:jc w:val="both"/>
            <w:rPr>
              <w:rFonts w:ascii="Tahoma" w:hAnsi="Tahoma" w:cs="Tahoma"/>
              <w:b/>
              <w:lang w:val="en-GB"/>
            </w:rPr>
          </w:pPr>
        </w:p>
        <w:p w14:paraId="3AD3B10E" w14:textId="356A200A" w:rsidR="001F1CCA" w:rsidRPr="00030859" w:rsidRDefault="001F1CCA" w:rsidP="00CF4216">
          <w:pPr>
            <w:pStyle w:val="Default"/>
            <w:jc w:val="both"/>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CF4216">
          <w:pPr>
            <w:pStyle w:val="Default"/>
            <w:jc w:val="both"/>
          </w:pPr>
        </w:p>
        <w:p w14:paraId="30C0AC06" w14:textId="63E297CE" w:rsidR="001F1CCA" w:rsidRPr="00030859" w:rsidRDefault="001F1CCA" w:rsidP="00CF4216">
          <w:pPr>
            <w:jc w:val="both"/>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CF4216">
          <w:pPr>
            <w:jc w:val="both"/>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CF4216">
          <w:pPr>
            <w:jc w:val="both"/>
            <w:rPr>
              <w:rFonts w:ascii="Tahoma" w:hAnsi="Tahoma" w:cs="Tahoma"/>
              <w:b/>
              <w:sz w:val="24"/>
              <w:szCs w:val="24"/>
            </w:rPr>
          </w:pPr>
        </w:p>
        <w:p w14:paraId="36196E23" w14:textId="77777777" w:rsidR="001F1CCA" w:rsidRPr="00D00677" w:rsidRDefault="001F1CCA" w:rsidP="00CF4216">
          <w:pPr>
            <w:jc w:val="both"/>
            <w:rPr>
              <w:rFonts w:ascii="Tahoma" w:hAnsi="Tahoma" w:cs="Tahoma"/>
              <w:b/>
              <w:sz w:val="24"/>
              <w:szCs w:val="24"/>
            </w:rPr>
          </w:pPr>
        </w:p>
        <w:p w14:paraId="08A309FD" w14:textId="3D018A07" w:rsidR="001F1CCA" w:rsidRDefault="001F1CCA" w:rsidP="00CF4216">
          <w:pPr>
            <w:pBdr>
              <w:top w:val="single" w:sz="18" w:space="1" w:color="7030A0"/>
              <w:left w:val="single" w:sz="18" w:space="4" w:color="7030A0"/>
              <w:bottom w:val="single" w:sz="18" w:space="1" w:color="7030A0"/>
              <w:right w:val="single" w:sz="18" w:space="4" w:color="7030A0"/>
            </w:pBdr>
            <w:spacing w:after="0"/>
            <w:jc w:val="both"/>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CF4216">
          <w:pPr>
            <w:jc w:val="both"/>
            <w:rPr>
              <w:rFonts w:ascii="Arial" w:hAnsi="Arial" w:cs="Arial"/>
              <w:b/>
              <w:sz w:val="28"/>
              <w:szCs w:val="28"/>
            </w:rPr>
          </w:pPr>
        </w:p>
        <w:p w14:paraId="78787862" w14:textId="77777777" w:rsidR="0000387B" w:rsidRDefault="0000387B" w:rsidP="00CF4216">
          <w:pPr>
            <w:jc w:val="both"/>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CF4216">
          <w:pPr>
            <w:pageBreakBefore/>
            <w:jc w:val="both"/>
            <w:rPr>
              <w:rFonts w:ascii="Tahoma" w:hAnsi="Tahoma" w:cs="Tahoma"/>
              <w:b/>
              <w:sz w:val="28"/>
              <w:szCs w:val="28"/>
            </w:rPr>
          </w:pPr>
          <w:proofErr w:type="spellStart"/>
          <w:r w:rsidRPr="002F636A">
            <w:rPr>
              <w:rFonts w:ascii="Arial" w:hAnsi="Arial" w:cs="Arial"/>
              <w:b/>
              <w:sz w:val="28"/>
              <w:szCs w:val="28"/>
            </w:rPr>
            <w:lastRenderedPageBreak/>
            <w:t>i</w:t>
          </w:r>
          <w:proofErr w:type="spellEnd"/>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10"/>
            <w:gridCol w:w="4509"/>
          </w:tblGrid>
          <w:tr w:rsidR="001F1CCA" w:rsidRPr="006112B1" w14:paraId="63670AB0" w14:textId="77777777" w:rsidTr="00123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CF4216">
                <w:pPr>
                  <w:jc w:val="both"/>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CF4216">
                <w:pPr>
                  <w:jc w:val="both"/>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1239A9">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CF4216">
                <w:pPr>
                  <w:jc w:val="both"/>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CF4216">
                <w:pPr>
                  <w:jc w:val="both"/>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CF4216">
                <w:pPr>
                  <w:spacing w:line="360" w:lineRule="auto"/>
                  <w:jc w:val="both"/>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CF4216">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CF4216">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CF4216">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CF4216">
          <w:pPr>
            <w:jc w:val="both"/>
            <w:rPr>
              <w:rFonts w:ascii="Tahoma" w:hAnsi="Tahoma" w:cs="Tahoma"/>
              <w:b/>
              <w:sz w:val="28"/>
              <w:szCs w:val="28"/>
            </w:rPr>
          </w:pPr>
        </w:p>
        <w:p w14:paraId="6079FC26" w14:textId="77777777" w:rsidR="001F1CCA" w:rsidRPr="00EE3E8B" w:rsidRDefault="001F1CCA" w:rsidP="00CF4216">
          <w:pPr>
            <w:jc w:val="both"/>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CF4216">
          <w:pPr>
            <w:jc w:val="both"/>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242"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188"/>
            <w:gridCol w:w="1350"/>
            <w:gridCol w:w="2947"/>
            <w:gridCol w:w="3757"/>
          </w:tblGrid>
          <w:tr w:rsidR="001F1CCA" w:rsidRPr="00EE3E8B" w14:paraId="3F19FD4B" w14:textId="77777777" w:rsidTr="00E05DDF">
            <w:tc>
              <w:tcPr>
                <w:tcW w:w="1188" w:type="dxa"/>
              </w:tcPr>
              <w:p w14:paraId="3FE8AAE6" w14:textId="77777777" w:rsidR="001F1CCA" w:rsidRPr="00EE3E8B" w:rsidRDefault="001F1CCA" w:rsidP="00CF4216">
                <w:pPr>
                  <w:jc w:val="both"/>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CF4216">
                <w:pPr>
                  <w:jc w:val="both"/>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CF4216">
                <w:pPr>
                  <w:jc w:val="both"/>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CF4216">
                <w:pPr>
                  <w:jc w:val="both"/>
                  <w:rPr>
                    <w:rFonts w:ascii="Tahoma" w:hAnsi="Tahoma" w:cs="Tahoma"/>
                    <w:b/>
                  </w:rPr>
                </w:pPr>
                <w:r w:rsidRPr="00EE3E8B">
                  <w:rPr>
                    <w:rFonts w:ascii="Tahoma" w:hAnsi="Tahoma" w:cs="Tahoma"/>
                    <w:b/>
                  </w:rPr>
                  <w:t>Scope / Remarks</w:t>
                </w:r>
              </w:p>
            </w:tc>
          </w:tr>
          <w:tr w:rsidR="00E05DDF" w:rsidRPr="00EE3E8B" w14:paraId="405DB69F" w14:textId="77777777" w:rsidTr="00E05DDF">
            <w:tc>
              <w:tcPr>
                <w:tcW w:w="1188" w:type="dxa"/>
                <w:vAlign w:val="center"/>
              </w:tcPr>
              <w:p w14:paraId="6316F418" w14:textId="198AEBC1" w:rsidR="00E05DDF" w:rsidRPr="00EE3E8B" w:rsidRDefault="008A3731" w:rsidP="00E05DDF">
                <w:pPr>
                  <w:jc w:val="both"/>
                  <w:rPr>
                    <w:rFonts w:ascii="Tahoma" w:hAnsi="Tahoma" w:cs="Tahoma"/>
                  </w:rPr>
                </w:pPr>
                <w:r>
                  <w:rPr>
                    <w:rFonts w:ascii="Tahoma" w:hAnsi="Tahoma" w:cs="Tahoma"/>
                  </w:rPr>
                  <w:t>1.</w:t>
                </w:r>
                <w:r w:rsidR="00E05DDF" w:rsidRPr="00C13CA4">
                  <w:rPr>
                    <w:rFonts w:ascii="Tahoma" w:hAnsi="Tahoma" w:cs="Tahoma"/>
                  </w:rPr>
                  <w:t>01</w:t>
                </w:r>
              </w:p>
            </w:tc>
            <w:tc>
              <w:tcPr>
                <w:tcW w:w="1350" w:type="dxa"/>
                <w:vAlign w:val="center"/>
              </w:tcPr>
              <w:p w14:paraId="029F325C" w14:textId="06124BF8" w:rsidR="00E05DDF" w:rsidRPr="00EE3E8B" w:rsidRDefault="00E05DDF" w:rsidP="00E05DDF">
                <w:pPr>
                  <w:jc w:val="both"/>
                  <w:rPr>
                    <w:rFonts w:ascii="Tahoma" w:hAnsi="Tahoma" w:cs="Tahoma"/>
                  </w:rPr>
                </w:pPr>
                <w:r>
                  <w:rPr>
                    <w:rFonts w:ascii="Tahoma" w:hAnsi="Tahoma" w:cs="Tahoma"/>
                  </w:rPr>
                  <w:t>12.01.2023</w:t>
                </w:r>
              </w:p>
            </w:tc>
            <w:tc>
              <w:tcPr>
                <w:tcW w:w="2947" w:type="dxa"/>
                <w:vAlign w:val="center"/>
              </w:tcPr>
              <w:p w14:paraId="305BADA4" w14:textId="4A656CC2" w:rsidR="00E05DDF" w:rsidRPr="00EE3E8B" w:rsidRDefault="00453718" w:rsidP="00357634">
                <w:pPr>
                  <w:jc w:val="center"/>
                  <w:rPr>
                    <w:rFonts w:ascii="Tahoma" w:hAnsi="Tahoma" w:cs="Tahoma"/>
                  </w:rPr>
                </w:pPr>
                <w:r>
                  <w:rPr>
                    <w:rFonts w:ascii="Tahoma" w:hAnsi="Tahoma" w:cs="Tahoma"/>
                  </w:rPr>
                  <w:t>Paul France</w:t>
                </w:r>
              </w:p>
            </w:tc>
            <w:tc>
              <w:tcPr>
                <w:tcW w:w="3757" w:type="dxa"/>
                <w:vAlign w:val="center"/>
              </w:tcPr>
              <w:p w14:paraId="48214B97" w14:textId="4C00E713" w:rsidR="00E05DDF" w:rsidRPr="00EE3E8B" w:rsidRDefault="0036207C" w:rsidP="00357634">
                <w:pPr>
                  <w:jc w:val="center"/>
                  <w:rPr>
                    <w:rFonts w:ascii="Tahoma" w:hAnsi="Tahoma" w:cs="Tahoma"/>
                  </w:rPr>
                </w:pPr>
                <w:r>
                  <w:rPr>
                    <w:rFonts w:ascii="Tahoma" w:hAnsi="Tahoma" w:cs="Tahoma"/>
                  </w:rPr>
                  <w:t xml:space="preserve">Incorporated </w:t>
                </w:r>
                <w:r w:rsidR="00E05DDF">
                  <w:rPr>
                    <w:rFonts w:ascii="Tahoma" w:hAnsi="Tahoma" w:cs="Tahoma"/>
                  </w:rPr>
                  <w:t>TRA Comments</w:t>
                </w:r>
              </w:p>
            </w:tc>
          </w:tr>
          <w:tr w:rsidR="00E05DDF" w:rsidRPr="00EE3E8B" w14:paraId="191DBF81" w14:textId="77777777" w:rsidTr="00E05DDF">
            <w:tc>
              <w:tcPr>
                <w:tcW w:w="1188" w:type="dxa"/>
                <w:vAlign w:val="center"/>
              </w:tcPr>
              <w:p w14:paraId="6633D8A3" w14:textId="197C17E2" w:rsidR="00E05DDF" w:rsidRPr="00EE3E8B" w:rsidRDefault="008A3731" w:rsidP="00E05DDF">
                <w:pPr>
                  <w:jc w:val="both"/>
                  <w:rPr>
                    <w:rFonts w:ascii="Tahoma" w:hAnsi="Tahoma" w:cs="Tahoma"/>
                  </w:rPr>
                </w:pPr>
                <w:r>
                  <w:rPr>
                    <w:rFonts w:ascii="Tahoma" w:hAnsi="Tahoma" w:cs="Tahoma"/>
                  </w:rPr>
                  <w:t>1.</w:t>
                </w:r>
                <w:r w:rsidR="00E05DDF" w:rsidRPr="00C13CA4">
                  <w:rPr>
                    <w:rFonts w:ascii="Tahoma" w:hAnsi="Tahoma" w:cs="Tahoma"/>
                  </w:rPr>
                  <w:t>02</w:t>
                </w:r>
              </w:p>
            </w:tc>
            <w:tc>
              <w:tcPr>
                <w:tcW w:w="1350" w:type="dxa"/>
                <w:vAlign w:val="center"/>
              </w:tcPr>
              <w:p w14:paraId="6E0ACE1D" w14:textId="6E0C9A65" w:rsidR="00E05DDF" w:rsidRPr="00EE3E8B" w:rsidRDefault="00E05DDF" w:rsidP="00E05DDF">
                <w:pPr>
                  <w:jc w:val="both"/>
                  <w:rPr>
                    <w:rFonts w:ascii="Tahoma" w:hAnsi="Tahoma" w:cs="Tahoma"/>
                  </w:rPr>
                </w:pPr>
                <w:r>
                  <w:rPr>
                    <w:rFonts w:ascii="Tahoma" w:hAnsi="Tahoma" w:cs="Tahoma"/>
                  </w:rPr>
                  <w:t>26.01.2023</w:t>
                </w:r>
              </w:p>
            </w:tc>
            <w:tc>
              <w:tcPr>
                <w:tcW w:w="2947" w:type="dxa"/>
                <w:vAlign w:val="center"/>
              </w:tcPr>
              <w:p w14:paraId="2F9213C4" w14:textId="758C4FB0" w:rsidR="00E05DDF" w:rsidRPr="00EE3E8B" w:rsidRDefault="00453718" w:rsidP="00357634">
                <w:pPr>
                  <w:jc w:val="center"/>
                  <w:rPr>
                    <w:rFonts w:ascii="Tahoma" w:hAnsi="Tahoma" w:cs="Tahoma"/>
                  </w:rPr>
                </w:pPr>
                <w:r>
                  <w:rPr>
                    <w:rFonts w:ascii="Tahoma" w:hAnsi="Tahoma" w:cs="Tahoma"/>
                  </w:rPr>
                  <w:t>Paul France</w:t>
                </w:r>
              </w:p>
            </w:tc>
            <w:tc>
              <w:tcPr>
                <w:tcW w:w="3757" w:type="dxa"/>
                <w:vAlign w:val="center"/>
              </w:tcPr>
              <w:p w14:paraId="120D08F8" w14:textId="748BFD70" w:rsidR="00E05DDF" w:rsidRPr="00EE3E8B" w:rsidRDefault="00E05DDF" w:rsidP="00357634">
                <w:pPr>
                  <w:jc w:val="center"/>
                  <w:rPr>
                    <w:rFonts w:ascii="Tahoma" w:hAnsi="Tahoma" w:cs="Tahoma"/>
                  </w:rPr>
                </w:pPr>
                <w:r>
                  <w:rPr>
                    <w:rFonts w:ascii="Tahoma" w:hAnsi="Tahoma" w:cs="Tahoma"/>
                  </w:rPr>
                  <w:t>Data Centre Revision</w:t>
                </w:r>
              </w:p>
            </w:tc>
          </w:tr>
          <w:tr w:rsidR="00E05DDF" w:rsidRPr="00EE3E8B" w14:paraId="6DE3E9BF" w14:textId="77777777" w:rsidTr="00E05DDF">
            <w:tc>
              <w:tcPr>
                <w:tcW w:w="1188" w:type="dxa"/>
                <w:vAlign w:val="center"/>
              </w:tcPr>
              <w:p w14:paraId="25486E30" w14:textId="2F94C911" w:rsidR="00E05DDF" w:rsidRPr="00EE3E8B" w:rsidRDefault="008A3731" w:rsidP="00E05DDF">
                <w:pPr>
                  <w:jc w:val="both"/>
                  <w:rPr>
                    <w:rFonts w:ascii="Tahoma" w:hAnsi="Tahoma" w:cs="Tahoma"/>
                  </w:rPr>
                </w:pPr>
                <w:r>
                  <w:rPr>
                    <w:rFonts w:ascii="Tahoma" w:hAnsi="Tahoma" w:cs="Tahoma"/>
                  </w:rPr>
                  <w:t>1.</w:t>
                </w:r>
                <w:r w:rsidR="00E05DDF">
                  <w:rPr>
                    <w:rFonts w:ascii="Tahoma" w:hAnsi="Tahoma" w:cs="Tahoma"/>
                  </w:rPr>
                  <w:t>03</w:t>
                </w:r>
              </w:p>
            </w:tc>
            <w:tc>
              <w:tcPr>
                <w:tcW w:w="1350" w:type="dxa"/>
                <w:vAlign w:val="center"/>
              </w:tcPr>
              <w:p w14:paraId="66B7F55C" w14:textId="7F074DB6" w:rsidR="00E05DDF" w:rsidRPr="00EE3E8B" w:rsidRDefault="00E05DDF" w:rsidP="00E05DDF">
                <w:pPr>
                  <w:jc w:val="both"/>
                  <w:rPr>
                    <w:rFonts w:ascii="Tahoma" w:hAnsi="Tahoma" w:cs="Tahoma"/>
                  </w:rPr>
                </w:pPr>
                <w:r>
                  <w:rPr>
                    <w:rFonts w:ascii="Tahoma" w:hAnsi="Tahoma" w:cs="Tahoma"/>
                  </w:rPr>
                  <w:t>23.02.2023</w:t>
                </w:r>
              </w:p>
            </w:tc>
            <w:tc>
              <w:tcPr>
                <w:tcW w:w="2947" w:type="dxa"/>
                <w:vAlign w:val="center"/>
              </w:tcPr>
              <w:p w14:paraId="3A4CC707" w14:textId="108EA91E" w:rsidR="00E05DDF" w:rsidRPr="00EE3E8B" w:rsidRDefault="00453718" w:rsidP="00357634">
                <w:pPr>
                  <w:jc w:val="center"/>
                  <w:rPr>
                    <w:rFonts w:ascii="Tahoma" w:hAnsi="Tahoma" w:cs="Tahoma"/>
                  </w:rPr>
                </w:pPr>
                <w:r>
                  <w:rPr>
                    <w:rFonts w:ascii="Tahoma" w:hAnsi="Tahoma" w:cs="Tahoma"/>
                  </w:rPr>
                  <w:t>Paul France</w:t>
                </w:r>
              </w:p>
            </w:tc>
            <w:tc>
              <w:tcPr>
                <w:tcW w:w="3757" w:type="dxa"/>
                <w:vAlign w:val="center"/>
              </w:tcPr>
              <w:p w14:paraId="2E7C3402" w14:textId="563D3042" w:rsidR="00E05DDF" w:rsidRPr="00EE3E8B" w:rsidRDefault="00E05DDF" w:rsidP="00357634">
                <w:pPr>
                  <w:jc w:val="center"/>
                  <w:rPr>
                    <w:rFonts w:ascii="Tahoma" w:hAnsi="Tahoma" w:cs="Tahoma"/>
                  </w:rPr>
                </w:pPr>
                <w:r>
                  <w:rPr>
                    <w:rFonts w:ascii="Tahoma" w:hAnsi="Tahoma" w:cs="Tahoma"/>
                  </w:rPr>
                  <w:t>Duct Access Added</w:t>
                </w:r>
              </w:p>
            </w:tc>
          </w:tr>
          <w:tr w:rsidR="001F1CCA" w:rsidRPr="00EE3E8B" w14:paraId="31D3C039" w14:textId="77777777" w:rsidTr="00357634">
            <w:trPr>
              <w:trHeight w:val="629"/>
            </w:trPr>
            <w:tc>
              <w:tcPr>
                <w:tcW w:w="1188" w:type="dxa"/>
              </w:tcPr>
              <w:p w14:paraId="5B8B26FE" w14:textId="13283486" w:rsidR="001F1CCA" w:rsidRPr="00EE3E8B" w:rsidRDefault="008A3731" w:rsidP="00CF4216">
                <w:pPr>
                  <w:jc w:val="both"/>
                  <w:rPr>
                    <w:rFonts w:ascii="Tahoma" w:hAnsi="Tahoma" w:cs="Tahoma"/>
                  </w:rPr>
                </w:pPr>
                <w:r>
                  <w:rPr>
                    <w:rFonts w:ascii="Tahoma" w:hAnsi="Tahoma" w:cs="Tahoma"/>
                  </w:rPr>
                  <w:t>1.04</w:t>
                </w:r>
              </w:p>
            </w:tc>
            <w:tc>
              <w:tcPr>
                <w:tcW w:w="1350" w:type="dxa"/>
              </w:tcPr>
              <w:p w14:paraId="0463B99D" w14:textId="5B6E0085" w:rsidR="001F1CCA" w:rsidRPr="00EE3E8B" w:rsidRDefault="008A3731" w:rsidP="00CF4216">
                <w:pPr>
                  <w:jc w:val="both"/>
                  <w:rPr>
                    <w:rFonts w:ascii="Tahoma" w:hAnsi="Tahoma" w:cs="Tahoma"/>
                  </w:rPr>
                </w:pPr>
                <w:r>
                  <w:rPr>
                    <w:rFonts w:ascii="Tahoma" w:hAnsi="Tahoma" w:cs="Tahoma"/>
                  </w:rPr>
                  <w:t>26.03.2023</w:t>
                </w:r>
              </w:p>
            </w:tc>
            <w:tc>
              <w:tcPr>
                <w:tcW w:w="2947" w:type="dxa"/>
              </w:tcPr>
              <w:p w14:paraId="00D47FA0" w14:textId="570C6DAB" w:rsidR="001F1CCA" w:rsidRPr="00EE3E8B" w:rsidRDefault="008A3731" w:rsidP="00357634">
                <w:pPr>
                  <w:jc w:val="center"/>
                  <w:rPr>
                    <w:rFonts w:ascii="Tahoma" w:hAnsi="Tahoma" w:cs="Tahoma"/>
                  </w:rPr>
                </w:pPr>
                <w:r>
                  <w:rPr>
                    <w:rFonts w:ascii="Tahoma" w:hAnsi="Tahoma" w:cs="Tahoma"/>
                  </w:rPr>
                  <w:t>Paul France</w:t>
                </w:r>
              </w:p>
            </w:tc>
            <w:tc>
              <w:tcPr>
                <w:tcW w:w="3757" w:type="dxa"/>
              </w:tcPr>
              <w:p w14:paraId="468786A5" w14:textId="77777777" w:rsidR="001F1CCA" w:rsidRDefault="008A3731" w:rsidP="00357634">
                <w:pPr>
                  <w:jc w:val="center"/>
                  <w:rPr>
                    <w:rFonts w:ascii="Tahoma" w:hAnsi="Tahoma" w:cs="Tahoma"/>
                  </w:rPr>
                </w:pPr>
                <w:r>
                  <w:rPr>
                    <w:rFonts w:ascii="Tahoma" w:hAnsi="Tahoma" w:cs="Tahoma"/>
                  </w:rPr>
                  <w:t>Modified to First Draft</w:t>
                </w:r>
              </w:p>
              <w:p w14:paraId="7330CA74" w14:textId="2B6BD447" w:rsidR="00407A82" w:rsidRPr="00EE3E8B" w:rsidRDefault="00407A82" w:rsidP="00357634">
                <w:pPr>
                  <w:jc w:val="center"/>
                  <w:rPr>
                    <w:rFonts w:ascii="Tahoma" w:hAnsi="Tahoma" w:cs="Tahoma"/>
                  </w:rPr>
                </w:pPr>
                <w:r>
                  <w:rPr>
                    <w:rFonts w:ascii="Tahoma" w:hAnsi="Tahoma" w:cs="Tahoma"/>
                  </w:rPr>
                  <w:t>Outdoor Colocation added</w:t>
                </w:r>
              </w:p>
            </w:tc>
          </w:tr>
          <w:tr w:rsidR="00453718" w:rsidRPr="00EE3E8B" w14:paraId="3D328972" w14:textId="77777777" w:rsidTr="00E05DDF">
            <w:tc>
              <w:tcPr>
                <w:tcW w:w="1188" w:type="dxa"/>
              </w:tcPr>
              <w:p w14:paraId="2382284B" w14:textId="7563C9DD" w:rsidR="00453718" w:rsidRPr="00EE3E8B" w:rsidRDefault="00B44925" w:rsidP="00453718">
                <w:pPr>
                  <w:jc w:val="both"/>
                  <w:rPr>
                    <w:rFonts w:ascii="Tahoma" w:hAnsi="Tahoma" w:cs="Tahoma"/>
                  </w:rPr>
                </w:pPr>
                <w:r>
                  <w:rPr>
                    <w:rFonts w:ascii="Tahoma" w:hAnsi="Tahoma" w:cs="Tahoma"/>
                  </w:rPr>
                  <w:t>2</w:t>
                </w:r>
                <w:r w:rsidR="00453718">
                  <w:rPr>
                    <w:rFonts w:ascii="Tahoma" w:hAnsi="Tahoma" w:cs="Tahoma"/>
                  </w:rPr>
                  <w:t>.0</w:t>
                </w:r>
                <w:r>
                  <w:rPr>
                    <w:rFonts w:ascii="Tahoma" w:hAnsi="Tahoma" w:cs="Tahoma"/>
                  </w:rPr>
                  <w:t>1</w:t>
                </w:r>
              </w:p>
            </w:tc>
            <w:tc>
              <w:tcPr>
                <w:tcW w:w="1350" w:type="dxa"/>
              </w:tcPr>
              <w:p w14:paraId="53509A10" w14:textId="10441CBF" w:rsidR="00453718" w:rsidRPr="00EE3E8B" w:rsidRDefault="00B44925" w:rsidP="00453718">
                <w:pPr>
                  <w:jc w:val="both"/>
                  <w:rPr>
                    <w:rFonts w:ascii="Tahoma" w:hAnsi="Tahoma" w:cs="Tahoma"/>
                  </w:rPr>
                </w:pPr>
                <w:r>
                  <w:rPr>
                    <w:rFonts w:ascii="Tahoma" w:hAnsi="Tahoma" w:cs="Tahoma"/>
                  </w:rPr>
                  <w:t>15</w:t>
                </w:r>
                <w:r w:rsidR="00453718">
                  <w:rPr>
                    <w:rFonts w:ascii="Tahoma" w:hAnsi="Tahoma" w:cs="Tahoma"/>
                  </w:rPr>
                  <w:t>.09.2023</w:t>
                </w:r>
              </w:p>
            </w:tc>
            <w:tc>
              <w:tcPr>
                <w:tcW w:w="2947" w:type="dxa"/>
              </w:tcPr>
              <w:p w14:paraId="56334954" w14:textId="222602F4" w:rsidR="00453718" w:rsidRPr="00EE3E8B" w:rsidRDefault="00453718" w:rsidP="00357634">
                <w:pPr>
                  <w:jc w:val="center"/>
                  <w:rPr>
                    <w:rFonts w:ascii="Tahoma" w:hAnsi="Tahoma" w:cs="Tahoma"/>
                  </w:rPr>
                </w:pPr>
                <w:r>
                  <w:rPr>
                    <w:rFonts w:ascii="Tahoma" w:hAnsi="Tahoma" w:cs="Tahoma"/>
                  </w:rPr>
                  <w:t>Paul France</w:t>
                </w:r>
              </w:p>
            </w:tc>
            <w:tc>
              <w:tcPr>
                <w:tcW w:w="3757" w:type="dxa"/>
              </w:tcPr>
              <w:p w14:paraId="0890FC7A" w14:textId="274C084F" w:rsidR="00453718" w:rsidRPr="00EE3E8B" w:rsidRDefault="00453718" w:rsidP="00357634">
                <w:pPr>
                  <w:jc w:val="center"/>
                  <w:rPr>
                    <w:rFonts w:ascii="Tahoma" w:hAnsi="Tahoma" w:cs="Tahoma"/>
                  </w:rPr>
                </w:pPr>
                <w:r>
                  <w:rPr>
                    <w:rFonts w:ascii="Tahoma" w:hAnsi="Tahoma" w:cs="Tahoma"/>
                  </w:rPr>
                  <w:t>Modified to Second Draft</w:t>
                </w:r>
              </w:p>
            </w:tc>
          </w:tr>
          <w:tr w:rsidR="00453718" w:rsidRPr="00EE3E8B" w14:paraId="7254FC8B" w14:textId="77777777" w:rsidTr="00E05DDF">
            <w:tc>
              <w:tcPr>
                <w:tcW w:w="1188" w:type="dxa"/>
              </w:tcPr>
              <w:p w14:paraId="56CFABEF" w14:textId="55BBD30C" w:rsidR="00453718" w:rsidRDefault="00B44925" w:rsidP="00453718">
                <w:pPr>
                  <w:jc w:val="both"/>
                  <w:rPr>
                    <w:rFonts w:ascii="Tahoma" w:hAnsi="Tahoma" w:cs="Tahoma"/>
                  </w:rPr>
                </w:pPr>
                <w:r>
                  <w:rPr>
                    <w:rFonts w:ascii="Tahoma" w:hAnsi="Tahoma" w:cs="Tahoma"/>
                  </w:rPr>
                  <w:t>2.02</w:t>
                </w:r>
              </w:p>
            </w:tc>
            <w:tc>
              <w:tcPr>
                <w:tcW w:w="1350" w:type="dxa"/>
              </w:tcPr>
              <w:p w14:paraId="7803E1A3" w14:textId="6F092128" w:rsidR="00453718" w:rsidRDefault="00B44925" w:rsidP="00453718">
                <w:pPr>
                  <w:jc w:val="both"/>
                  <w:rPr>
                    <w:rFonts w:ascii="Tahoma" w:hAnsi="Tahoma" w:cs="Tahoma"/>
                  </w:rPr>
                </w:pPr>
                <w:r>
                  <w:rPr>
                    <w:rFonts w:ascii="Tahoma" w:hAnsi="Tahoma" w:cs="Tahoma"/>
                  </w:rPr>
                  <w:t>19.09.2023</w:t>
                </w:r>
              </w:p>
            </w:tc>
            <w:tc>
              <w:tcPr>
                <w:tcW w:w="2947" w:type="dxa"/>
              </w:tcPr>
              <w:p w14:paraId="47F4270C" w14:textId="696A3E7E" w:rsidR="00453718" w:rsidRPr="00252322" w:rsidRDefault="00B44925" w:rsidP="00215493">
                <w:pPr>
                  <w:jc w:val="center"/>
                  <w:rPr>
                    <w:rFonts w:ascii="Tahoma" w:hAnsi="Tahoma" w:cs="Tahoma"/>
                  </w:rPr>
                </w:pPr>
                <w:r>
                  <w:rPr>
                    <w:rFonts w:ascii="Tahoma" w:hAnsi="Tahoma" w:cs="Tahoma"/>
                  </w:rPr>
                  <w:t>Paul France</w:t>
                </w:r>
              </w:p>
            </w:tc>
            <w:tc>
              <w:tcPr>
                <w:tcW w:w="3757" w:type="dxa"/>
              </w:tcPr>
              <w:p w14:paraId="7C8AC282" w14:textId="5091EDE5" w:rsidR="00453718" w:rsidRDefault="00B44925" w:rsidP="00215493">
                <w:pPr>
                  <w:jc w:val="center"/>
                  <w:rPr>
                    <w:rFonts w:ascii="Tahoma" w:hAnsi="Tahoma" w:cs="Tahoma"/>
                  </w:rPr>
                </w:pPr>
                <w:r>
                  <w:rPr>
                    <w:rFonts w:ascii="Tahoma" w:hAnsi="Tahoma" w:cs="Tahoma"/>
                  </w:rPr>
                  <w:t>Updates to Second Draft</w:t>
                </w:r>
              </w:p>
            </w:tc>
          </w:tr>
          <w:tr w:rsidR="00097D03" w14:paraId="5673C507" w14:textId="77777777" w:rsidTr="00097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6F65F094" w14:textId="4CF4970F" w:rsidR="00097D03" w:rsidRDefault="00097D03" w:rsidP="002F202D">
                <w:pPr>
                  <w:jc w:val="both"/>
                  <w:rPr>
                    <w:rFonts w:ascii="Tahoma" w:hAnsi="Tahoma" w:cs="Tahoma"/>
                  </w:rPr>
                </w:pPr>
                <w:r>
                  <w:rPr>
                    <w:rFonts w:ascii="Tahoma" w:hAnsi="Tahoma" w:cs="Tahoma"/>
                  </w:rPr>
                  <w:t>2.03</w:t>
                </w:r>
              </w:p>
            </w:tc>
            <w:tc>
              <w:tcPr>
                <w:tcW w:w="1350" w:type="dxa"/>
              </w:tcPr>
              <w:p w14:paraId="34CB55BA" w14:textId="41B9BA9F" w:rsidR="00097D03" w:rsidRDefault="00097D03" w:rsidP="002F202D">
                <w:pPr>
                  <w:jc w:val="both"/>
                  <w:rPr>
                    <w:rFonts w:ascii="Tahoma" w:hAnsi="Tahoma" w:cs="Tahoma"/>
                  </w:rPr>
                </w:pPr>
                <w:r>
                  <w:rPr>
                    <w:rFonts w:ascii="Tahoma" w:hAnsi="Tahoma" w:cs="Tahoma"/>
                  </w:rPr>
                  <w:t>29.10.2025</w:t>
                </w:r>
              </w:p>
            </w:tc>
            <w:tc>
              <w:tcPr>
                <w:tcW w:w="2947" w:type="dxa"/>
              </w:tcPr>
              <w:p w14:paraId="77A49310" w14:textId="28D0A7E9" w:rsidR="00097D03" w:rsidRPr="00252322" w:rsidRDefault="00097D03" w:rsidP="002F202D">
                <w:pPr>
                  <w:jc w:val="center"/>
                  <w:rPr>
                    <w:rFonts w:ascii="Tahoma" w:hAnsi="Tahoma" w:cs="Tahoma"/>
                  </w:rPr>
                </w:pPr>
                <w:r>
                  <w:rPr>
                    <w:rFonts w:ascii="Tahoma" w:hAnsi="Tahoma" w:cs="Tahoma"/>
                  </w:rPr>
                  <w:t>Said Al Salami</w:t>
                </w:r>
              </w:p>
            </w:tc>
            <w:tc>
              <w:tcPr>
                <w:tcW w:w="3757" w:type="dxa"/>
              </w:tcPr>
              <w:p w14:paraId="7FAACC7D" w14:textId="195F44AB" w:rsidR="00097D03" w:rsidRDefault="00097D03" w:rsidP="002F202D">
                <w:pPr>
                  <w:jc w:val="center"/>
                  <w:rPr>
                    <w:rFonts w:ascii="Tahoma" w:hAnsi="Tahoma" w:cs="Tahoma"/>
                  </w:rPr>
                </w:pPr>
                <w:r>
                  <w:rPr>
                    <w:rFonts w:ascii="Tahoma" w:hAnsi="Tahoma" w:cs="Tahoma"/>
                  </w:rPr>
                  <w:t>Final (2</w:t>
                </w:r>
                <w:r w:rsidRPr="00584B44">
                  <w:rPr>
                    <w:rFonts w:ascii="Tahoma" w:hAnsi="Tahoma" w:cs="Tahoma"/>
                    <w:vertAlign w:val="superscript"/>
                  </w:rPr>
                  <w:t>nd</w:t>
                </w:r>
                <w:r>
                  <w:rPr>
                    <w:rFonts w:ascii="Tahoma" w:hAnsi="Tahoma" w:cs="Tahoma"/>
                  </w:rPr>
                  <w:t xml:space="preserve"> Draft RAIO)</w:t>
                </w:r>
              </w:p>
            </w:tc>
          </w:tr>
        </w:tbl>
        <w:p w14:paraId="02F481AD" w14:textId="77777777" w:rsidR="001F1CCA" w:rsidRDefault="001F1CCA" w:rsidP="00CF4216">
          <w:pPr>
            <w:jc w:val="both"/>
            <w:rPr>
              <w:rFonts w:ascii="Tahoma" w:hAnsi="Tahoma" w:cs="Tahoma"/>
              <w:b/>
              <w:sz w:val="28"/>
              <w:szCs w:val="28"/>
            </w:rPr>
          </w:pPr>
        </w:p>
        <w:p w14:paraId="1F772CC6" w14:textId="4259ED41" w:rsidR="001F1CCA" w:rsidRPr="009F35A4" w:rsidRDefault="00000000" w:rsidP="00CF4216">
          <w:pPr>
            <w:jc w:val="both"/>
            <w:rPr>
              <w:rFonts w:ascii="Tahoma" w:hAnsi="Tahoma" w:cs="Tahoma"/>
              <w:b/>
              <w:sz w:val="28"/>
              <w:szCs w:val="28"/>
            </w:rPr>
          </w:pPr>
        </w:p>
      </w:sdtContent>
    </w:sdt>
    <w:p w14:paraId="1BC4B150" w14:textId="77777777" w:rsidR="00481EFA" w:rsidRDefault="00481EFA">
      <w:pPr>
        <w:pStyle w:val="TOC1"/>
      </w:pPr>
    </w:p>
    <w:p w14:paraId="33A562A8" w14:textId="77777777" w:rsidR="00481EFA" w:rsidRDefault="00481EFA">
      <w:pPr>
        <w:pStyle w:val="TOC1"/>
      </w:pPr>
    </w:p>
    <w:p w14:paraId="5D0E6B1C" w14:textId="77777777" w:rsidR="00481EFA" w:rsidRDefault="00481EFA">
      <w:pPr>
        <w:pStyle w:val="TOC1"/>
      </w:pPr>
    </w:p>
    <w:p w14:paraId="0587FF09" w14:textId="77777777" w:rsidR="00481EFA" w:rsidRDefault="00481EFA">
      <w:pPr>
        <w:pStyle w:val="TOC1"/>
      </w:pPr>
    </w:p>
    <w:p w14:paraId="07D92440" w14:textId="77777777" w:rsidR="00481EFA" w:rsidRDefault="00481EFA">
      <w:pPr>
        <w:pStyle w:val="TOC1"/>
      </w:pPr>
    </w:p>
    <w:p w14:paraId="13CAF437" w14:textId="77777777" w:rsidR="00481EFA" w:rsidRDefault="00481EFA">
      <w:pPr>
        <w:pStyle w:val="TOC1"/>
      </w:pPr>
    </w:p>
    <w:p w14:paraId="78DBA559" w14:textId="7B8A0214" w:rsidR="000F257A" w:rsidRPr="00357634" w:rsidRDefault="00877F55" w:rsidP="00357634">
      <w:pPr>
        <w:tabs>
          <w:tab w:val="clear" w:pos="357"/>
          <w:tab w:val="clear" w:pos="720"/>
        </w:tabs>
        <w:spacing w:before="0" w:line="240" w:lineRule="atLeast"/>
        <w:rPr>
          <w:bCs/>
          <w:color w:val="2F5496"/>
          <w:sz w:val="48"/>
          <w:szCs w:val="48"/>
        </w:rPr>
      </w:pPr>
      <w:r w:rsidRPr="00357634">
        <w:rPr>
          <w:rFonts w:ascii="Times New Roman" w:hAnsi="Times New Roman"/>
          <w:bCs/>
          <w:color w:val="2F5496"/>
          <w:sz w:val="48"/>
          <w:szCs w:val="48"/>
        </w:rPr>
        <w:t>Table of Contents</w:t>
      </w:r>
    </w:p>
    <w:p w14:paraId="05634041" w14:textId="77777777" w:rsidR="00AE3500" w:rsidRPr="00AE3500" w:rsidRDefault="00AE3500" w:rsidP="00CF4216">
      <w:pPr>
        <w:jc w:val="both"/>
      </w:pPr>
    </w:p>
    <w:p w14:paraId="22651663" w14:textId="7BD3218A" w:rsidR="00215493" w:rsidRDefault="00C651CA">
      <w:pPr>
        <w:pStyle w:val="TOC1"/>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4135" w:history="1">
        <w:r w:rsidR="00215493" w:rsidRPr="00480B88">
          <w:rPr>
            <w:rStyle w:val="Hyperlink"/>
            <w:noProof/>
          </w:rPr>
          <w:t>1</w:t>
        </w:r>
        <w:r w:rsidR="00215493">
          <w:rPr>
            <w:rFonts w:asciiTheme="minorHAnsi" w:eastAsiaTheme="minorEastAsia" w:hAnsiTheme="minorHAnsi" w:cstheme="minorBidi"/>
            <w:b w:val="0"/>
            <w:caps w:val="0"/>
            <w:noProof/>
            <w:snapToGrid/>
            <w:kern w:val="2"/>
            <w:sz w:val="24"/>
            <w:szCs w:val="24"/>
            <w:lang w:eastAsia="en-US"/>
            <w14:ligatures w14:val="standardContextual"/>
          </w:rPr>
          <w:tab/>
        </w:r>
        <w:r w:rsidR="00215493" w:rsidRPr="00480B88">
          <w:rPr>
            <w:rStyle w:val="Hyperlink"/>
            <w:noProof/>
          </w:rPr>
          <w:t>Purpose and Scope</w:t>
        </w:r>
        <w:r w:rsidR="00215493">
          <w:rPr>
            <w:noProof/>
            <w:webHidden/>
          </w:rPr>
          <w:tab/>
        </w:r>
        <w:r w:rsidR="00215493">
          <w:rPr>
            <w:noProof/>
            <w:webHidden/>
          </w:rPr>
          <w:fldChar w:fldCharType="begin"/>
        </w:r>
        <w:r w:rsidR="00215493">
          <w:rPr>
            <w:noProof/>
            <w:webHidden/>
          </w:rPr>
          <w:instrText xml:space="preserve"> PAGEREF _Toc146044135 \h </w:instrText>
        </w:r>
        <w:r w:rsidR="00215493">
          <w:rPr>
            <w:noProof/>
            <w:webHidden/>
          </w:rPr>
        </w:r>
        <w:r w:rsidR="00215493">
          <w:rPr>
            <w:noProof/>
            <w:webHidden/>
          </w:rPr>
          <w:fldChar w:fldCharType="separate"/>
        </w:r>
        <w:r w:rsidR="00215493">
          <w:rPr>
            <w:noProof/>
            <w:webHidden/>
          </w:rPr>
          <w:t>3</w:t>
        </w:r>
        <w:r w:rsidR="00215493">
          <w:rPr>
            <w:noProof/>
            <w:webHidden/>
          </w:rPr>
          <w:fldChar w:fldCharType="end"/>
        </w:r>
      </w:hyperlink>
    </w:p>
    <w:p w14:paraId="1B188B57" w14:textId="7E224F1D"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36" w:history="1">
        <w:r w:rsidRPr="00480B88">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Definitions</w:t>
        </w:r>
        <w:r>
          <w:rPr>
            <w:noProof/>
            <w:webHidden/>
          </w:rPr>
          <w:tab/>
        </w:r>
        <w:r>
          <w:rPr>
            <w:noProof/>
            <w:webHidden/>
          </w:rPr>
          <w:fldChar w:fldCharType="begin"/>
        </w:r>
        <w:r>
          <w:rPr>
            <w:noProof/>
            <w:webHidden/>
          </w:rPr>
          <w:instrText xml:space="preserve"> PAGEREF _Toc146044136 \h </w:instrText>
        </w:r>
        <w:r>
          <w:rPr>
            <w:noProof/>
            <w:webHidden/>
          </w:rPr>
        </w:r>
        <w:r>
          <w:rPr>
            <w:noProof/>
            <w:webHidden/>
          </w:rPr>
          <w:fldChar w:fldCharType="separate"/>
        </w:r>
        <w:r>
          <w:rPr>
            <w:noProof/>
            <w:webHidden/>
          </w:rPr>
          <w:t>4</w:t>
        </w:r>
        <w:r>
          <w:rPr>
            <w:noProof/>
            <w:webHidden/>
          </w:rPr>
          <w:fldChar w:fldCharType="end"/>
        </w:r>
      </w:hyperlink>
    </w:p>
    <w:p w14:paraId="17A64500" w14:textId="4BE39441"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37" w:history="1">
        <w:r w:rsidRPr="00480B88">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Service Orders: Basic End-User Connection (BEUC)</w:t>
        </w:r>
        <w:r>
          <w:rPr>
            <w:noProof/>
            <w:webHidden/>
          </w:rPr>
          <w:tab/>
        </w:r>
        <w:r>
          <w:rPr>
            <w:noProof/>
            <w:webHidden/>
          </w:rPr>
          <w:fldChar w:fldCharType="begin"/>
        </w:r>
        <w:r>
          <w:rPr>
            <w:noProof/>
            <w:webHidden/>
          </w:rPr>
          <w:instrText xml:space="preserve"> PAGEREF _Toc146044137 \h </w:instrText>
        </w:r>
        <w:r>
          <w:rPr>
            <w:noProof/>
            <w:webHidden/>
          </w:rPr>
        </w:r>
        <w:r>
          <w:rPr>
            <w:noProof/>
            <w:webHidden/>
          </w:rPr>
          <w:fldChar w:fldCharType="separate"/>
        </w:r>
        <w:r>
          <w:rPr>
            <w:noProof/>
            <w:webHidden/>
          </w:rPr>
          <w:t>5</w:t>
        </w:r>
        <w:r>
          <w:rPr>
            <w:noProof/>
            <w:webHidden/>
          </w:rPr>
          <w:fldChar w:fldCharType="end"/>
        </w:r>
      </w:hyperlink>
    </w:p>
    <w:p w14:paraId="211B735A" w14:textId="12EC8A1C"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39" w:history="1">
        <w:r w:rsidRPr="00480B88">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Service Orders: Co-location</w:t>
        </w:r>
        <w:r>
          <w:rPr>
            <w:noProof/>
            <w:webHidden/>
          </w:rPr>
          <w:tab/>
        </w:r>
        <w:r>
          <w:rPr>
            <w:noProof/>
            <w:webHidden/>
          </w:rPr>
          <w:fldChar w:fldCharType="begin"/>
        </w:r>
        <w:r>
          <w:rPr>
            <w:noProof/>
            <w:webHidden/>
          </w:rPr>
          <w:instrText xml:space="preserve"> PAGEREF _Toc146044139 \h </w:instrText>
        </w:r>
        <w:r>
          <w:rPr>
            <w:noProof/>
            <w:webHidden/>
          </w:rPr>
        </w:r>
        <w:r>
          <w:rPr>
            <w:noProof/>
            <w:webHidden/>
          </w:rPr>
          <w:fldChar w:fldCharType="separate"/>
        </w:r>
        <w:r>
          <w:rPr>
            <w:noProof/>
            <w:webHidden/>
          </w:rPr>
          <w:t>23</w:t>
        </w:r>
        <w:r>
          <w:rPr>
            <w:noProof/>
            <w:webHidden/>
          </w:rPr>
          <w:fldChar w:fldCharType="end"/>
        </w:r>
      </w:hyperlink>
    </w:p>
    <w:p w14:paraId="6B1BEBC0" w14:textId="522FDFA9"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1" w:history="1">
        <w:r w:rsidRPr="00480B88">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Service Orders: Duct Access</w:t>
        </w:r>
        <w:r>
          <w:rPr>
            <w:noProof/>
            <w:webHidden/>
          </w:rPr>
          <w:tab/>
        </w:r>
        <w:r>
          <w:rPr>
            <w:noProof/>
            <w:webHidden/>
          </w:rPr>
          <w:fldChar w:fldCharType="begin"/>
        </w:r>
        <w:r>
          <w:rPr>
            <w:noProof/>
            <w:webHidden/>
          </w:rPr>
          <w:instrText xml:space="preserve"> PAGEREF _Toc146044141 \h </w:instrText>
        </w:r>
        <w:r>
          <w:rPr>
            <w:noProof/>
            <w:webHidden/>
          </w:rPr>
        </w:r>
        <w:r>
          <w:rPr>
            <w:noProof/>
            <w:webHidden/>
          </w:rPr>
          <w:fldChar w:fldCharType="separate"/>
        </w:r>
        <w:r>
          <w:rPr>
            <w:noProof/>
            <w:webHidden/>
          </w:rPr>
          <w:t>25</w:t>
        </w:r>
        <w:r>
          <w:rPr>
            <w:noProof/>
            <w:webHidden/>
          </w:rPr>
          <w:fldChar w:fldCharType="end"/>
        </w:r>
      </w:hyperlink>
    </w:p>
    <w:p w14:paraId="29301A50" w14:textId="213CBC8F"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2" w:history="1">
        <w:r w:rsidRPr="00480B88">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Raising a Trouble Ticket</w:t>
        </w:r>
        <w:r>
          <w:rPr>
            <w:noProof/>
            <w:webHidden/>
          </w:rPr>
          <w:tab/>
        </w:r>
        <w:r>
          <w:rPr>
            <w:noProof/>
            <w:webHidden/>
          </w:rPr>
          <w:fldChar w:fldCharType="begin"/>
        </w:r>
        <w:r>
          <w:rPr>
            <w:noProof/>
            <w:webHidden/>
          </w:rPr>
          <w:instrText xml:space="preserve"> PAGEREF _Toc146044142 \h </w:instrText>
        </w:r>
        <w:r>
          <w:rPr>
            <w:noProof/>
            <w:webHidden/>
          </w:rPr>
        </w:r>
        <w:r>
          <w:rPr>
            <w:noProof/>
            <w:webHidden/>
          </w:rPr>
          <w:fldChar w:fldCharType="separate"/>
        </w:r>
        <w:r>
          <w:rPr>
            <w:noProof/>
            <w:webHidden/>
          </w:rPr>
          <w:t>27</w:t>
        </w:r>
        <w:r>
          <w:rPr>
            <w:noProof/>
            <w:webHidden/>
          </w:rPr>
          <w:fldChar w:fldCharType="end"/>
        </w:r>
      </w:hyperlink>
    </w:p>
    <w:p w14:paraId="356E48C1" w14:textId="6BFD5A3C"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3" w:history="1">
        <w:r w:rsidRPr="00480B88">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Service Ordering and Provisioning/Delivery KPIs and SLGs</w:t>
        </w:r>
        <w:r>
          <w:rPr>
            <w:noProof/>
            <w:webHidden/>
          </w:rPr>
          <w:tab/>
        </w:r>
        <w:r>
          <w:rPr>
            <w:noProof/>
            <w:webHidden/>
          </w:rPr>
          <w:fldChar w:fldCharType="begin"/>
        </w:r>
        <w:r>
          <w:rPr>
            <w:noProof/>
            <w:webHidden/>
          </w:rPr>
          <w:instrText xml:space="preserve"> PAGEREF _Toc146044143 \h </w:instrText>
        </w:r>
        <w:r>
          <w:rPr>
            <w:noProof/>
            <w:webHidden/>
          </w:rPr>
        </w:r>
        <w:r>
          <w:rPr>
            <w:noProof/>
            <w:webHidden/>
          </w:rPr>
          <w:fldChar w:fldCharType="separate"/>
        </w:r>
        <w:r>
          <w:rPr>
            <w:noProof/>
            <w:webHidden/>
          </w:rPr>
          <w:t>40</w:t>
        </w:r>
        <w:r>
          <w:rPr>
            <w:noProof/>
            <w:webHidden/>
          </w:rPr>
          <w:fldChar w:fldCharType="end"/>
        </w:r>
      </w:hyperlink>
    </w:p>
    <w:p w14:paraId="62E9D7D9" w14:textId="6D717099"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4" w:history="1">
        <w:r w:rsidRPr="00480B88">
          <w:rPr>
            <w:rStyle w:val="Hyperlink"/>
            <w:noProof/>
          </w:rPr>
          <w:t>10</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Fault Reporting/Repair KPIs and SLGs</w:t>
        </w:r>
        <w:r>
          <w:rPr>
            <w:noProof/>
            <w:webHidden/>
          </w:rPr>
          <w:tab/>
        </w:r>
        <w:r>
          <w:rPr>
            <w:noProof/>
            <w:webHidden/>
          </w:rPr>
          <w:fldChar w:fldCharType="begin"/>
        </w:r>
        <w:r>
          <w:rPr>
            <w:noProof/>
            <w:webHidden/>
          </w:rPr>
          <w:instrText xml:space="preserve"> PAGEREF _Toc146044144 \h </w:instrText>
        </w:r>
        <w:r>
          <w:rPr>
            <w:noProof/>
            <w:webHidden/>
          </w:rPr>
        </w:r>
        <w:r>
          <w:rPr>
            <w:noProof/>
            <w:webHidden/>
          </w:rPr>
          <w:fldChar w:fldCharType="separate"/>
        </w:r>
        <w:r>
          <w:rPr>
            <w:noProof/>
            <w:webHidden/>
          </w:rPr>
          <w:t>44</w:t>
        </w:r>
        <w:r>
          <w:rPr>
            <w:noProof/>
            <w:webHidden/>
          </w:rPr>
          <w:fldChar w:fldCharType="end"/>
        </w:r>
      </w:hyperlink>
    </w:p>
    <w:p w14:paraId="400A8177" w14:textId="7CD79263"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5" w:history="1">
        <w:r w:rsidRPr="00480B88">
          <w:rPr>
            <w:rStyle w:val="Hyperlink"/>
            <w:noProof/>
          </w:rPr>
          <w:t>11</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Minimum QoS KPIs and SLGs</w:t>
        </w:r>
        <w:r>
          <w:rPr>
            <w:noProof/>
            <w:webHidden/>
          </w:rPr>
          <w:tab/>
        </w:r>
        <w:r>
          <w:rPr>
            <w:noProof/>
            <w:webHidden/>
          </w:rPr>
          <w:fldChar w:fldCharType="begin"/>
        </w:r>
        <w:r>
          <w:rPr>
            <w:noProof/>
            <w:webHidden/>
          </w:rPr>
          <w:instrText xml:space="preserve"> PAGEREF _Toc146044145 \h </w:instrText>
        </w:r>
        <w:r>
          <w:rPr>
            <w:noProof/>
            <w:webHidden/>
          </w:rPr>
        </w:r>
        <w:r>
          <w:rPr>
            <w:noProof/>
            <w:webHidden/>
          </w:rPr>
          <w:fldChar w:fldCharType="separate"/>
        </w:r>
        <w:r>
          <w:rPr>
            <w:noProof/>
            <w:webHidden/>
          </w:rPr>
          <w:t>48</w:t>
        </w:r>
        <w:r>
          <w:rPr>
            <w:noProof/>
            <w:webHidden/>
          </w:rPr>
          <w:fldChar w:fldCharType="end"/>
        </w:r>
      </w:hyperlink>
    </w:p>
    <w:p w14:paraId="6E157FB4" w14:textId="50358D0B"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6" w:history="1">
        <w:r w:rsidRPr="00480B88">
          <w:rPr>
            <w:rStyle w:val="Hyperlink"/>
            <w:noProof/>
          </w:rPr>
          <w:t>12</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Billing KPIs and SLGs</w:t>
        </w:r>
        <w:r>
          <w:rPr>
            <w:noProof/>
            <w:webHidden/>
          </w:rPr>
          <w:tab/>
        </w:r>
        <w:r>
          <w:rPr>
            <w:noProof/>
            <w:webHidden/>
          </w:rPr>
          <w:fldChar w:fldCharType="begin"/>
        </w:r>
        <w:r>
          <w:rPr>
            <w:noProof/>
            <w:webHidden/>
          </w:rPr>
          <w:instrText xml:space="preserve"> PAGEREF _Toc146044146 \h </w:instrText>
        </w:r>
        <w:r>
          <w:rPr>
            <w:noProof/>
            <w:webHidden/>
          </w:rPr>
        </w:r>
        <w:r>
          <w:rPr>
            <w:noProof/>
            <w:webHidden/>
          </w:rPr>
          <w:fldChar w:fldCharType="separate"/>
        </w:r>
        <w:r>
          <w:rPr>
            <w:noProof/>
            <w:webHidden/>
          </w:rPr>
          <w:t>50</w:t>
        </w:r>
        <w:r>
          <w:rPr>
            <w:noProof/>
            <w:webHidden/>
          </w:rPr>
          <w:fldChar w:fldCharType="end"/>
        </w:r>
      </w:hyperlink>
    </w:p>
    <w:p w14:paraId="49D1158D" w14:textId="4822B30A"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7" w:history="1">
        <w:r w:rsidRPr="00480B88">
          <w:rPr>
            <w:rStyle w:val="Hyperlink"/>
            <w:noProof/>
          </w:rPr>
          <w:t>13</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Network Operation and Maintenance</w:t>
        </w:r>
        <w:r>
          <w:rPr>
            <w:noProof/>
            <w:webHidden/>
          </w:rPr>
          <w:tab/>
        </w:r>
        <w:r>
          <w:rPr>
            <w:noProof/>
            <w:webHidden/>
          </w:rPr>
          <w:fldChar w:fldCharType="begin"/>
        </w:r>
        <w:r>
          <w:rPr>
            <w:noProof/>
            <w:webHidden/>
          </w:rPr>
          <w:instrText xml:space="preserve"> PAGEREF _Toc146044147 \h </w:instrText>
        </w:r>
        <w:r>
          <w:rPr>
            <w:noProof/>
            <w:webHidden/>
          </w:rPr>
        </w:r>
        <w:r>
          <w:rPr>
            <w:noProof/>
            <w:webHidden/>
          </w:rPr>
          <w:fldChar w:fldCharType="separate"/>
        </w:r>
        <w:r>
          <w:rPr>
            <w:noProof/>
            <w:webHidden/>
          </w:rPr>
          <w:t>51</w:t>
        </w:r>
        <w:r>
          <w:rPr>
            <w:noProof/>
            <w:webHidden/>
          </w:rPr>
          <w:fldChar w:fldCharType="end"/>
        </w:r>
      </w:hyperlink>
    </w:p>
    <w:p w14:paraId="7534911F" w14:textId="30B2AC88" w:rsidR="00215493" w:rsidRDefault="00215493">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148" w:history="1">
        <w:r w:rsidRPr="00480B88">
          <w:rPr>
            <w:rStyle w:val="Hyperlink"/>
            <w:noProof/>
          </w:rPr>
          <w:t>14</w:t>
        </w:r>
        <w:r>
          <w:rPr>
            <w:rFonts w:asciiTheme="minorHAnsi" w:eastAsiaTheme="minorEastAsia" w:hAnsiTheme="minorHAnsi" w:cstheme="minorBidi"/>
            <w:b w:val="0"/>
            <w:caps w:val="0"/>
            <w:noProof/>
            <w:snapToGrid/>
            <w:kern w:val="2"/>
            <w:sz w:val="24"/>
            <w:szCs w:val="24"/>
            <w:lang w:eastAsia="en-US"/>
            <w14:ligatures w14:val="standardContextual"/>
          </w:rPr>
          <w:tab/>
        </w:r>
        <w:r w:rsidRPr="00480B88">
          <w:rPr>
            <w:rStyle w:val="Hyperlink"/>
            <w:noProof/>
          </w:rPr>
          <w:t>Procedures for non-compliance to SLGs</w:t>
        </w:r>
        <w:r>
          <w:rPr>
            <w:noProof/>
            <w:webHidden/>
          </w:rPr>
          <w:tab/>
        </w:r>
        <w:r>
          <w:rPr>
            <w:noProof/>
            <w:webHidden/>
          </w:rPr>
          <w:fldChar w:fldCharType="begin"/>
        </w:r>
        <w:r>
          <w:rPr>
            <w:noProof/>
            <w:webHidden/>
          </w:rPr>
          <w:instrText xml:space="preserve"> PAGEREF _Toc146044148 \h </w:instrText>
        </w:r>
        <w:r>
          <w:rPr>
            <w:noProof/>
            <w:webHidden/>
          </w:rPr>
        </w:r>
        <w:r>
          <w:rPr>
            <w:noProof/>
            <w:webHidden/>
          </w:rPr>
          <w:fldChar w:fldCharType="separate"/>
        </w:r>
        <w:r>
          <w:rPr>
            <w:noProof/>
            <w:webHidden/>
          </w:rPr>
          <w:t>52</w:t>
        </w:r>
        <w:r>
          <w:rPr>
            <w:noProof/>
            <w:webHidden/>
          </w:rPr>
          <w:fldChar w:fldCharType="end"/>
        </w:r>
      </w:hyperlink>
    </w:p>
    <w:p w14:paraId="0772C78D" w14:textId="7CB0365D" w:rsidR="00DA26EF" w:rsidRDefault="00C651CA">
      <w:pPr>
        <w:pStyle w:val="TOC1"/>
      </w:pPr>
      <w:r w:rsidRPr="006D68C9">
        <w:fldChar w:fldCharType="end"/>
      </w:r>
      <w:bookmarkStart w:id="1" w:name="_Toc65231566"/>
      <w:bookmarkStart w:id="2" w:name="_Toc97461632"/>
      <w:bookmarkStart w:id="3" w:name="_Ref100226793"/>
    </w:p>
    <w:p w14:paraId="053DB70D" w14:textId="77777777" w:rsidR="00BA19B1" w:rsidRDefault="00BA19B1" w:rsidP="00CF4216">
      <w:pPr>
        <w:pStyle w:val="Intro"/>
      </w:pPr>
    </w:p>
    <w:p w14:paraId="5DD2DE40" w14:textId="77777777" w:rsidR="004A0914" w:rsidRDefault="004A0914" w:rsidP="00CF4216">
      <w:pPr>
        <w:pStyle w:val="Intro"/>
      </w:pPr>
    </w:p>
    <w:p w14:paraId="221BC300" w14:textId="77777777" w:rsidR="00D55AF6" w:rsidRPr="00D55AF6" w:rsidRDefault="00D55AF6" w:rsidP="00CF4216">
      <w:pPr>
        <w:jc w:val="both"/>
        <w:rPr>
          <w:rFonts w:ascii="Arial" w:hAnsi="Arial" w:cs="Arial"/>
          <w:b/>
          <w:bCs/>
          <w:sz w:val="20"/>
        </w:rPr>
      </w:pPr>
    </w:p>
    <w:p w14:paraId="216F4BF6" w14:textId="73EFFB1A" w:rsidR="00663296" w:rsidRPr="006D68C9" w:rsidRDefault="00663296" w:rsidP="002321FD">
      <w:pPr>
        <w:pStyle w:val="Heading1"/>
      </w:pPr>
      <w:bookmarkStart w:id="4" w:name="_Toc146044135"/>
      <w:r w:rsidRPr="006D68C9">
        <w:lastRenderedPageBreak/>
        <w:t>P</w:t>
      </w:r>
      <w:bookmarkEnd w:id="1"/>
      <w:bookmarkEnd w:id="2"/>
      <w:bookmarkEnd w:id="3"/>
      <w:r w:rsidR="005B39E8">
        <w:t>urpose and Scope</w:t>
      </w:r>
      <w:bookmarkEnd w:id="4"/>
    </w:p>
    <w:p w14:paraId="33D9CEB4" w14:textId="654B523F" w:rsidR="006F4822" w:rsidRPr="00966E42" w:rsidRDefault="00364F61" w:rsidP="00CF4216">
      <w:pPr>
        <w:pStyle w:val="StyleHeading2H2h2Justified"/>
        <w:rPr>
          <w:color w:val="000000" w:themeColor="text1"/>
        </w:rPr>
      </w:pPr>
      <w:r w:rsidRPr="00966E42">
        <w:rPr>
          <w:color w:val="000000" w:themeColor="text1"/>
          <w:lang w:eastAsia="en-US"/>
        </w:rPr>
        <w:t xml:space="preserve">This </w:t>
      </w:r>
      <w:r w:rsidR="00224566" w:rsidRPr="00966E42">
        <w:rPr>
          <w:color w:val="000000" w:themeColor="text1"/>
          <w:lang w:eastAsia="en-US"/>
        </w:rPr>
        <w:t>Annex</w:t>
      </w:r>
      <w:r w:rsidRPr="00966E42">
        <w:rPr>
          <w:color w:val="000000" w:themeColor="text1"/>
          <w:lang w:eastAsia="en-US"/>
        </w:rPr>
        <w:t xml:space="preserve"> </w:t>
      </w:r>
      <w:r w:rsidR="00856905" w:rsidRPr="00966E42">
        <w:rPr>
          <w:color w:val="000000" w:themeColor="text1"/>
          <w:lang w:eastAsia="en-US"/>
        </w:rPr>
        <w:t xml:space="preserve">sets out </w:t>
      </w:r>
      <w:r w:rsidR="005D4102" w:rsidRPr="00966E42">
        <w:rPr>
          <w:color w:val="000000" w:themeColor="text1"/>
          <w:lang w:eastAsia="en-US"/>
        </w:rPr>
        <w:t xml:space="preserve">the </w:t>
      </w:r>
      <w:r w:rsidR="006143AF" w:rsidRPr="00966E42">
        <w:rPr>
          <w:color w:val="000000" w:themeColor="text1"/>
          <w:lang w:eastAsia="en-US"/>
        </w:rPr>
        <w:t xml:space="preserve">processes and procedures </w:t>
      </w:r>
      <w:r w:rsidR="0004126F" w:rsidRPr="00966E42">
        <w:rPr>
          <w:color w:val="000000" w:themeColor="text1"/>
          <w:lang w:eastAsia="en-US"/>
        </w:rPr>
        <w:t xml:space="preserve">that apply to the operational aspects </w:t>
      </w:r>
      <w:r w:rsidR="00B54556" w:rsidRPr="00966E42">
        <w:rPr>
          <w:color w:val="000000" w:themeColor="text1"/>
          <w:lang w:eastAsia="en-US"/>
        </w:rPr>
        <w:t xml:space="preserve">of the supply </w:t>
      </w:r>
      <w:r w:rsidR="00911D8D" w:rsidRPr="00966E42">
        <w:rPr>
          <w:color w:val="000000" w:themeColor="text1"/>
          <w:lang w:eastAsia="en-US"/>
        </w:rPr>
        <w:t xml:space="preserve">of </w:t>
      </w:r>
      <w:r w:rsidR="00345461" w:rsidRPr="00966E42">
        <w:rPr>
          <w:color w:val="000000" w:themeColor="text1"/>
          <w:lang w:eastAsia="en-US"/>
        </w:rPr>
        <w:t xml:space="preserve">Regulated </w:t>
      </w:r>
      <w:r w:rsidR="00911D8D" w:rsidRPr="00966E42">
        <w:rPr>
          <w:color w:val="000000" w:themeColor="text1"/>
          <w:lang w:eastAsia="en-US"/>
        </w:rPr>
        <w:t xml:space="preserve">Services by </w:t>
      </w:r>
      <w:r w:rsidR="000F791B" w:rsidRPr="00966E42">
        <w:rPr>
          <w:color w:val="000000" w:themeColor="text1"/>
          <w:lang w:eastAsia="en-US"/>
        </w:rPr>
        <w:t>Oman Broadband</w:t>
      </w:r>
      <w:r w:rsidR="00F97973" w:rsidRPr="00966E42">
        <w:rPr>
          <w:color w:val="000000" w:themeColor="text1"/>
          <w:lang w:eastAsia="en-US"/>
        </w:rPr>
        <w:t xml:space="preserve"> to </w:t>
      </w:r>
      <w:r w:rsidR="00C813AE" w:rsidRPr="00966E42">
        <w:rPr>
          <w:color w:val="000000" w:themeColor="text1"/>
          <w:lang w:eastAsia="en-US"/>
        </w:rPr>
        <w:t>Requesting Licensee</w:t>
      </w:r>
      <w:r w:rsidR="00F97973" w:rsidRPr="00966E42">
        <w:rPr>
          <w:color w:val="000000" w:themeColor="text1"/>
          <w:lang w:eastAsia="en-US"/>
        </w:rPr>
        <w:t xml:space="preserve"> under this Agreement. </w:t>
      </w:r>
    </w:p>
    <w:p w14:paraId="73311594" w14:textId="1475BFE1" w:rsidR="000F44E8" w:rsidRPr="00966E42" w:rsidRDefault="006600BC" w:rsidP="00CF4216">
      <w:pPr>
        <w:pStyle w:val="StyleHeading2H2h2Justified"/>
        <w:rPr>
          <w:color w:val="000000" w:themeColor="text1"/>
        </w:rPr>
      </w:pPr>
      <w:r w:rsidRPr="00966E42">
        <w:rPr>
          <w:color w:val="000000" w:themeColor="text1"/>
          <w:lang w:eastAsia="en-US"/>
        </w:rPr>
        <w:t>This</w:t>
      </w:r>
      <w:r w:rsidR="00111002" w:rsidRPr="00966E42">
        <w:rPr>
          <w:color w:val="000000" w:themeColor="text1"/>
          <w:lang w:eastAsia="en-US"/>
        </w:rPr>
        <w:t xml:space="preserve"> Annex covers</w:t>
      </w:r>
      <w:r w:rsidR="00CB5E88" w:rsidRPr="00966E42">
        <w:rPr>
          <w:color w:val="000000" w:themeColor="text1"/>
          <w:lang w:eastAsia="en-US"/>
        </w:rPr>
        <w:t xml:space="preserve"> operational</w:t>
      </w:r>
      <w:r w:rsidR="00111002" w:rsidRPr="00966E42">
        <w:rPr>
          <w:color w:val="000000" w:themeColor="text1"/>
          <w:lang w:eastAsia="en-US"/>
        </w:rPr>
        <w:t xml:space="preserve"> </w:t>
      </w:r>
      <w:r w:rsidR="000F44E8" w:rsidRPr="00966E42">
        <w:rPr>
          <w:color w:val="000000" w:themeColor="text1"/>
          <w:lang w:eastAsia="en-US"/>
        </w:rPr>
        <w:t xml:space="preserve">processes </w:t>
      </w:r>
      <w:r w:rsidR="00CB5E88" w:rsidRPr="00966E42">
        <w:rPr>
          <w:color w:val="000000" w:themeColor="text1"/>
          <w:lang w:eastAsia="en-US"/>
        </w:rPr>
        <w:t>such as</w:t>
      </w:r>
      <w:r w:rsidR="000F44E8" w:rsidRPr="00966E42">
        <w:rPr>
          <w:color w:val="000000" w:themeColor="text1"/>
          <w:lang w:eastAsia="en-US"/>
        </w:rPr>
        <w:t>:</w:t>
      </w:r>
    </w:p>
    <w:p w14:paraId="2FE9AA3B" w14:textId="49885BE5" w:rsidR="006600BC" w:rsidRPr="00966E42" w:rsidRDefault="000F44E8" w:rsidP="00CF4216">
      <w:pPr>
        <w:pStyle w:val="Heading3"/>
        <w:rPr>
          <w:color w:val="000000" w:themeColor="text1"/>
        </w:rPr>
      </w:pPr>
      <w:r w:rsidRPr="00966E42">
        <w:rPr>
          <w:color w:val="000000" w:themeColor="text1"/>
        </w:rPr>
        <w:t>placing different types of Orders (Connect, Modify, Disconnect, Cancel</w:t>
      </w:r>
      <w:proofErr w:type="gramStart"/>
      <w:r w:rsidRPr="00966E42">
        <w:rPr>
          <w:color w:val="000000" w:themeColor="text1"/>
        </w:rPr>
        <w:t>)</w:t>
      </w:r>
      <w:r w:rsidR="009A1C39" w:rsidRPr="00966E42">
        <w:rPr>
          <w:color w:val="000000" w:themeColor="text1"/>
        </w:rPr>
        <w:t>;</w:t>
      </w:r>
      <w:proofErr w:type="gramEnd"/>
    </w:p>
    <w:p w14:paraId="774F9D12" w14:textId="46C55D8A" w:rsidR="000F44E8" w:rsidRPr="00966E42" w:rsidRDefault="000F44E8" w:rsidP="00CF4216">
      <w:pPr>
        <w:pStyle w:val="Heading3"/>
        <w:rPr>
          <w:color w:val="000000" w:themeColor="text1"/>
        </w:rPr>
      </w:pPr>
      <w:r w:rsidRPr="00966E42">
        <w:rPr>
          <w:color w:val="000000" w:themeColor="text1"/>
        </w:rPr>
        <w:t xml:space="preserve">raising trouble </w:t>
      </w:r>
      <w:proofErr w:type="gramStart"/>
      <w:r w:rsidRPr="00966E42">
        <w:rPr>
          <w:color w:val="000000" w:themeColor="text1"/>
        </w:rPr>
        <w:t>tickets</w:t>
      </w:r>
      <w:r w:rsidR="009A1C39" w:rsidRPr="00966E42">
        <w:rPr>
          <w:color w:val="000000" w:themeColor="text1"/>
        </w:rPr>
        <w:t>;</w:t>
      </w:r>
      <w:proofErr w:type="gramEnd"/>
    </w:p>
    <w:p w14:paraId="46711AE6" w14:textId="2B8524BA" w:rsidR="009336F0" w:rsidRPr="00966E42" w:rsidRDefault="0000209C" w:rsidP="00CF4216">
      <w:pPr>
        <w:pStyle w:val="Heading3"/>
        <w:rPr>
          <w:color w:val="000000" w:themeColor="text1"/>
        </w:rPr>
      </w:pPr>
      <w:r w:rsidRPr="00966E42">
        <w:rPr>
          <w:color w:val="000000" w:themeColor="text1"/>
        </w:rPr>
        <w:t>exchanging</w:t>
      </w:r>
      <w:r w:rsidR="009A1C39" w:rsidRPr="00966E42">
        <w:rPr>
          <w:color w:val="000000" w:themeColor="text1"/>
        </w:rPr>
        <w:t xml:space="preserve"> </w:t>
      </w:r>
      <w:r w:rsidR="009336F0" w:rsidRPr="00966E42">
        <w:rPr>
          <w:color w:val="000000" w:themeColor="text1"/>
        </w:rPr>
        <w:t>notification</w:t>
      </w:r>
      <w:r w:rsidRPr="00966E42">
        <w:rPr>
          <w:color w:val="000000" w:themeColor="text1"/>
        </w:rPr>
        <w:t>s</w:t>
      </w:r>
      <w:r w:rsidR="007C1D8F" w:rsidRPr="00966E42">
        <w:rPr>
          <w:color w:val="000000" w:themeColor="text1"/>
        </w:rPr>
        <w:t xml:space="preserve"> </w:t>
      </w:r>
      <w:r w:rsidR="009336F0" w:rsidRPr="00966E42">
        <w:rPr>
          <w:color w:val="000000" w:themeColor="text1"/>
        </w:rPr>
        <w:t>between Oman Broadband and Requesting Licensee</w:t>
      </w:r>
      <w:r w:rsidR="005D0CE8" w:rsidRPr="00966E42">
        <w:rPr>
          <w:color w:val="000000" w:themeColor="text1"/>
        </w:rPr>
        <w:t>;</w:t>
      </w:r>
      <w:r w:rsidR="009336F0" w:rsidRPr="00966E42">
        <w:rPr>
          <w:color w:val="000000" w:themeColor="text1"/>
        </w:rPr>
        <w:t xml:space="preserve"> and</w:t>
      </w:r>
    </w:p>
    <w:p w14:paraId="0681B324" w14:textId="7CE0BA56" w:rsidR="000F44E8" w:rsidRPr="00966E42" w:rsidRDefault="000F44E8" w:rsidP="00CF4216">
      <w:pPr>
        <w:pStyle w:val="Heading3"/>
        <w:rPr>
          <w:color w:val="000000" w:themeColor="text1"/>
        </w:rPr>
      </w:pPr>
      <w:r w:rsidRPr="00966E42">
        <w:rPr>
          <w:color w:val="000000" w:themeColor="text1"/>
        </w:rPr>
        <w:t xml:space="preserve">measuring service performance and service assurance for </w:t>
      </w:r>
      <w:r w:rsidR="00345461" w:rsidRPr="00966E42">
        <w:rPr>
          <w:color w:val="000000" w:themeColor="text1"/>
        </w:rPr>
        <w:t xml:space="preserve">Regulated </w:t>
      </w:r>
      <w:r w:rsidRPr="00966E42">
        <w:rPr>
          <w:color w:val="000000" w:themeColor="text1"/>
        </w:rPr>
        <w:t>Services provided to Requesting Licensee</w:t>
      </w:r>
      <w:r w:rsidR="00FC61DF" w:rsidRPr="00966E42">
        <w:rPr>
          <w:color w:val="000000" w:themeColor="text1"/>
        </w:rPr>
        <w:t>.</w:t>
      </w:r>
    </w:p>
    <w:p w14:paraId="1A883B06" w14:textId="7C8B9A44" w:rsidR="00663296" w:rsidRPr="006D68C9" w:rsidRDefault="005B39E8" w:rsidP="002321FD">
      <w:pPr>
        <w:pStyle w:val="Heading1"/>
      </w:pPr>
      <w:bookmarkStart w:id="5" w:name="_Toc65231567"/>
      <w:bookmarkStart w:id="6" w:name="_Toc97461633"/>
      <w:bookmarkStart w:id="7" w:name="_Ref100226893"/>
      <w:bookmarkStart w:id="8" w:name="_Toc146044136"/>
      <w:r>
        <w:lastRenderedPageBreak/>
        <w:t>Definitions</w:t>
      </w:r>
      <w:bookmarkEnd w:id="5"/>
      <w:bookmarkEnd w:id="6"/>
      <w:bookmarkEnd w:id="7"/>
      <w:bookmarkEnd w:id="8"/>
    </w:p>
    <w:p w14:paraId="107C54C7" w14:textId="07E42123" w:rsidR="00CB63AA" w:rsidRPr="000D5D76" w:rsidRDefault="00FE7099" w:rsidP="00CF4216">
      <w:pPr>
        <w:pStyle w:val="Heading2"/>
        <w:jc w:val="both"/>
        <w:rPr>
          <w:rFonts w:cs="Times New Roman"/>
          <w:bCs w:val="0"/>
          <w:iCs w:val="0"/>
          <w:snapToGrid/>
          <w:color w:val="000000" w:themeColor="text1"/>
          <w:szCs w:val="20"/>
        </w:rPr>
      </w:pPr>
      <w:r w:rsidRPr="000D5D76">
        <w:rPr>
          <w:rFonts w:cs="Times New Roman"/>
          <w:bCs w:val="0"/>
          <w:iCs w:val="0"/>
          <w:snapToGrid/>
          <w:color w:val="000000" w:themeColor="text1"/>
          <w:szCs w:val="20"/>
        </w:rPr>
        <w:t>See Definitions in Annex A of the Agreement.</w:t>
      </w:r>
      <w:bookmarkStart w:id="9" w:name="_Ref100842823"/>
    </w:p>
    <w:p w14:paraId="753385E5" w14:textId="06E0A33C" w:rsidR="0054657D" w:rsidRDefault="0054657D" w:rsidP="002321FD">
      <w:pPr>
        <w:pStyle w:val="Heading1"/>
      </w:pPr>
      <w:bookmarkStart w:id="10" w:name="_Toc146044137"/>
      <w:r>
        <w:lastRenderedPageBreak/>
        <w:t xml:space="preserve">Service </w:t>
      </w:r>
      <w:r w:rsidR="00A376F0">
        <w:t>Orders</w:t>
      </w:r>
      <w:r>
        <w:t xml:space="preserve">: Basic </w:t>
      </w:r>
      <w:r w:rsidR="004E535D">
        <w:t>End-User</w:t>
      </w:r>
      <w:r>
        <w:t xml:space="preserve"> </w:t>
      </w:r>
      <w:r w:rsidRPr="00705DE6">
        <w:t>Connection</w:t>
      </w:r>
      <w:r>
        <w:t xml:space="preserve"> (BEUC)</w:t>
      </w:r>
      <w:bookmarkEnd w:id="10"/>
    </w:p>
    <w:p w14:paraId="3AAE2845" w14:textId="07AEAA50" w:rsidR="0054657D" w:rsidRPr="000D5D76" w:rsidRDefault="0054657D" w:rsidP="00CF4216">
      <w:pPr>
        <w:pStyle w:val="Heading2"/>
        <w:numPr>
          <w:ilvl w:val="0"/>
          <w:numId w:val="0"/>
        </w:numPr>
        <w:ind w:left="576" w:hanging="576"/>
        <w:jc w:val="both"/>
        <w:rPr>
          <w:b/>
          <w:color w:val="000000" w:themeColor="text1"/>
          <w:spacing w:val="-4"/>
        </w:rPr>
      </w:pPr>
      <w:r w:rsidRPr="000D5D76">
        <w:rPr>
          <w:b/>
          <w:color w:val="000000" w:themeColor="text1"/>
          <w:spacing w:val="-4"/>
        </w:rPr>
        <w:t>Types of Provision Orders for B</w:t>
      </w:r>
      <w:r w:rsidR="00AE12DD" w:rsidRPr="000D5D76">
        <w:rPr>
          <w:b/>
          <w:color w:val="000000" w:themeColor="text1"/>
          <w:spacing w:val="-4"/>
        </w:rPr>
        <w:t>EUCs</w:t>
      </w:r>
    </w:p>
    <w:p w14:paraId="36173BD9" w14:textId="64C2D171" w:rsidR="0030791A" w:rsidRPr="000D5D76" w:rsidRDefault="0030791A" w:rsidP="00CF4216">
      <w:pPr>
        <w:pStyle w:val="Heading2"/>
        <w:jc w:val="both"/>
        <w:rPr>
          <w:color w:val="000000" w:themeColor="text1"/>
          <w:spacing w:val="-4"/>
        </w:rPr>
      </w:pPr>
      <w:bookmarkStart w:id="11" w:name="_Ref101166262"/>
      <w:r w:rsidRPr="000D5D76">
        <w:rPr>
          <w:color w:val="000000" w:themeColor="text1"/>
          <w:spacing w:val="-4"/>
        </w:rPr>
        <w:t xml:space="preserve">There are </w:t>
      </w:r>
      <w:r w:rsidR="000337B7" w:rsidRPr="000D5D76">
        <w:rPr>
          <w:color w:val="000000" w:themeColor="text1"/>
          <w:spacing w:val="-4"/>
        </w:rPr>
        <w:t>five</w:t>
      </w:r>
      <w:r w:rsidRPr="000D5D76">
        <w:rPr>
          <w:color w:val="000000" w:themeColor="text1"/>
          <w:spacing w:val="-4"/>
        </w:rPr>
        <w:t xml:space="preserve"> types of orders which may be placed for B</w:t>
      </w:r>
      <w:r w:rsidR="00387632" w:rsidRPr="000D5D76">
        <w:rPr>
          <w:color w:val="000000" w:themeColor="text1"/>
          <w:spacing w:val="-4"/>
        </w:rPr>
        <w:t>EUC</w:t>
      </w:r>
      <w:r w:rsidR="00CB5E88" w:rsidRPr="000D5D76">
        <w:rPr>
          <w:color w:val="000000" w:themeColor="text1"/>
          <w:spacing w:val="-4"/>
        </w:rPr>
        <w:t xml:space="preserve"> Service</w:t>
      </w:r>
      <w:r w:rsidRPr="000D5D76">
        <w:rPr>
          <w:color w:val="000000" w:themeColor="text1"/>
          <w:spacing w:val="-4"/>
        </w:rPr>
        <w:t>:</w:t>
      </w:r>
      <w:r w:rsidR="00FF2FD0" w:rsidRPr="000D5D76">
        <w:rPr>
          <w:color w:val="000000" w:themeColor="text1"/>
          <w:spacing w:val="-4"/>
        </w:rPr>
        <w:t xml:space="preserve"> </w:t>
      </w:r>
    </w:p>
    <w:p w14:paraId="345FCEB9" w14:textId="7A549F9B" w:rsidR="0030791A" w:rsidRPr="000D5D76" w:rsidRDefault="0030791A" w:rsidP="00CF4216">
      <w:pPr>
        <w:pStyle w:val="Heading3"/>
        <w:rPr>
          <w:color w:val="000000" w:themeColor="text1"/>
        </w:rPr>
      </w:pPr>
      <w:r w:rsidRPr="000D5D76">
        <w:rPr>
          <w:color w:val="000000" w:themeColor="text1"/>
        </w:rPr>
        <w:t xml:space="preserve">Connect </w:t>
      </w:r>
      <w:r w:rsidR="008230F2" w:rsidRPr="000D5D76">
        <w:rPr>
          <w:color w:val="000000" w:themeColor="text1"/>
        </w:rPr>
        <w:t>O</w:t>
      </w:r>
      <w:r w:rsidRPr="000D5D76">
        <w:rPr>
          <w:color w:val="000000" w:themeColor="text1"/>
        </w:rPr>
        <w:t xml:space="preserve">rder: a basic request for a new connection for </w:t>
      </w:r>
      <w:proofErr w:type="gramStart"/>
      <w:r w:rsidR="00C85CFC" w:rsidRPr="000D5D76">
        <w:rPr>
          <w:color w:val="000000" w:themeColor="text1"/>
        </w:rPr>
        <w:t>End-User</w:t>
      </w:r>
      <w:r w:rsidR="00485CFA" w:rsidRPr="000D5D76">
        <w:rPr>
          <w:color w:val="000000" w:themeColor="text1"/>
        </w:rPr>
        <w:t>;</w:t>
      </w:r>
      <w:proofErr w:type="gramEnd"/>
    </w:p>
    <w:p w14:paraId="7DE72C09" w14:textId="366D7C03" w:rsidR="00A15320" w:rsidRPr="000D5D76" w:rsidRDefault="00A15320" w:rsidP="00CF4216">
      <w:pPr>
        <w:pStyle w:val="Heading3"/>
        <w:rPr>
          <w:color w:val="000000" w:themeColor="text1"/>
        </w:rPr>
      </w:pPr>
      <w:r w:rsidRPr="000D5D76">
        <w:rPr>
          <w:color w:val="000000" w:themeColor="text1"/>
        </w:rPr>
        <w:t xml:space="preserve">Connect with ONT: a variation of the Connect </w:t>
      </w:r>
      <w:r w:rsidR="008230F2" w:rsidRPr="000D5D76">
        <w:rPr>
          <w:color w:val="000000" w:themeColor="text1"/>
        </w:rPr>
        <w:t>O</w:t>
      </w:r>
      <w:r w:rsidRPr="000D5D76">
        <w:rPr>
          <w:color w:val="000000" w:themeColor="text1"/>
        </w:rPr>
        <w:t xml:space="preserve">rder where the installation and activation of the </w:t>
      </w:r>
      <w:r w:rsidR="00E25A1F" w:rsidRPr="000D5D76">
        <w:rPr>
          <w:color w:val="000000" w:themeColor="text1"/>
        </w:rPr>
        <w:t>O</w:t>
      </w:r>
      <w:r w:rsidR="009E77D2" w:rsidRPr="000D5D76">
        <w:rPr>
          <w:color w:val="000000" w:themeColor="text1"/>
        </w:rPr>
        <w:t xml:space="preserve">ptical </w:t>
      </w:r>
      <w:r w:rsidR="00E25A1F" w:rsidRPr="000D5D76">
        <w:rPr>
          <w:color w:val="000000" w:themeColor="text1"/>
        </w:rPr>
        <w:t>N</w:t>
      </w:r>
      <w:r w:rsidR="009E77D2" w:rsidRPr="000D5D76">
        <w:rPr>
          <w:color w:val="000000" w:themeColor="text1"/>
        </w:rPr>
        <w:t xml:space="preserve">etwork </w:t>
      </w:r>
      <w:r w:rsidR="00E25A1F" w:rsidRPr="000D5D76">
        <w:rPr>
          <w:color w:val="000000" w:themeColor="text1"/>
        </w:rPr>
        <w:t>T</w:t>
      </w:r>
      <w:r w:rsidR="009E77D2" w:rsidRPr="000D5D76">
        <w:rPr>
          <w:color w:val="000000" w:themeColor="text1"/>
        </w:rPr>
        <w:t>erminal</w:t>
      </w:r>
      <w:r w:rsidRPr="000D5D76">
        <w:rPr>
          <w:color w:val="000000" w:themeColor="text1"/>
        </w:rPr>
        <w:t xml:space="preserve"> </w:t>
      </w:r>
      <w:r w:rsidR="009E77D2" w:rsidRPr="000D5D76">
        <w:rPr>
          <w:color w:val="000000" w:themeColor="text1"/>
        </w:rPr>
        <w:t>(</w:t>
      </w:r>
      <w:r w:rsidRPr="000D5D76">
        <w:rPr>
          <w:color w:val="000000" w:themeColor="text1"/>
        </w:rPr>
        <w:t>ONT</w:t>
      </w:r>
      <w:r w:rsidR="009E77D2" w:rsidRPr="000D5D76">
        <w:rPr>
          <w:color w:val="000000" w:themeColor="text1"/>
        </w:rPr>
        <w:t>)</w:t>
      </w:r>
      <w:r w:rsidRPr="000D5D76">
        <w:rPr>
          <w:color w:val="000000" w:themeColor="text1"/>
        </w:rPr>
        <w:t xml:space="preserve"> is also </w:t>
      </w:r>
      <w:proofErr w:type="gramStart"/>
      <w:r w:rsidRPr="000D5D76">
        <w:rPr>
          <w:color w:val="000000" w:themeColor="text1"/>
        </w:rPr>
        <w:t>included</w:t>
      </w:r>
      <w:r w:rsidR="00485CFA" w:rsidRPr="000D5D76">
        <w:rPr>
          <w:color w:val="000000" w:themeColor="text1"/>
        </w:rPr>
        <w:t>;</w:t>
      </w:r>
      <w:proofErr w:type="gramEnd"/>
    </w:p>
    <w:p w14:paraId="18FB489A" w14:textId="4250B91B" w:rsidR="00A15320" w:rsidRPr="000D5D76" w:rsidRDefault="00A15320" w:rsidP="00CF4216">
      <w:pPr>
        <w:pStyle w:val="Heading3"/>
        <w:rPr>
          <w:color w:val="000000" w:themeColor="text1"/>
        </w:rPr>
      </w:pPr>
      <w:r w:rsidRPr="000D5D76">
        <w:rPr>
          <w:color w:val="000000" w:themeColor="text1"/>
        </w:rPr>
        <w:t xml:space="preserve">Modify </w:t>
      </w:r>
      <w:r w:rsidR="00C56561" w:rsidRPr="000D5D76">
        <w:rPr>
          <w:color w:val="000000" w:themeColor="text1"/>
        </w:rPr>
        <w:t>O</w:t>
      </w:r>
      <w:r w:rsidRPr="000D5D76">
        <w:rPr>
          <w:color w:val="000000" w:themeColor="text1"/>
        </w:rPr>
        <w:t xml:space="preserve">rder: a request to modify the network within </w:t>
      </w:r>
      <w:r w:rsidR="00C85CFC" w:rsidRPr="000D5D76">
        <w:rPr>
          <w:color w:val="000000" w:themeColor="text1"/>
        </w:rPr>
        <w:t>End-User</w:t>
      </w:r>
      <w:r w:rsidRPr="000D5D76">
        <w:rPr>
          <w:color w:val="000000" w:themeColor="text1"/>
        </w:rPr>
        <w:t xml:space="preserve">’s </w:t>
      </w:r>
      <w:r w:rsidR="00426DFB">
        <w:rPr>
          <w:color w:val="000000" w:themeColor="text1"/>
        </w:rPr>
        <w:t>Premises</w:t>
      </w:r>
      <w:r w:rsidRPr="000D5D76">
        <w:rPr>
          <w:color w:val="000000" w:themeColor="text1"/>
        </w:rPr>
        <w:t xml:space="preserve"> (</w:t>
      </w:r>
      <w:r w:rsidR="00FC61DF" w:rsidRPr="000D5D76">
        <w:rPr>
          <w:color w:val="000000" w:themeColor="text1"/>
        </w:rPr>
        <w:t>e.g.</w:t>
      </w:r>
      <w:r w:rsidRPr="000D5D76">
        <w:rPr>
          <w:color w:val="000000" w:themeColor="text1"/>
        </w:rPr>
        <w:t xml:space="preserve"> relocation of </w:t>
      </w:r>
      <w:r w:rsidR="004F5E25" w:rsidRPr="000D5D76">
        <w:rPr>
          <w:color w:val="000000" w:themeColor="text1"/>
        </w:rPr>
        <w:t>Customer Access Point (</w:t>
      </w:r>
      <w:r w:rsidRPr="000D5D76">
        <w:rPr>
          <w:color w:val="000000" w:themeColor="text1"/>
        </w:rPr>
        <w:t>CAP</w:t>
      </w:r>
      <w:r w:rsidR="004F5E25" w:rsidRPr="000D5D76">
        <w:rPr>
          <w:color w:val="000000" w:themeColor="text1"/>
        </w:rPr>
        <w:t>)</w:t>
      </w:r>
      <w:r w:rsidRPr="000D5D76">
        <w:rPr>
          <w:color w:val="000000" w:themeColor="text1"/>
        </w:rPr>
        <w:t xml:space="preserve"> or the fibre cable within the </w:t>
      </w:r>
      <w:r w:rsidR="00426DFB">
        <w:rPr>
          <w:color w:val="000000" w:themeColor="text1"/>
        </w:rPr>
        <w:t>Premises</w:t>
      </w:r>
      <w:proofErr w:type="gramStart"/>
      <w:r w:rsidRPr="000D5D76">
        <w:rPr>
          <w:color w:val="000000" w:themeColor="text1"/>
        </w:rPr>
        <w:t>)</w:t>
      </w:r>
      <w:r w:rsidR="00485CFA" w:rsidRPr="000D5D76">
        <w:rPr>
          <w:color w:val="000000" w:themeColor="text1"/>
        </w:rPr>
        <w:t>;</w:t>
      </w:r>
      <w:proofErr w:type="gramEnd"/>
    </w:p>
    <w:p w14:paraId="76973348" w14:textId="6116CFA9" w:rsidR="0030791A" w:rsidRPr="000D5D76" w:rsidRDefault="0030791A" w:rsidP="00CF4216">
      <w:pPr>
        <w:pStyle w:val="Heading3"/>
        <w:rPr>
          <w:color w:val="000000" w:themeColor="text1"/>
        </w:rPr>
      </w:pPr>
      <w:r w:rsidRPr="000D5D76">
        <w:rPr>
          <w:color w:val="000000" w:themeColor="text1"/>
        </w:rPr>
        <w:t xml:space="preserve">Cancel </w:t>
      </w:r>
      <w:r w:rsidR="00C56561" w:rsidRPr="000D5D76">
        <w:rPr>
          <w:color w:val="000000" w:themeColor="text1"/>
        </w:rPr>
        <w:t>O</w:t>
      </w:r>
      <w:r w:rsidRPr="000D5D76">
        <w:rPr>
          <w:color w:val="000000" w:themeColor="text1"/>
        </w:rPr>
        <w:t xml:space="preserve">rder: a request to cancel an </w:t>
      </w:r>
      <w:r w:rsidR="00372BF8">
        <w:rPr>
          <w:color w:val="000000" w:themeColor="text1"/>
        </w:rPr>
        <w:t>I</w:t>
      </w:r>
      <w:r w:rsidRPr="000D5D76">
        <w:rPr>
          <w:color w:val="000000" w:themeColor="text1"/>
        </w:rPr>
        <w:t>n-</w:t>
      </w:r>
      <w:r w:rsidR="00372BF8">
        <w:rPr>
          <w:color w:val="000000" w:themeColor="text1"/>
        </w:rPr>
        <w:t>F</w:t>
      </w:r>
      <w:r w:rsidRPr="000D5D76">
        <w:rPr>
          <w:color w:val="000000" w:themeColor="text1"/>
        </w:rPr>
        <w:t xml:space="preserve">light Connect or Modify </w:t>
      </w:r>
      <w:r w:rsidR="00C56561" w:rsidRPr="000D5D76">
        <w:rPr>
          <w:color w:val="000000" w:themeColor="text1"/>
        </w:rPr>
        <w:t>O</w:t>
      </w:r>
      <w:r w:rsidRPr="000D5D76">
        <w:rPr>
          <w:color w:val="000000" w:themeColor="text1"/>
        </w:rPr>
        <w:t xml:space="preserve">rder prior to </w:t>
      </w:r>
      <w:proofErr w:type="gramStart"/>
      <w:r w:rsidRPr="000D5D76">
        <w:rPr>
          <w:color w:val="000000" w:themeColor="text1"/>
        </w:rPr>
        <w:t>completion</w:t>
      </w:r>
      <w:r w:rsidR="00485CFA" w:rsidRPr="000D5D76">
        <w:rPr>
          <w:color w:val="000000" w:themeColor="text1"/>
        </w:rPr>
        <w:t>;</w:t>
      </w:r>
      <w:proofErr w:type="gramEnd"/>
    </w:p>
    <w:p w14:paraId="50D595D0" w14:textId="42E6F133" w:rsidR="00A15320" w:rsidRPr="000D5D76" w:rsidRDefault="00A15320" w:rsidP="00CF4216">
      <w:pPr>
        <w:pStyle w:val="Heading3"/>
        <w:rPr>
          <w:color w:val="000000" w:themeColor="text1"/>
        </w:rPr>
      </w:pPr>
      <w:r w:rsidRPr="000D5D76">
        <w:rPr>
          <w:color w:val="000000" w:themeColor="text1"/>
        </w:rPr>
        <w:t xml:space="preserve">Disconnect </w:t>
      </w:r>
      <w:r w:rsidR="00C56561" w:rsidRPr="000D5D76">
        <w:rPr>
          <w:color w:val="000000" w:themeColor="text1"/>
        </w:rPr>
        <w:t>O</w:t>
      </w:r>
      <w:r w:rsidRPr="000D5D76">
        <w:rPr>
          <w:color w:val="000000" w:themeColor="text1"/>
        </w:rPr>
        <w:t>rder:</w:t>
      </w:r>
      <w:r w:rsidR="000F791B" w:rsidRPr="000D5D76">
        <w:rPr>
          <w:color w:val="000000" w:themeColor="text1"/>
        </w:rPr>
        <w:t xml:space="preserve"> </w:t>
      </w:r>
      <w:r w:rsidRPr="000D5D76">
        <w:rPr>
          <w:color w:val="000000" w:themeColor="text1"/>
        </w:rPr>
        <w:t xml:space="preserve">a request to terminate service for </w:t>
      </w:r>
      <w:r w:rsidR="00C85CFC" w:rsidRPr="000D5D76">
        <w:rPr>
          <w:color w:val="000000" w:themeColor="text1"/>
        </w:rPr>
        <w:t>End-User</w:t>
      </w:r>
      <w:r w:rsidRPr="000D5D76">
        <w:rPr>
          <w:color w:val="000000" w:themeColor="text1"/>
        </w:rPr>
        <w:t xml:space="preserve"> connection</w:t>
      </w:r>
      <w:r w:rsidR="00485CFA" w:rsidRPr="000D5D76">
        <w:rPr>
          <w:color w:val="000000" w:themeColor="text1"/>
        </w:rPr>
        <w:t>.</w:t>
      </w:r>
    </w:p>
    <w:p w14:paraId="21975602" w14:textId="0B0B52A8" w:rsidR="0030791A" w:rsidRPr="000D5D76" w:rsidRDefault="00FB24D6" w:rsidP="00CF4216">
      <w:pPr>
        <w:pStyle w:val="Heading2"/>
        <w:jc w:val="both"/>
        <w:rPr>
          <w:color w:val="000000" w:themeColor="text1"/>
          <w:spacing w:val="-4"/>
        </w:rPr>
      </w:pPr>
      <w:r w:rsidRPr="000D5D76">
        <w:rPr>
          <w:color w:val="000000" w:themeColor="text1"/>
          <w:spacing w:val="-4"/>
        </w:rPr>
        <w:t>T</w:t>
      </w:r>
      <w:r w:rsidR="0030791A" w:rsidRPr="000D5D76">
        <w:rPr>
          <w:color w:val="000000" w:themeColor="text1"/>
          <w:spacing w:val="-4"/>
        </w:rPr>
        <w:t xml:space="preserve">here are four </w:t>
      </w:r>
      <w:r w:rsidR="00C77B5D" w:rsidRPr="000D5D76">
        <w:rPr>
          <w:color w:val="000000" w:themeColor="text1"/>
          <w:spacing w:val="-4"/>
        </w:rPr>
        <w:t>End-User</w:t>
      </w:r>
      <w:r w:rsidRPr="000D5D76">
        <w:rPr>
          <w:color w:val="000000" w:themeColor="text1"/>
          <w:spacing w:val="-4"/>
        </w:rPr>
        <w:t xml:space="preserve"> types</w:t>
      </w:r>
      <w:r w:rsidR="00497DBE" w:rsidRPr="000D5D76">
        <w:rPr>
          <w:color w:val="000000" w:themeColor="text1"/>
          <w:spacing w:val="-4"/>
        </w:rPr>
        <w:t xml:space="preserve"> who</w:t>
      </w:r>
      <w:r w:rsidRPr="000D5D76">
        <w:rPr>
          <w:color w:val="000000" w:themeColor="text1"/>
          <w:spacing w:val="-4"/>
        </w:rPr>
        <w:t xml:space="preserve"> </w:t>
      </w:r>
      <w:r w:rsidR="00CB5E88" w:rsidRPr="000D5D76">
        <w:rPr>
          <w:color w:val="000000" w:themeColor="text1"/>
          <w:spacing w:val="-4"/>
        </w:rPr>
        <w:t>might</w:t>
      </w:r>
      <w:r w:rsidRPr="000D5D76">
        <w:rPr>
          <w:color w:val="000000" w:themeColor="text1"/>
          <w:spacing w:val="-4"/>
        </w:rPr>
        <w:t xml:space="preserve"> be required </w:t>
      </w:r>
      <w:r w:rsidR="0030791A" w:rsidRPr="000D5D76">
        <w:rPr>
          <w:color w:val="000000" w:themeColor="text1"/>
          <w:spacing w:val="-4"/>
        </w:rPr>
        <w:t>to provide</w:t>
      </w:r>
      <w:r w:rsidR="000F791B" w:rsidRPr="000D5D76">
        <w:rPr>
          <w:color w:val="000000" w:themeColor="text1"/>
          <w:spacing w:val="-4"/>
        </w:rPr>
        <w:t xml:space="preserve"> </w:t>
      </w:r>
      <w:r w:rsidR="003415C8" w:rsidRPr="000D5D76">
        <w:rPr>
          <w:color w:val="000000" w:themeColor="text1"/>
          <w:spacing w:val="-4"/>
        </w:rPr>
        <w:t xml:space="preserve">specific </w:t>
      </w:r>
      <w:r w:rsidR="00930785" w:rsidRPr="000D5D76">
        <w:rPr>
          <w:color w:val="000000" w:themeColor="text1"/>
          <w:spacing w:val="-4"/>
        </w:rPr>
        <w:t>proof of identity</w:t>
      </w:r>
      <w:r w:rsidR="00497DBE" w:rsidRPr="000D5D76">
        <w:rPr>
          <w:color w:val="000000" w:themeColor="text1"/>
          <w:spacing w:val="-4"/>
        </w:rPr>
        <w:t>:</w:t>
      </w:r>
    </w:p>
    <w:p w14:paraId="45CB4027" w14:textId="23BA3FC2" w:rsidR="0030791A" w:rsidRPr="000D5D76" w:rsidRDefault="0030791A" w:rsidP="00CF4216">
      <w:pPr>
        <w:pStyle w:val="Heading3"/>
        <w:rPr>
          <w:color w:val="000000" w:themeColor="text1"/>
        </w:rPr>
      </w:pPr>
      <w:r w:rsidRPr="000D5D76">
        <w:rPr>
          <w:color w:val="000000" w:themeColor="text1"/>
        </w:rPr>
        <w:t xml:space="preserve">Residential: </w:t>
      </w:r>
      <w:r w:rsidR="00C85CFC" w:rsidRPr="000D5D76">
        <w:rPr>
          <w:color w:val="000000" w:themeColor="text1"/>
          <w:spacing w:val="-4"/>
        </w:rPr>
        <w:t>End-User</w:t>
      </w:r>
      <w:r w:rsidR="006A6AD4" w:rsidRPr="000D5D76">
        <w:rPr>
          <w:color w:val="000000" w:themeColor="text1"/>
          <w:spacing w:val="-4"/>
        </w:rPr>
        <w:t xml:space="preserve">s </w:t>
      </w:r>
      <w:r w:rsidR="00F92D11" w:rsidRPr="000D5D76">
        <w:rPr>
          <w:color w:val="000000" w:themeColor="text1"/>
          <w:spacing w:val="-4"/>
        </w:rPr>
        <w:t xml:space="preserve">may prove that they form part of the Residential category by providing a Residential </w:t>
      </w:r>
      <w:proofErr w:type="gramStart"/>
      <w:r w:rsidR="00F92D11" w:rsidRPr="000D5D76">
        <w:rPr>
          <w:color w:val="000000" w:themeColor="text1"/>
          <w:spacing w:val="-4"/>
        </w:rPr>
        <w:t>ID</w:t>
      </w:r>
      <w:r w:rsidR="00005371" w:rsidRPr="000D5D76">
        <w:rPr>
          <w:color w:val="000000" w:themeColor="text1"/>
          <w:spacing w:val="-4"/>
        </w:rPr>
        <w:t>;</w:t>
      </w:r>
      <w:proofErr w:type="gramEnd"/>
    </w:p>
    <w:p w14:paraId="2168DF34" w14:textId="253B3106" w:rsidR="0030791A" w:rsidRPr="000D5D76" w:rsidRDefault="009F5F94" w:rsidP="00CF4216">
      <w:pPr>
        <w:pStyle w:val="Heading3"/>
        <w:rPr>
          <w:color w:val="000000" w:themeColor="text1"/>
        </w:rPr>
      </w:pPr>
      <w:r>
        <w:rPr>
          <w:color w:val="000000" w:themeColor="text1"/>
        </w:rPr>
        <w:t>Business</w:t>
      </w:r>
      <w:r w:rsidR="0030791A" w:rsidRPr="000D5D76">
        <w:rPr>
          <w:color w:val="000000" w:themeColor="text1"/>
        </w:rPr>
        <w:t xml:space="preserve">: </w:t>
      </w:r>
      <w:r w:rsidR="00C85CFC" w:rsidRPr="000D5D76">
        <w:rPr>
          <w:color w:val="000000" w:themeColor="text1"/>
          <w:spacing w:val="-4"/>
        </w:rPr>
        <w:t>End-User</w:t>
      </w:r>
      <w:r w:rsidR="00FB33FB" w:rsidRPr="000D5D76">
        <w:rPr>
          <w:color w:val="000000" w:themeColor="text1"/>
          <w:spacing w:val="-4"/>
        </w:rPr>
        <w:t xml:space="preserve">s may prove that they form part of the </w:t>
      </w:r>
      <w:r>
        <w:rPr>
          <w:color w:val="000000" w:themeColor="text1"/>
          <w:spacing w:val="-4"/>
        </w:rPr>
        <w:t>Business</w:t>
      </w:r>
      <w:r w:rsidR="007D1687" w:rsidRPr="000D5D76">
        <w:rPr>
          <w:color w:val="000000" w:themeColor="text1"/>
          <w:spacing w:val="-4"/>
        </w:rPr>
        <w:t xml:space="preserve"> </w:t>
      </w:r>
      <w:r w:rsidR="00FB33FB" w:rsidRPr="000D5D76">
        <w:rPr>
          <w:color w:val="000000" w:themeColor="text1"/>
          <w:spacing w:val="-4"/>
        </w:rPr>
        <w:t xml:space="preserve">category by providing </w:t>
      </w:r>
      <w:r w:rsidR="00C70A37" w:rsidRPr="000D5D76">
        <w:rPr>
          <w:color w:val="000000" w:themeColor="text1"/>
          <w:spacing w:val="-4"/>
        </w:rPr>
        <w:t xml:space="preserve">a Business CRN in the </w:t>
      </w:r>
      <w:r w:rsidR="00E518D1" w:rsidRPr="000D5D76">
        <w:rPr>
          <w:color w:val="000000" w:themeColor="text1"/>
          <w:spacing w:val="-4"/>
        </w:rPr>
        <w:t>O</w:t>
      </w:r>
      <w:r w:rsidR="00C70A37" w:rsidRPr="000D5D76">
        <w:rPr>
          <w:color w:val="000000" w:themeColor="text1"/>
          <w:spacing w:val="-4"/>
        </w:rPr>
        <w:t xml:space="preserve">rder </w:t>
      </w:r>
      <w:proofErr w:type="gramStart"/>
      <w:r w:rsidR="00C70A37" w:rsidRPr="000D5D76">
        <w:rPr>
          <w:color w:val="000000" w:themeColor="text1"/>
          <w:spacing w:val="-4"/>
        </w:rPr>
        <w:t>request;</w:t>
      </w:r>
      <w:proofErr w:type="gramEnd"/>
    </w:p>
    <w:p w14:paraId="4F4788DC" w14:textId="075C32A4" w:rsidR="0030791A" w:rsidRPr="000D5D76" w:rsidRDefault="0030791A" w:rsidP="00CF4216">
      <w:pPr>
        <w:pStyle w:val="Heading3"/>
        <w:rPr>
          <w:color w:val="000000" w:themeColor="text1"/>
        </w:rPr>
      </w:pPr>
      <w:r w:rsidRPr="000D5D76">
        <w:rPr>
          <w:color w:val="000000" w:themeColor="text1"/>
        </w:rPr>
        <w:t xml:space="preserve">Health and Education: </w:t>
      </w:r>
      <w:r w:rsidRPr="000D5D76">
        <w:rPr>
          <w:color w:val="000000" w:themeColor="text1"/>
          <w:spacing w:val="-4"/>
        </w:rPr>
        <w:t xml:space="preserve">Justification for Health and Education orders must be provided to </w:t>
      </w:r>
      <w:r w:rsidR="00B5760B">
        <w:rPr>
          <w:color w:val="000000" w:themeColor="text1"/>
          <w:spacing w:val="-4"/>
        </w:rPr>
        <w:t>Oman Broadband</w:t>
      </w:r>
      <w:r w:rsidRPr="000D5D76">
        <w:rPr>
          <w:color w:val="000000" w:themeColor="text1"/>
          <w:spacing w:val="-4"/>
        </w:rPr>
        <w:t xml:space="preserve"> Commercial Affairs team before such orders will be </w:t>
      </w:r>
      <w:proofErr w:type="gramStart"/>
      <w:r w:rsidRPr="000D5D76">
        <w:rPr>
          <w:color w:val="000000" w:themeColor="text1"/>
          <w:spacing w:val="-4"/>
        </w:rPr>
        <w:t>accepted</w:t>
      </w:r>
      <w:r w:rsidR="0081774E" w:rsidRPr="000D5D76">
        <w:rPr>
          <w:color w:val="000000" w:themeColor="text1"/>
          <w:spacing w:val="-4"/>
        </w:rPr>
        <w:t>;</w:t>
      </w:r>
      <w:proofErr w:type="gramEnd"/>
    </w:p>
    <w:p w14:paraId="36F1F91A" w14:textId="177E471E" w:rsidR="000337B7" w:rsidRPr="000D5D76" w:rsidRDefault="0030791A" w:rsidP="00CF4216">
      <w:pPr>
        <w:pStyle w:val="Heading3"/>
        <w:rPr>
          <w:color w:val="000000" w:themeColor="text1"/>
        </w:rPr>
      </w:pPr>
      <w:r w:rsidRPr="000D5D76">
        <w:rPr>
          <w:color w:val="000000" w:themeColor="text1"/>
        </w:rPr>
        <w:t xml:space="preserve">Riyadh Connection: Justification for Riyadh orders must be provided to </w:t>
      </w:r>
      <w:r w:rsidR="000F791B" w:rsidRPr="000D5D76">
        <w:rPr>
          <w:color w:val="000000" w:themeColor="text1"/>
        </w:rPr>
        <w:t>Oman Broadband</w:t>
      </w:r>
      <w:r w:rsidRPr="000D5D76">
        <w:rPr>
          <w:color w:val="000000" w:themeColor="text1"/>
        </w:rPr>
        <w:t xml:space="preserve"> before such orders will be accepted</w:t>
      </w:r>
      <w:r w:rsidR="0081774E" w:rsidRPr="000D5D76">
        <w:rPr>
          <w:color w:val="000000" w:themeColor="text1"/>
        </w:rPr>
        <w:t>.</w:t>
      </w:r>
      <w:r w:rsidRPr="000D5D76">
        <w:rPr>
          <w:color w:val="000000" w:themeColor="text1"/>
        </w:rPr>
        <w:t xml:space="preserve"> </w:t>
      </w:r>
    </w:p>
    <w:p w14:paraId="46B56FA8" w14:textId="4A102A46" w:rsidR="001F3239" w:rsidRPr="000D5D76" w:rsidRDefault="00DE221A" w:rsidP="00CF4216">
      <w:pPr>
        <w:pStyle w:val="Heading2"/>
        <w:numPr>
          <w:ilvl w:val="0"/>
          <w:numId w:val="0"/>
        </w:numPr>
        <w:spacing w:before="360"/>
        <w:ind w:left="578" w:hanging="578"/>
        <w:jc w:val="both"/>
        <w:rPr>
          <w:b/>
          <w:bCs w:val="0"/>
          <w:color w:val="000000" w:themeColor="text1"/>
          <w:spacing w:val="-4"/>
        </w:rPr>
      </w:pPr>
      <w:r w:rsidRPr="000D5D76">
        <w:rPr>
          <w:b/>
          <w:bCs w:val="0"/>
          <w:color w:val="000000" w:themeColor="text1"/>
          <w:spacing w:val="-4"/>
        </w:rPr>
        <w:t xml:space="preserve">Placing a </w:t>
      </w:r>
      <w:r w:rsidR="00767189" w:rsidRPr="000D5D76">
        <w:rPr>
          <w:b/>
          <w:bCs w:val="0"/>
          <w:color w:val="000000" w:themeColor="text1"/>
          <w:spacing w:val="-4"/>
        </w:rPr>
        <w:t>BEUC Connect Order</w:t>
      </w:r>
    </w:p>
    <w:p w14:paraId="4E4C3939" w14:textId="61BFE116" w:rsidR="0050212B" w:rsidRPr="000D5D76" w:rsidRDefault="00E40BDB" w:rsidP="00CF4216">
      <w:pPr>
        <w:pStyle w:val="Heading2"/>
        <w:jc w:val="both"/>
        <w:rPr>
          <w:color w:val="000000" w:themeColor="text1"/>
          <w:spacing w:val="-4"/>
        </w:rPr>
      </w:pPr>
      <w:bookmarkStart w:id="12" w:name="_Ref101682652"/>
      <w:r w:rsidRPr="000D5D76">
        <w:rPr>
          <w:color w:val="000000" w:themeColor="text1"/>
          <w:spacing w:val="-4"/>
        </w:rPr>
        <w:t xml:space="preserve">The information required by </w:t>
      </w:r>
      <w:r w:rsidR="000F791B" w:rsidRPr="000D5D76">
        <w:rPr>
          <w:color w:val="000000" w:themeColor="text1"/>
          <w:spacing w:val="-4"/>
        </w:rPr>
        <w:t>Oman Broadband</w:t>
      </w:r>
      <w:r w:rsidRPr="000D5D76">
        <w:rPr>
          <w:color w:val="000000" w:themeColor="text1"/>
          <w:spacing w:val="-4"/>
        </w:rPr>
        <w:t xml:space="preserve"> to deliver a Connect Order for a </w:t>
      </w:r>
      <w:r w:rsidR="00F91F9D" w:rsidRPr="000D5D76">
        <w:rPr>
          <w:color w:val="000000" w:themeColor="text1"/>
          <w:spacing w:val="-4"/>
        </w:rPr>
        <w:t>BEUC</w:t>
      </w:r>
      <w:r w:rsidRPr="000D5D76">
        <w:rPr>
          <w:color w:val="000000" w:themeColor="text1"/>
          <w:spacing w:val="-4"/>
        </w:rPr>
        <w:t xml:space="preserve"> </w:t>
      </w:r>
      <w:r w:rsidR="00F1101D" w:rsidRPr="000D5D76">
        <w:rPr>
          <w:color w:val="000000" w:themeColor="text1"/>
          <w:spacing w:val="-4"/>
        </w:rPr>
        <w:t>S</w:t>
      </w:r>
      <w:r w:rsidRPr="000D5D76">
        <w:rPr>
          <w:color w:val="000000" w:themeColor="text1"/>
          <w:spacing w:val="-4"/>
        </w:rPr>
        <w:t xml:space="preserve">ervice is shown </w:t>
      </w:r>
      <w:r w:rsidR="00C3743B" w:rsidRPr="000D5D76">
        <w:rPr>
          <w:color w:val="000000" w:themeColor="text1"/>
          <w:spacing w:val="-4"/>
        </w:rPr>
        <w:t>below</w:t>
      </w:r>
      <w:r w:rsidRPr="000D5D76">
        <w:rPr>
          <w:color w:val="000000" w:themeColor="text1"/>
          <w:spacing w:val="-4"/>
        </w:rPr>
        <w:t>.</w:t>
      </w:r>
      <w:bookmarkEnd w:id="12"/>
      <w:r w:rsidRPr="000D5D76">
        <w:rPr>
          <w:color w:val="000000" w:themeColor="text1"/>
          <w:spacing w:val="-4"/>
        </w:rPr>
        <w:t xml:space="preserve"> </w:t>
      </w:r>
      <w:bookmarkEnd w:id="9"/>
      <w:bookmarkEnd w:id="11"/>
    </w:p>
    <w:tbl>
      <w:tblPr>
        <w:tblStyle w:val="TableGrid1"/>
        <w:tblW w:w="8298" w:type="dxa"/>
        <w:tblInd w:w="60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none" w:sz="0" w:space="0" w:color="auto"/>
        </w:tblBorders>
        <w:tblLook w:val="04A0" w:firstRow="1" w:lastRow="0" w:firstColumn="1" w:lastColumn="0" w:noHBand="0" w:noVBand="1"/>
      </w:tblPr>
      <w:tblGrid>
        <w:gridCol w:w="3348"/>
        <w:gridCol w:w="4950"/>
      </w:tblGrid>
      <w:tr w:rsidR="000D5D76" w:rsidRPr="000D5D76" w14:paraId="21CE7CB1" w14:textId="77777777" w:rsidTr="0047669F">
        <w:trPr>
          <w:trHeight w:val="350"/>
          <w:tblHeader/>
        </w:trPr>
        <w:tc>
          <w:tcPr>
            <w:tcW w:w="3348" w:type="dxa"/>
            <w:shd w:val="clear" w:color="auto" w:fill="DBE5F1"/>
          </w:tcPr>
          <w:p w14:paraId="111C14D2" w14:textId="1B6D0F82" w:rsidR="001148D5" w:rsidRPr="000D5D76" w:rsidRDefault="001148D5" w:rsidP="00CF4216">
            <w:pPr>
              <w:tabs>
                <w:tab w:val="left" w:pos="3120"/>
              </w:tabs>
              <w:spacing w:before="100" w:after="100"/>
              <w:jc w:val="both"/>
              <w:rPr>
                <w:rFonts w:asciiTheme="majorBidi" w:eastAsiaTheme="minorEastAsia" w:hAnsiTheme="majorBidi" w:cstheme="majorBidi"/>
                <w:b/>
                <w:bCs/>
                <w:color w:val="000000" w:themeColor="text1"/>
                <w:lang w:val="en-US"/>
              </w:rPr>
            </w:pPr>
            <w:r w:rsidRPr="000D5D76">
              <w:rPr>
                <w:rFonts w:asciiTheme="majorBidi" w:eastAsiaTheme="minorEastAsia" w:hAnsiTheme="majorBidi" w:cstheme="majorBidi"/>
                <w:b/>
                <w:bCs/>
                <w:color w:val="000000" w:themeColor="text1"/>
                <w:lang w:val="en-US"/>
              </w:rPr>
              <w:t>Field</w:t>
            </w:r>
          </w:p>
        </w:tc>
        <w:tc>
          <w:tcPr>
            <w:tcW w:w="4950" w:type="dxa"/>
            <w:shd w:val="clear" w:color="auto" w:fill="DBE5F1"/>
          </w:tcPr>
          <w:p w14:paraId="7D578677" w14:textId="41F8AFA4" w:rsidR="001148D5" w:rsidRPr="000D5D76" w:rsidRDefault="001148D5" w:rsidP="00CF4216">
            <w:pPr>
              <w:tabs>
                <w:tab w:val="left" w:pos="3120"/>
              </w:tabs>
              <w:spacing w:before="100" w:after="100"/>
              <w:jc w:val="both"/>
              <w:rPr>
                <w:rFonts w:asciiTheme="majorBidi" w:eastAsiaTheme="minorEastAsia" w:hAnsiTheme="majorBidi" w:cstheme="majorBidi"/>
                <w:b/>
                <w:bCs/>
                <w:color w:val="000000" w:themeColor="text1"/>
                <w:lang w:val="en-US"/>
              </w:rPr>
            </w:pPr>
            <w:r w:rsidRPr="000D5D76">
              <w:rPr>
                <w:rFonts w:asciiTheme="majorBidi" w:eastAsiaTheme="minorEastAsia" w:hAnsiTheme="majorBidi" w:cstheme="majorBidi"/>
                <w:b/>
                <w:bCs/>
                <w:color w:val="000000" w:themeColor="text1"/>
                <w:lang w:val="en-US"/>
              </w:rPr>
              <w:t>Description</w:t>
            </w:r>
          </w:p>
        </w:tc>
      </w:tr>
      <w:tr w:rsidR="000D5D76" w:rsidRPr="000D5D76" w14:paraId="23D3BC69" w14:textId="77777777" w:rsidTr="0047669F">
        <w:tc>
          <w:tcPr>
            <w:tcW w:w="3348" w:type="dxa"/>
          </w:tcPr>
          <w:p w14:paraId="099256B7" w14:textId="758704C3"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Product</w:t>
            </w:r>
            <w:r w:rsidR="003304CA" w:rsidRPr="000D5D76">
              <w:rPr>
                <w:rFonts w:asciiTheme="majorBidi" w:eastAsiaTheme="minorEastAsia" w:hAnsiTheme="majorBidi" w:cstheme="majorBidi"/>
                <w:color w:val="000000" w:themeColor="text1"/>
                <w:lang w:val="en-US"/>
              </w:rPr>
              <w:t>*</w:t>
            </w:r>
          </w:p>
        </w:tc>
        <w:tc>
          <w:tcPr>
            <w:tcW w:w="4950" w:type="dxa"/>
          </w:tcPr>
          <w:p w14:paraId="4E1557BD"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BEUC</w:t>
            </w:r>
          </w:p>
        </w:tc>
      </w:tr>
      <w:tr w:rsidR="000D5D76" w:rsidRPr="000D5D76" w14:paraId="038DC318" w14:textId="77777777" w:rsidTr="0047669F">
        <w:tc>
          <w:tcPr>
            <w:tcW w:w="3348" w:type="dxa"/>
          </w:tcPr>
          <w:p w14:paraId="0CEFDE51" w14:textId="57CE92D1"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Order Type</w:t>
            </w:r>
            <w:r w:rsidR="003304CA" w:rsidRPr="000D5D76">
              <w:rPr>
                <w:rFonts w:asciiTheme="majorBidi" w:eastAsiaTheme="minorEastAsia" w:hAnsiTheme="majorBidi" w:cstheme="majorBidi"/>
                <w:color w:val="000000" w:themeColor="text1"/>
                <w:lang w:val="en-US"/>
              </w:rPr>
              <w:t>*</w:t>
            </w:r>
          </w:p>
        </w:tc>
        <w:tc>
          <w:tcPr>
            <w:tcW w:w="4950" w:type="dxa"/>
          </w:tcPr>
          <w:p w14:paraId="6930788E"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Connect Or Connect with ONT</w:t>
            </w:r>
          </w:p>
        </w:tc>
      </w:tr>
      <w:tr w:rsidR="000D5D76" w:rsidRPr="000D5D76" w14:paraId="3B1A6D09" w14:textId="77777777" w:rsidTr="0047669F">
        <w:trPr>
          <w:trHeight w:val="642"/>
        </w:trPr>
        <w:tc>
          <w:tcPr>
            <w:tcW w:w="3348" w:type="dxa"/>
          </w:tcPr>
          <w:p w14:paraId="70822B95" w14:textId="3E4CDD90" w:rsidR="001148D5" w:rsidRPr="000D5D76" w:rsidRDefault="00C77B5D"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lastRenderedPageBreak/>
              <w:t>End-User</w:t>
            </w:r>
            <w:r w:rsidR="001148D5" w:rsidRPr="000D5D76">
              <w:rPr>
                <w:rFonts w:asciiTheme="majorBidi" w:eastAsiaTheme="minorEastAsia" w:hAnsiTheme="majorBidi" w:cstheme="majorBidi"/>
                <w:color w:val="000000" w:themeColor="text1"/>
                <w:lang w:val="en-US"/>
              </w:rPr>
              <w:t xml:space="preserve"> </w:t>
            </w:r>
            <w:r w:rsidR="00E0483B" w:rsidRPr="000D5D76">
              <w:rPr>
                <w:rFonts w:asciiTheme="majorBidi" w:eastAsiaTheme="minorEastAsia" w:hAnsiTheme="majorBidi" w:cstheme="majorBidi"/>
                <w:color w:val="000000" w:themeColor="text1"/>
                <w:lang w:val="en-US"/>
              </w:rPr>
              <w:t>t</w:t>
            </w:r>
            <w:r w:rsidR="001148D5" w:rsidRPr="000D5D76">
              <w:rPr>
                <w:rFonts w:asciiTheme="majorBidi" w:eastAsiaTheme="minorEastAsia" w:hAnsiTheme="majorBidi" w:cstheme="majorBidi"/>
                <w:color w:val="000000" w:themeColor="text1"/>
                <w:lang w:val="en-US"/>
              </w:rPr>
              <w:t>ype</w:t>
            </w:r>
            <w:r w:rsidR="003304CA" w:rsidRPr="000D5D76">
              <w:rPr>
                <w:rFonts w:asciiTheme="majorBidi" w:eastAsiaTheme="minorEastAsia" w:hAnsiTheme="majorBidi" w:cstheme="majorBidi"/>
                <w:color w:val="000000" w:themeColor="text1"/>
                <w:lang w:val="en-US"/>
              </w:rPr>
              <w:t>*</w:t>
            </w:r>
          </w:p>
        </w:tc>
        <w:tc>
          <w:tcPr>
            <w:tcW w:w="4950" w:type="dxa"/>
          </w:tcPr>
          <w:p w14:paraId="4CCEF85A" w14:textId="2C1074CA"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Residential, </w:t>
            </w:r>
            <w:r w:rsidR="009F5F94">
              <w:rPr>
                <w:rFonts w:asciiTheme="majorBidi" w:eastAsiaTheme="minorEastAsia" w:hAnsiTheme="majorBidi" w:cstheme="majorBidi"/>
                <w:color w:val="000000" w:themeColor="text1"/>
                <w:lang w:val="en-US"/>
              </w:rPr>
              <w:t>Business</w:t>
            </w:r>
            <w:r w:rsidRPr="000D5D76">
              <w:rPr>
                <w:rFonts w:asciiTheme="majorBidi" w:eastAsiaTheme="minorEastAsia" w:hAnsiTheme="majorBidi" w:cstheme="majorBidi"/>
                <w:color w:val="000000" w:themeColor="text1"/>
                <w:lang w:val="en-US"/>
              </w:rPr>
              <w:t xml:space="preserve">, Health </w:t>
            </w:r>
            <w:r w:rsidR="00F22351" w:rsidRPr="000D5D76">
              <w:rPr>
                <w:rFonts w:asciiTheme="majorBidi" w:eastAsiaTheme="minorEastAsia" w:hAnsiTheme="majorBidi" w:cstheme="majorBidi"/>
                <w:color w:val="000000" w:themeColor="text1"/>
                <w:lang w:val="en-US"/>
              </w:rPr>
              <w:t>and</w:t>
            </w:r>
            <w:r w:rsidRPr="000D5D76">
              <w:rPr>
                <w:rFonts w:asciiTheme="majorBidi" w:eastAsiaTheme="minorEastAsia" w:hAnsiTheme="majorBidi" w:cstheme="majorBidi"/>
                <w:color w:val="000000" w:themeColor="text1"/>
                <w:lang w:val="en-US"/>
              </w:rPr>
              <w:t xml:space="preserve"> Education</w:t>
            </w:r>
            <w:r w:rsidR="00F22351" w:rsidRPr="000D5D76">
              <w:rPr>
                <w:rFonts w:asciiTheme="majorBidi" w:eastAsiaTheme="minorEastAsia" w:hAnsiTheme="majorBidi" w:cstheme="majorBidi"/>
                <w:color w:val="000000" w:themeColor="text1"/>
                <w:lang w:val="en-US"/>
              </w:rPr>
              <w:t>,</w:t>
            </w:r>
            <w:r w:rsidRPr="000D5D76">
              <w:rPr>
                <w:rFonts w:asciiTheme="majorBidi" w:eastAsiaTheme="minorEastAsia" w:hAnsiTheme="majorBidi" w:cstheme="majorBidi"/>
                <w:color w:val="000000" w:themeColor="text1"/>
                <w:lang w:val="en-US"/>
              </w:rPr>
              <w:t xml:space="preserve"> </w:t>
            </w:r>
            <w:r w:rsidR="009A1177" w:rsidRPr="000D5D76">
              <w:rPr>
                <w:rFonts w:asciiTheme="majorBidi" w:eastAsiaTheme="minorEastAsia" w:hAnsiTheme="majorBidi" w:cstheme="majorBidi"/>
                <w:color w:val="000000" w:themeColor="text1"/>
                <w:lang w:val="en-US"/>
              </w:rPr>
              <w:t>and</w:t>
            </w:r>
            <w:r w:rsidRPr="000D5D76">
              <w:rPr>
                <w:rFonts w:asciiTheme="majorBidi" w:eastAsiaTheme="minorEastAsia" w:hAnsiTheme="majorBidi" w:cstheme="majorBidi"/>
                <w:color w:val="000000" w:themeColor="text1"/>
                <w:lang w:val="en-US"/>
              </w:rPr>
              <w:t xml:space="preserve"> Riyadh </w:t>
            </w:r>
          </w:p>
        </w:tc>
      </w:tr>
      <w:tr w:rsidR="000D5D76" w:rsidRPr="000D5D76" w14:paraId="6901284B" w14:textId="77777777" w:rsidTr="0047669F">
        <w:trPr>
          <w:trHeight w:val="390"/>
        </w:trPr>
        <w:tc>
          <w:tcPr>
            <w:tcW w:w="3348" w:type="dxa"/>
          </w:tcPr>
          <w:p w14:paraId="7FD5D206" w14:textId="19F4DECF"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Tag</w:t>
            </w:r>
            <w:r w:rsidR="003304CA" w:rsidRPr="000D5D76">
              <w:rPr>
                <w:rFonts w:asciiTheme="majorBidi" w:eastAsiaTheme="minorEastAsia" w:hAnsiTheme="majorBidi" w:cstheme="majorBidi"/>
                <w:color w:val="000000" w:themeColor="text1"/>
                <w:lang w:val="en-US"/>
              </w:rPr>
              <w:t>*</w:t>
            </w:r>
          </w:p>
        </w:tc>
        <w:tc>
          <w:tcPr>
            <w:tcW w:w="4950" w:type="dxa"/>
          </w:tcPr>
          <w:p w14:paraId="48E735A0"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The Tag identifier obtained from the GIS files of the footprint </w:t>
            </w:r>
          </w:p>
        </w:tc>
      </w:tr>
      <w:tr w:rsidR="000D5D76" w:rsidRPr="000D5D76" w14:paraId="6A1170D0" w14:textId="77777777" w:rsidTr="0047669F">
        <w:tc>
          <w:tcPr>
            <w:tcW w:w="3348" w:type="dxa"/>
          </w:tcPr>
          <w:p w14:paraId="6C73B809" w14:textId="50F9415E" w:rsidR="001148D5" w:rsidRPr="000D5D76" w:rsidRDefault="00740073"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Requesting Licensee</w:t>
            </w:r>
            <w:r w:rsidR="001148D5" w:rsidRPr="000D5D76">
              <w:rPr>
                <w:rFonts w:asciiTheme="majorBidi" w:eastAsiaTheme="minorEastAsia" w:hAnsiTheme="majorBidi" w:cstheme="majorBidi"/>
                <w:color w:val="000000" w:themeColor="text1"/>
                <w:lang w:val="en-US"/>
              </w:rPr>
              <w:t xml:space="preserve"> </w:t>
            </w:r>
            <w:r w:rsidR="001560F4" w:rsidRPr="000D5D76">
              <w:rPr>
                <w:rFonts w:asciiTheme="majorBidi" w:eastAsiaTheme="minorEastAsia" w:hAnsiTheme="majorBidi" w:cstheme="majorBidi"/>
                <w:color w:val="000000" w:themeColor="text1"/>
                <w:lang w:val="en-US"/>
              </w:rPr>
              <w:t>r</w:t>
            </w:r>
            <w:r w:rsidR="001148D5" w:rsidRPr="000D5D76">
              <w:rPr>
                <w:rFonts w:asciiTheme="majorBidi" w:eastAsiaTheme="minorEastAsia" w:hAnsiTheme="majorBidi" w:cstheme="majorBidi"/>
                <w:color w:val="000000" w:themeColor="text1"/>
                <w:lang w:val="en-US"/>
              </w:rPr>
              <w:t xml:space="preserve">eference </w:t>
            </w:r>
            <w:r w:rsidR="001560F4" w:rsidRPr="000D5D76">
              <w:rPr>
                <w:rFonts w:asciiTheme="majorBidi" w:eastAsiaTheme="minorEastAsia" w:hAnsiTheme="majorBidi" w:cstheme="majorBidi"/>
                <w:color w:val="000000" w:themeColor="text1"/>
                <w:lang w:val="en-US"/>
              </w:rPr>
              <w:t>n</w:t>
            </w:r>
            <w:r w:rsidR="001148D5" w:rsidRPr="000D5D76">
              <w:rPr>
                <w:rFonts w:asciiTheme="majorBidi" w:eastAsiaTheme="minorEastAsia" w:hAnsiTheme="majorBidi" w:cstheme="majorBidi"/>
                <w:color w:val="000000" w:themeColor="text1"/>
                <w:lang w:val="en-US"/>
              </w:rPr>
              <w:t>umber</w:t>
            </w:r>
            <w:r w:rsidR="003304CA" w:rsidRPr="000D5D76">
              <w:rPr>
                <w:rFonts w:asciiTheme="majorBidi" w:eastAsiaTheme="minorEastAsia" w:hAnsiTheme="majorBidi" w:cstheme="majorBidi"/>
                <w:color w:val="000000" w:themeColor="text1"/>
                <w:lang w:val="en-US"/>
              </w:rPr>
              <w:t>*</w:t>
            </w:r>
          </w:p>
        </w:tc>
        <w:tc>
          <w:tcPr>
            <w:tcW w:w="4950" w:type="dxa"/>
          </w:tcPr>
          <w:p w14:paraId="26A5245D" w14:textId="373DAB43" w:rsidR="00FD4FC1" w:rsidRPr="00584B44" w:rsidRDefault="00FD4FC1" w:rsidP="00584B44">
            <w:pPr>
              <w:tabs>
                <w:tab w:val="left" w:pos="3120"/>
              </w:tabs>
              <w:spacing w:before="100" w:after="100"/>
              <w:jc w:val="both"/>
              <w:rPr>
                <w:rFonts w:asciiTheme="majorBidi" w:eastAsiaTheme="minorEastAsia" w:hAnsiTheme="majorBidi" w:cstheme="majorBidi"/>
                <w:color w:val="000000" w:themeColor="text1"/>
                <w:lang w:val="en-US"/>
              </w:rPr>
            </w:pPr>
            <w:r w:rsidRPr="00584B44">
              <w:rPr>
                <w:rFonts w:asciiTheme="majorBidi" w:eastAsiaTheme="minorEastAsia" w:hAnsiTheme="majorBidi" w:cstheme="majorBidi"/>
                <w:color w:val="000000" w:themeColor="text1"/>
                <w:szCs w:val="20"/>
                <w:lang w:val="en-US"/>
              </w:rPr>
              <w:t xml:space="preserve">Requesting Licensee reference number" refers to a unique identifier or code associated with the licensee who is making a specific request. It serves as a means of tracking and referencing the request made by that </w:t>
            </w:r>
            <w:proofErr w:type="gramStart"/>
            <w:r w:rsidRPr="00584B44">
              <w:rPr>
                <w:rFonts w:asciiTheme="majorBidi" w:eastAsiaTheme="minorEastAsia" w:hAnsiTheme="majorBidi" w:cstheme="majorBidi"/>
                <w:color w:val="000000" w:themeColor="text1"/>
                <w:szCs w:val="20"/>
                <w:lang w:val="en-US"/>
              </w:rPr>
              <w:t>particular licensee</w:t>
            </w:r>
            <w:proofErr w:type="gramEnd"/>
            <w:r w:rsidRPr="00584B44">
              <w:rPr>
                <w:rFonts w:asciiTheme="majorBidi" w:eastAsiaTheme="minorEastAsia" w:hAnsiTheme="majorBidi" w:cstheme="majorBidi"/>
                <w:color w:val="000000" w:themeColor="text1"/>
                <w:szCs w:val="20"/>
                <w:lang w:val="en-US"/>
              </w:rPr>
              <w:t xml:space="preserve">. </w:t>
            </w:r>
          </w:p>
          <w:p w14:paraId="2E68159A" w14:textId="10269159" w:rsidR="001148D5" w:rsidRPr="000D5D76" w:rsidRDefault="00FD4FC1" w:rsidP="00FD4FC1">
            <w:pPr>
              <w:tabs>
                <w:tab w:val="left" w:pos="3120"/>
              </w:tabs>
              <w:spacing w:before="100" w:after="100"/>
              <w:jc w:val="both"/>
              <w:rPr>
                <w:rFonts w:asciiTheme="majorBidi" w:eastAsiaTheme="minorEastAsia" w:hAnsiTheme="majorBidi" w:cstheme="majorBidi"/>
                <w:color w:val="000000" w:themeColor="text1"/>
                <w:lang w:val="en-US"/>
              </w:rPr>
            </w:pPr>
            <w:r w:rsidRPr="00584B44">
              <w:rPr>
                <w:rFonts w:asciiTheme="majorBidi" w:eastAsiaTheme="minorEastAsia" w:hAnsiTheme="majorBidi" w:cstheme="majorBidi"/>
                <w:color w:val="000000" w:themeColor="text1"/>
                <w:szCs w:val="20"/>
                <w:lang w:val="en-US"/>
              </w:rPr>
              <w:t xml:space="preserve">The "Oman Broadband reference number" is a separate identifier used internally to manage and track the request more broadly within the system. </w:t>
            </w:r>
          </w:p>
        </w:tc>
      </w:tr>
      <w:tr w:rsidR="000D5D76" w:rsidRPr="000D5D76" w14:paraId="147FBC6C" w14:textId="77777777" w:rsidTr="0047669F">
        <w:tc>
          <w:tcPr>
            <w:tcW w:w="3348" w:type="dxa"/>
          </w:tcPr>
          <w:p w14:paraId="3A21BA6C" w14:textId="6017E24C" w:rsidR="001148D5" w:rsidRPr="000D5D76" w:rsidRDefault="00C77B5D"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End-User</w:t>
            </w:r>
            <w:r w:rsidR="001148D5" w:rsidRPr="000D5D76">
              <w:rPr>
                <w:rFonts w:asciiTheme="majorBidi" w:eastAsiaTheme="minorEastAsia" w:hAnsiTheme="majorBidi" w:cstheme="majorBidi"/>
                <w:color w:val="000000" w:themeColor="text1"/>
                <w:lang w:val="en-US"/>
              </w:rPr>
              <w:t xml:space="preserve"> </w:t>
            </w:r>
            <w:r w:rsidR="00E91AD3" w:rsidRPr="000D5D76">
              <w:rPr>
                <w:rFonts w:asciiTheme="majorBidi" w:eastAsiaTheme="minorEastAsia" w:hAnsiTheme="majorBidi" w:cstheme="majorBidi"/>
                <w:color w:val="000000" w:themeColor="text1"/>
                <w:lang w:val="en-US"/>
              </w:rPr>
              <w:t>n</w:t>
            </w:r>
            <w:r w:rsidR="001148D5" w:rsidRPr="000D5D76">
              <w:rPr>
                <w:rFonts w:asciiTheme="majorBidi" w:eastAsiaTheme="minorEastAsia" w:hAnsiTheme="majorBidi" w:cstheme="majorBidi"/>
                <w:color w:val="000000" w:themeColor="text1"/>
                <w:lang w:val="en-US"/>
              </w:rPr>
              <w:t>ame</w:t>
            </w:r>
            <w:r w:rsidR="003304CA" w:rsidRPr="000D5D76">
              <w:rPr>
                <w:rFonts w:asciiTheme="majorBidi" w:eastAsiaTheme="minorEastAsia" w:hAnsiTheme="majorBidi" w:cstheme="majorBidi"/>
                <w:color w:val="000000" w:themeColor="text1"/>
                <w:lang w:val="en-US"/>
              </w:rPr>
              <w:t>*</w:t>
            </w:r>
          </w:p>
        </w:tc>
        <w:tc>
          <w:tcPr>
            <w:tcW w:w="4950" w:type="dxa"/>
          </w:tcPr>
          <w:p w14:paraId="3AF9996D"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Contact Name</w:t>
            </w:r>
          </w:p>
        </w:tc>
      </w:tr>
      <w:tr w:rsidR="000D5D76" w:rsidRPr="000D5D76" w14:paraId="558E0C17" w14:textId="77777777" w:rsidTr="0047669F">
        <w:tc>
          <w:tcPr>
            <w:tcW w:w="3348" w:type="dxa"/>
          </w:tcPr>
          <w:p w14:paraId="036C3C34" w14:textId="2E73AEDE" w:rsidR="001148D5" w:rsidRPr="000D5D76" w:rsidRDefault="00C77B5D"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End-User</w:t>
            </w:r>
            <w:r w:rsidR="001148D5" w:rsidRPr="000D5D76">
              <w:rPr>
                <w:rFonts w:asciiTheme="majorBidi" w:eastAsiaTheme="minorEastAsia" w:hAnsiTheme="majorBidi" w:cstheme="majorBidi"/>
                <w:color w:val="000000" w:themeColor="text1"/>
                <w:lang w:val="en-US"/>
              </w:rPr>
              <w:t xml:space="preserve"> GSM</w:t>
            </w:r>
            <w:r w:rsidR="003304CA" w:rsidRPr="000D5D76">
              <w:rPr>
                <w:rFonts w:asciiTheme="majorBidi" w:eastAsiaTheme="minorEastAsia" w:hAnsiTheme="majorBidi" w:cstheme="majorBidi"/>
                <w:color w:val="000000" w:themeColor="text1"/>
                <w:lang w:val="en-US"/>
              </w:rPr>
              <w:t>*</w:t>
            </w:r>
          </w:p>
        </w:tc>
        <w:tc>
          <w:tcPr>
            <w:tcW w:w="4950" w:type="dxa"/>
          </w:tcPr>
          <w:p w14:paraId="6A4E3682"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Mobile Number to contact for appointment  </w:t>
            </w:r>
          </w:p>
        </w:tc>
      </w:tr>
      <w:tr w:rsidR="000D5D76" w:rsidRPr="000D5D76" w14:paraId="586BE6A8" w14:textId="77777777" w:rsidTr="0047669F">
        <w:tc>
          <w:tcPr>
            <w:tcW w:w="3348" w:type="dxa"/>
          </w:tcPr>
          <w:p w14:paraId="4572B9A7" w14:textId="09883766"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Second Contact Number</w:t>
            </w:r>
            <w:r w:rsidR="003304CA" w:rsidRPr="000D5D76">
              <w:rPr>
                <w:rFonts w:asciiTheme="majorBidi" w:eastAsiaTheme="minorEastAsia" w:hAnsiTheme="majorBidi" w:cstheme="majorBidi"/>
                <w:color w:val="000000" w:themeColor="text1"/>
                <w:lang w:val="en-US"/>
              </w:rPr>
              <w:t>*</w:t>
            </w:r>
          </w:p>
        </w:tc>
        <w:tc>
          <w:tcPr>
            <w:tcW w:w="4950" w:type="dxa"/>
          </w:tcPr>
          <w:p w14:paraId="5D4919B4" w14:textId="32BD75F1"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Alternative number to contact </w:t>
            </w:r>
            <w:r w:rsidR="00C85CFC" w:rsidRPr="000D5D76">
              <w:rPr>
                <w:rFonts w:asciiTheme="majorBidi" w:eastAsiaTheme="minorEastAsia" w:hAnsiTheme="majorBidi" w:cstheme="majorBidi"/>
                <w:color w:val="000000" w:themeColor="text1"/>
                <w:lang w:val="en-US"/>
              </w:rPr>
              <w:t>End-User</w:t>
            </w:r>
          </w:p>
        </w:tc>
      </w:tr>
      <w:tr w:rsidR="000D5D76" w:rsidRPr="000D5D76" w14:paraId="4515487F" w14:textId="77777777" w:rsidTr="0047669F">
        <w:tc>
          <w:tcPr>
            <w:tcW w:w="3348" w:type="dxa"/>
          </w:tcPr>
          <w:p w14:paraId="3E7C93D2" w14:textId="02B59295" w:rsidR="001148D5" w:rsidRPr="000D5D76" w:rsidRDefault="00C77B5D"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End-User</w:t>
            </w:r>
            <w:r w:rsidR="001148D5" w:rsidRPr="000D5D76">
              <w:rPr>
                <w:rFonts w:asciiTheme="majorBidi" w:eastAsiaTheme="minorEastAsia" w:hAnsiTheme="majorBidi" w:cstheme="majorBidi"/>
                <w:color w:val="000000" w:themeColor="text1"/>
                <w:lang w:val="en-US"/>
              </w:rPr>
              <w:t xml:space="preserve"> Resident ID or Business CRN</w:t>
            </w:r>
            <w:r w:rsidR="003304CA" w:rsidRPr="000D5D76">
              <w:rPr>
                <w:rFonts w:asciiTheme="majorBidi" w:eastAsiaTheme="minorEastAsia" w:hAnsiTheme="majorBidi" w:cstheme="majorBidi"/>
                <w:color w:val="000000" w:themeColor="text1"/>
                <w:lang w:val="en-US"/>
              </w:rPr>
              <w:t>*</w:t>
            </w:r>
          </w:p>
        </w:tc>
        <w:tc>
          <w:tcPr>
            <w:tcW w:w="4950" w:type="dxa"/>
          </w:tcPr>
          <w:p w14:paraId="4C3FC27E" w14:textId="38F44AD2"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ID</w:t>
            </w:r>
            <w:r w:rsidR="00CB5E88" w:rsidRPr="000D5D76">
              <w:rPr>
                <w:rFonts w:asciiTheme="majorBidi" w:eastAsiaTheme="minorEastAsia" w:hAnsiTheme="majorBidi" w:cstheme="majorBidi"/>
                <w:color w:val="000000" w:themeColor="text1"/>
                <w:lang w:val="en-US"/>
              </w:rPr>
              <w:t xml:space="preserve"> or</w:t>
            </w:r>
            <w:r w:rsidRPr="000D5D76">
              <w:rPr>
                <w:rFonts w:asciiTheme="majorBidi" w:eastAsiaTheme="minorEastAsia" w:hAnsiTheme="majorBidi" w:cstheme="majorBidi"/>
                <w:color w:val="000000" w:themeColor="text1"/>
                <w:lang w:val="en-US"/>
              </w:rPr>
              <w:t xml:space="preserve"> CRN</w:t>
            </w:r>
            <w:r w:rsidR="00CB5E88" w:rsidRPr="000D5D76">
              <w:rPr>
                <w:rFonts w:asciiTheme="majorBidi" w:eastAsiaTheme="minorEastAsia" w:hAnsiTheme="majorBidi" w:cstheme="majorBidi"/>
                <w:color w:val="000000" w:themeColor="text1"/>
                <w:lang w:val="en-US"/>
              </w:rPr>
              <w:t xml:space="preserve">* </w:t>
            </w:r>
            <w:r w:rsidR="00FB4EC2" w:rsidRPr="000D5D76">
              <w:rPr>
                <w:rFonts w:asciiTheme="minorEastAsia" w:eastAsiaTheme="minorEastAsia" w:hAnsiTheme="minorEastAsia" w:cstheme="minorEastAsia" w:hint="eastAsia"/>
                <w:color w:val="000000" w:themeColor="text1"/>
                <w:lang w:val="en-US"/>
              </w:rPr>
              <w:t>–</w:t>
            </w:r>
            <w:r w:rsidRPr="000D5D76">
              <w:rPr>
                <w:rFonts w:asciiTheme="majorBidi" w:eastAsiaTheme="minorEastAsia" w:hAnsiTheme="majorBidi" w:cstheme="majorBidi"/>
                <w:color w:val="000000" w:themeColor="text1"/>
                <w:lang w:val="en-US"/>
              </w:rPr>
              <w:t xml:space="preserve"> only Business CRN is mandatory</w:t>
            </w:r>
          </w:p>
        </w:tc>
      </w:tr>
      <w:tr w:rsidR="000D5D76" w:rsidRPr="000D5D76" w14:paraId="4FAB3FDC" w14:textId="77777777" w:rsidTr="0047669F">
        <w:tc>
          <w:tcPr>
            <w:tcW w:w="3348" w:type="dxa"/>
          </w:tcPr>
          <w:p w14:paraId="5C8AF91E" w14:textId="5988A5E8"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Date and Time that order is submitted by </w:t>
            </w:r>
            <w:r w:rsidR="00C813AE" w:rsidRPr="000D5D76">
              <w:rPr>
                <w:rFonts w:asciiTheme="majorBidi" w:eastAsiaTheme="minorEastAsia" w:hAnsiTheme="majorBidi" w:cstheme="majorBidi"/>
                <w:color w:val="000000" w:themeColor="text1"/>
                <w:lang w:val="en-US"/>
              </w:rPr>
              <w:t>Requesting Licensee</w:t>
            </w:r>
            <w:r w:rsidR="003304CA" w:rsidRPr="000D5D76">
              <w:rPr>
                <w:rFonts w:asciiTheme="majorBidi" w:eastAsiaTheme="minorEastAsia" w:hAnsiTheme="majorBidi" w:cstheme="majorBidi"/>
                <w:color w:val="000000" w:themeColor="text1"/>
                <w:lang w:val="en-US"/>
              </w:rPr>
              <w:t>*</w:t>
            </w:r>
          </w:p>
        </w:tc>
        <w:tc>
          <w:tcPr>
            <w:tcW w:w="4950" w:type="dxa"/>
          </w:tcPr>
          <w:p w14:paraId="5A83CA97" w14:textId="1913945E"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Date: day/month/year</w:t>
            </w:r>
            <w:r w:rsidR="0067534D" w:rsidRPr="000D5D76">
              <w:rPr>
                <w:rFonts w:asciiTheme="majorBidi" w:eastAsiaTheme="minorEastAsia" w:hAnsiTheme="majorBidi" w:cstheme="majorBidi"/>
                <w:color w:val="000000" w:themeColor="text1"/>
                <w:lang w:val="en-US"/>
              </w:rPr>
              <w:t xml:space="preserve"> </w:t>
            </w:r>
            <w:r w:rsidRPr="000D5D76">
              <w:rPr>
                <w:rFonts w:asciiTheme="majorBidi" w:eastAsiaTheme="minorEastAsia" w:hAnsiTheme="majorBidi" w:cstheme="majorBidi"/>
                <w:color w:val="000000" w:themeColor="text1"/>
                <w:lang w:val="en-US"/>
              </w:rPr>
              <w:t>(xx/xx/</w:t>
            </w:r>
            <w:proofErr w:type="spellStart"/>
            <w:r w:rsidRPr="000D5D76">
              <w:rPr>
                <w:rFonts w:asciiTheme="majorBidi" w:eastAsiaTheme="minorEastAsia" w:hAnsiTheme="majorBidi" w:cstheme="majorBidi"/>
                <w:color w:val="000000" w:themeColor="text1"/>
                <w:lang w:val="en-US"/>
              </w:rPr>
              <w:t>xxxx</w:t>
            </w:r>
            <w:proofErr w:type="spellEnd"/>
            <w:r w:rsidRPr="000D5D76">
              <w:rPr>
                <w:rFonts w:asciiTheme="majorBidi" w:eastAsiaTheme="minorEastAsia" w:hAnsiTheme="majorBidi" w:cstheme="majorBidi"/>
                <w:color w:val="000000" w:themeColor="text1"/>
                <w:lang w:val="en-US"/>
              </w:rPr>
              <w:t>)</w:t>
            </w:r>
          </w:p>
          <w:p w14:paraId="0CFFE2C4" w14:textId="10E6E013"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Time: hour/minute (</w:t>
            </w:r>
            <w:proofErr w:type="spellStart"/>
            <w:proofErr w:type="gramStart"/>
            <w:r w:rsidRPr="000D5D76">
              <w:rPr>
                <w:rFonts w:asciiTheme="majorBidi" w:eastAsiaTheme="minorEastAsia" w:hAnsiTheme="majorBidi" w:cstheme="majorBidi"/>
                <w:color w:val="000000" w:themeColor="text1"/>
                <w:lang w:val="en-US"/>
              </w:rPr>
              <w:t>xx:xx</w:t>
            </w:r>
            <w:proofErr w:type="spellEnd"/>
            <w:proofErr w:type="gramEnd"/>
            <w:r w:rsidRPr="000D5D76">
              <w:rPr>
                <w:rFonts w:asciiTheme="majorBidi" w:eastAsiaTheme="minorEastAsia" w:hAnsiTheme="majorBidi" w:cstheme="majorBidi"/>
                <w:color w:val="000000" w:themeColor="text1"/>
                <w:lang w:val="en-US"/>
              </w:rPr>
              <w:t>)</w:t>
            </w:r>
          </w:p>
        </w:tc>
      </w:tr>
      <w:tr w:rsidR="000D5D76" w:rsidRPr="000D5D76" w14:paraId="67273EFB" w14:textId="77777777" w:rsidTr="0047669F">
        <w:tc>
          <w:tcPr>
            <w:tcW w:w="3348" w:type="dxa"/>
          </w:tcPr>
          <w:p w14:paraId="77BDBFC6" w14:textId="39A3B9B8"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Building Name and Number</w:t>
            </w:r>
            <w:r w:rsidR="003304CA" w:rsidRPr="000D5D76">
              <w:rPr>
                <w:rFonts w:asciiTheme="majorBidi" w:eastAsiaTheme="minorEastAsia" w:hAnsiTheme="majorBidi" w:cstheme="majorBidi"/>
                <w:color w:val="000000" w:themeColor="text1"/>
                <w:lang w:val="en-US"/>
              </w:rPr>
              <w:t>*</w:t>
            </w:r>
          </w:p>
        </w:tc>
        <w:tc>
          <w:tcPr>
            <w:tcW w:w="4950" w:type="dxa"/>
          </w:tcPr>
          <w:p w14:paraId="4572FB80"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p>
        </w:tc>
      </w:tr>
      <w:tr w:rsidR="000D5D76" w:rsidRPr="000D5D76" w14:paraId="7E4A3CFA" w14:textId="77777777" w:rsidTr="0047669F">
        <w:tc>
          <w:tcPr>
            <w:tcW w:w="3348" w:type="dxa"/>
          </w:tcPr>
          <w:p w14:paraId="67A80915" w14:textId="59188B94"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Way Number</w:t>
            </w:r>
            <w:r w:rsidR="003304CA" w:rsidRPr="000D5D76">
              <w:rPr>
                <w:rFonts w:asciiTheme="majorBidi" w:eastAsiaTheme="minorEastAsia" w:hAnsiTheme="majorBidi" w:cstheme="majorBidi"/>
                <w:color w:val="000000" w:themeColor="text1"/>
                <w:lang w:val="en-US"/>
              </w:rPr>
              <w:t>*</w:t>
            </w:r>
          </w:p>
        </w:tc>
        <w:tc>
          <w:tcPr>
            <w:tcW w:w="4950" w:type="dxa"/>
          </w:tcPr>
          <w:p w14:paraId="34716C08"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p>
        </w:tc>
      </w:tr>
      <w:tr w:rsidR="000D5D76" w:rsidRPr="000D5D76" w14:paraId="3A188F5E" w14:textId="77777777" w:rsidTr="0047669F">
        <w:tc>
          <w:tcPr>
            <w:tcW w:w="3348" w:type="dxa"/>
          </w:tcPr>
          <w:p w14:paraId="01124D5E" w14:textId="7A540DEC"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Locality</w:t>
            </w:r>
          </w:p>
        </w:tc>
        <w:tc>
          <w:tcPr>
            <w:tcW w:w="4950" w:type="dxa"/>
          </w:tcPr>
          <w:p w14:paraId="362EBD15"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p>
        </w:tc>
      </w:tr>
      <w:tr w:rsidR="000D5D76" w:rsidRPr="000D5D76" w14:paraId="4E669B4A" w14:textId="77777777" w:rsidTr="0047669F">
        <w:tc>
          <w:tcPr>
            <w:tcW w:w="3348" w:type="dxa"/>
          </w:tcPr>
          <w:p w14:paraId="5B40EC0D" w14:textId="469554E4"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Wilaya</w:t>
            </w:r>
            <w:r w:rsidR="005137E9" w:rsidRPr="000D5D76">
              <w:rPr>
                <w:rFonts w:asciiTheme="majorBidi" w:eastAsiaTheme="minorEastAsia" w:hAnsiTheme="majorBidi" w:cstheme="majorBidi"/>
                <w:color w:val="000000" w:themeColor="text1"/>
                <w:lang w:val="en-US"/>
              </w:rPr>
              <w:t xml:space="preserve"> </w:t>
            </w:r>
          </w:p>
        </w:tc>
        <w:tc>
          <w:tcPr>
            <w:tcW w:w="4950" w:type="dxa"/>
          </w:tcPr>
          <w:p w14:paraId="64ACA5EF"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p>
        </w:tc>
      </w:tr>
      <w:tr w:rsidR="000D5D76" w:rsidRPr="000D5D76" w14:paraId="3C6B84E8" w14:textId="77777777" w:rsidTr="0047669F">
        <w:tc>
          <w:tcPr>
            <w:tcW w:w="3348" w:type="dxa"/>
          </w:tcPr>
          <w:p w14:paraId="51603B13" w14:textId="72C68DEF"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Governorate</w:t>
            </w:r>
          </w:p>
        </w:tc>
        <w:tc>
          <w:tcPr>
            <w:tcW w:w="4950" w:type="dxa"/>
          </w:tcPr>
          <w:p w14:paraId="73C735E5" w14:textId="7777777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p>
        </w:tc>
      </w:tr>
      <w:tr w:rsidR="000D5D76" w:rsidRPr="000D5D76" w14:paraId="108304F8" w14:textId="77777777" w:rsidTr="0047669F">
        <w:trPr>
          <w:trHeight w:val="60"/>
        </w:trPr>
        <w:tc>
          <w:tcPr>
            <w:tcW w:w="3348" w:type="dxa"/>
          </w:tcPr>
          <w:p w14:paraId="03D695B9" w14:textId="463FFDF7" w:rsidR="001148D5" w:rsidRPr="000D5D76" w:rsidRDefault="001148D5" w:rsidP="00CF4216">
            <w:pPr>
              <w:tabs>
                <w:tab w:val="left" w:pos="3120"/>
              </w:tabs>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Comments</w:t>
            </w:r>
          </w:p>
        </w:tc>
        <w:tc>
          <w:tcPr>
            <w:tcW w:w="4950" w:type="dxa"/>
          </w:tcPr>
          <w:p w14:paraId="5A3A7ABA" w14:textId="77777777" w:rsidR="001148D5" w:rsidRPr="000D5D76" w:rsidRDefault="001148D5" w:rsidP="00CF4216">
            <w:pPr>
              <w:spacing w:before="100" w:after="100"/>
              <w:jc w:val="both"/>
              <w:rPr>
                <w:rFonts w:asciiTheme="majorBidi" w:eastAsiaTheme="minorEastAsia" w:hAnsiTheme="majorBidi" w:cstheme="majorBidi"/>
                <w:color w:val="000000" w:themeColor="text1"/>
                <w:lang w:val="en-US"/>
              </w:rPr>
            </w:pPr>
            <w:r w:rsidRPr="000D5D76">
              <w:rPr>
                <w:rFonts w:asciiTheme="majorBidi" w:eastAsiaTheme="minorEastAsia" w:hAnsiTheme="majorBidi" w:cstheme="majorBidi"/>
                <w:color w:val="000000" w:themeColor="text1"/>
                <w:lang w:val="en-US"/>
              </w:rPr>
              <w:t xml:space="preserve">Free Filed comments if required </w:t>
            </w:r>
          </w:p>
        </w:tc>
      </w:tr>
    </w:tbl>
    <w:p w14:paraId="4F8CF927" w14:textId="6E3F1BB1" w:rsidR="003304CA" w:rsidRPr="000D5D76" w:rsidRDefault="003304CA" w:rsidP="00FD67C6">
      <w:pPr>
        <w:pStyle w:val="Heading2"/>
        <w:numPr>
          <w:ilvl w:val="0"/>
          <w:numId w:val="0"/>
        </w:numPr>
        <w:ind w:left="576"/>
        <w:rPr>
          <w:color w:val="000000" w:themeColor="text1"/>
          <w:spacing w:val="-4"/>
          <w:sz w:val="22"/>
          <w:szCs w:val="22"/>
        </w:rPr>
      </w:pPr>
      <w:bookmarkStart w:id="13" w:name="_Ref100842188"/>
      <w:r w:rsidRPr="000D5D76">
        <w:rPr>
          <w:rFonts w:asciiTheme="majorBidi" w:hAnsiTheme="majorBidi" w:cstheme="majorBidi"/>
          <w:color w:val="000000" w:themeColor="text1"/>
          <w:sz w:val="22"/>
          <w:szCs w:val="22"/>
          <w:lang w:val="en-US"/>
        </w:rPr>
        <w:t>* Mandatory fields</w:t>
      </w:r>
    </w:p>
    <w:p w14:paraId="6B3178C5" w14:textId="77195878" w:rsidR="00C3743B" w:rsidRPr="000D5D76" w:rsidRDefault="00C3743B" w:rsidP="00CF4216">
      <w:pPr>
        <w:pStyle w:val="Heading2"/>
        <w:jc w:val="both"/>
        <w:rPr>
          <w:color w:val="000000" w:themeColor="text1"/>
          <w:spacing w:val="-4"/>
        </w:rPr>
      </w:pPr>
      <w:r w:rsidRPr="000D5D76">
        <w:rPr>
          <w:color w:val="000000" w:themeColor="text1"/>
          <w:spacing w:val="-4"/>
        </w:rPr>
        <w:t xml:space="preserve">The information may be provided through a set of </w:t>
      </w:r>
      <w:r w:rsidR="00F422AC" w:rsidRPr="000D5D76">
        <w:rPr>
          <w:color w:val="000000" w:themeColor="text1"/>
          <w:spacing w:val="-4"/>
        </w:rPr>
        <w:t>Application Programming Interfaces (</w:t>
      </w:r>
      <w:r w:rsidRPr="000D5D76">
        <w:rPr>
          <w:color w:val="000000" w:themeColor="text1"/>
          <w:spacing w:val="-4"/>
        </w:rPr>
        <w:t>APIs</w:t>
      </w:r>
      <w:r w:rsidR="00F422AC" w:rsidRPr="000D5D76">
        <w:rPr>
          <w:color w:val="000000" w:themeColor="text1"/>
          <w:spacing w:val="-4"/>
        </w:rPr>
        <w:t>)</w:t>
      </w:r>
      <w:r w:rsidRPr="000D5D76">
        <w:rPr>
          <w:color w:val="000000" w:themeColor="text1"/>
          <w:spacing w:val="-4"/>
        </w:rPr>
        <w:t xml:space="preserve"> from </w:t>
      </w:r>
      <w:r w:rsidR="000F791B" w:rsidRPr="000D5D76">
        <w:rPr>
          <w:color w:val="000000" w:themeColor="text1"/>
          <w:spacing w:val="-4"/>
        </w:rPr>
        <w:t>Oman Broadband</w:t>
      </w:r>
      <w:r w:rsidRPr="000D5D76">
        <w:rPr>
          <w:color w:val="000000" w:themeColor="text1"/>
          <w:spacing w:val="-4"/>
        </w:rPr>
        <w:t xml:space="preserve"> or by email</w:t>
      </w:r>
      <w:r w:rsidR="00114351" w:rsidRPr="000D5D76">
        <w:rPr>
          <w:color w:val="000000" w:themeColor="text1"/>
          <w:spacing w:val="-4"/>
        </w:rPr>
        <w:t>.</w:t>
      </w:r>
    </w:p>
    <w:p w14:paraId="6F318244" w14:textId="55B2EC85" w:rsidR="0050212B" w:rsidRPr="000D5D76" w:rsidRDefault="00861922" w:rsidP="00CF4216">
      <w:pPr>
        <w:pStyle w:val="Heading2"/>
        <w:jc w:val="both"/>
        <w:rPr>
          <w:color w:val="000000" w:themeColor="text1"/>
          <w:spacing w:val="-4"/>
        </w:rPr>
      </w:pPr>
      <w:r w:rsidRPr="000D5D76">
        <w:rPr>
          <w:color w:val="000000" w:themeColor="text1"/>
          <w:spacing w:val="-4"/>
        </w:rPr>
        <w:lastRenderedPageBreak/>
        <w:t xml:space="preserve">If information is </w:t>
      </w:r>
      <w:r w:rsidR="000F791B" w:rsidRPr="000D5D76">
        <w:rPr>
          <w:color w:val="000000" w:themeColor="text1"/>
          <w:spacing w:val="-4"/>
        </w:rPr>
        <w:t>incomplete,</w:t>
      </w:r>
      <w:r w:rsidRPr="000D5D76">
        <w:rPr>
          <w:color w:val="000000" w:themeColor="text1"/>
          <w:spacing w:val="-4"/>
        </w:rPr>
        <w:t xml:space="preserve"> then </w:t>
      </w:r>
      <w:r w:rsidR="000F791B" w:rsidRPr="000D5D76">
        <w:rPr>
          <w:color w:val="000000" w:themeColor="text1"/>
          <w:spacing w:val="-4"/>
        </w:rPr>
        <w:t>Oman Broadband</w:t>
      </w:r>
      <w:r w:rsidRPr="000D5D76">
        <w:rPr>
          <w:color w:val="000000" w:themeColor="text1"/>
          <w:spacing w:val="-4"/>
        </w:rPr>
        <w:t xml:space="preserve"> may reject the order</w:t>
      </w:r>
      <w:r w:rsidR="00074DB9" w:rsidRPr="000D5D76">
        <w:rPr>
          <w:color w:val="000000" w:themeColor="text1"/>
          <w:spacing w:val="-4"/>
        </w:rPr>
        <w:t xml:space="preserve"> by sending a</w:t>
      </w:r>
      <w:r w:rsidRPr="000D5D76">
        <w:rPr>
          <w:color w:val="000000" w:themeColor="text1"/>
          <w:spacing w:val="-4"/>
        </w:rPr>
        <w:t xml:space="preserve"> notification</w:t>
      </w:r>
      <w:r w:rsidR="00074DB9" w:rsidRPr="000D5D76">
        <w:rPr>
          <w:color w:val="000000" w:themeColor="text1"/>
          <w:spacing w:val="-4"/>
        </w:rPr>
        <w:t xml:space="preserve"> </w:t>
      </w:r>
      <w:r w:rsidRPr="000D5D76">
        <w:rPr>
          <w:color w:val="000000" w:themeColor="text1"/>
          <w:spacing w:val="-4"/>
        </w:rPr>
        <w:t xml:space="preserve">to </w:t>
      </w:r>
      <w:r w:rsidR="00C813AE" w:rsidRPr="000D5D76">
        <w:rPr>
          <w:color w:val="000000" w:themeColor="text1"/>
          <w:spacing w:val="-4"/>
        </w:rPr>
        <w:t>Requesting Licensee</w:t>
      </w:r>
      <w:r w:rsidRPr="000D5D76">
        <w:rPr>
          <w:color w:val="000000" w:themeColor="text1"/>
          <w:spacing w:val="-4"/>
        </w:rPr>
        <w:t>.</w:t>
      </w:r>
      <w:bookmarkStart w:id="14" w:name="_Ref101166155"/>
      <w:r w:rsidR="00EA0B97" w:rsidRPr="000D5D76">
        <w:rPr>
          <w:color w:val="000000" w:themeColor="text1"/>
          <w:spacing w:val="-4"/>
        </w:rPr>
        <w:t xml:space="preserve"> </w:t>
      </w:r>
    </w:p>
    <w:bookmarkStart w:id="15" w:name="_Ref101682183"/>
    <w:bookmarkStart w:id="16" w:name="_Ref101964557"/>
    <w:p w14:paraId="393B82AD" w14:textId="0F790A13" w:rsidR="008F1E6D" w:rsidRPr="000D5D76" w:rsidRDefault="008F1E6D" w:rsidP="00CF4216">
      <w:pPr>
        <w:pStyle w:val="Heading2"/>
        <w:jc w:val="both"/>
        <w:rPr>
          <w:color w:val="000000" w:themeColor="text1"/>
          <w:spacing w:val="-4"/>
        </w:rPr>
      </w:pPr>
      <w:r w:rsidRPr="000D5D76">
        <w:rPr>
          <w:color w:val="000000" w:themeColor="text1"/>
        </w:rPr>
        <w:fldChar w:fldCharType="begin"/>
      </w:r>
      <w:r w:rsidRPr="000D5D76">
        <w:rPr>
          <w:color w:val="000000" w:themeColor="text1"/>
        </w:rPr>
        <w:instrText xml:space="preserve"> REF _Ref101683723 \h </w:instrText>
      </w:r>
      <w:r w:rsidR="000D5D76"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noProof/>
          <w:color w:val="000000" w:themeColor="text1"/>
          <w:cs/>
        </w:rPr>
        <w:t>‎</w:t>
      </w:r>
      <w:r w:rsidR="00BC1610" w:rsidRPr="00215493">
        <w:rPr>
          <w:noProof/>
          <w:color w:val="000000" w:themeColor="text1"/>
        </w:rPr>
        <w:t>3.1</w:t>
      </w:r>
      <w:r w:rsidRPr="000D5D76">
        <w:rPr>
          <w:color w:val="000000" w:themeColor="text1"/>
        </w:rPr>
        <w:fldChar w:fldCharType="end"/>
      </w:r>
      <w:r w:rsidR="00EA0B97" w:rsidRPr="000D5D76">
        <w:rPr>
          <w:color w:val="000000" w:themeColor="text1"/>
          <w:spacing w:val="-4"/>
        </w:rPr>
        <w:t xml:space="preserve"> shows the status flows that the order moves through during the workflow</w:t>
      </w:r>
      <w:r w:rsidR="00475E93" w:rsidRPr="000D5D76">
        <w:rPr>
          <w:color w:val="000000" w:themeColor="text1"/>
          <w:spacing w:val="-4"/>
        </w:rPr>
        <w:t xml:space="preserve"> process</w:t>
      </w:r>
      <w:r w:rsidR="00EA0B97" w:rsidRPr="000D5D76">
        <w:rPr>
          <w:color w:val="000000" w:themeColor="text1"/>
          <w:spacing w:val="-4"/>
        </w:rPr>
        <w:t xml:space="preserve">. Only the </w:t>
      </w:r>
      <w:r w:rsidR="00D85F87" w:rsidRPr="000D5D76">
        <w:rPr>
          <w:color w:val="000000" w:themeColor="text1"/>
          <w:spacing w:val="-4"/>
        </w:rPr>
        <w:t xml:space="preserve">Published Status (see table </w:t>
      </w:r>
      <w:r w:rsidR="00580FB1" w:rsidRPr="000D5D76">
        <w:rPr>
          <w:color w:val="000000" w:themeColor="text1"/>
          <w:spacing w:val="-4"/>
        </w:rPr>
        <w:t xml:space="preserve">in </w:t>
      </w:r>
      <w:r w:rsidR="009A5B82">
        <w:rPr>
          <w:color w:val="000000" w:themeColor="text1"/>
          <w:spacing w:val="-4"/>
        </w:rPr>
        <w:t>Clause</w:t>
      </w:r>
      <w:r w:rsidR="00580FB1" w:rsidRPr="000D5D76">
        <w:rPr>
          <w:color w:val="000000" w:themeColor="text1"/>
          <w:spacing w:val="-4"/>
        </w:rPr>
        <w:t xml:space="preserve"> </w:t>
      </w:r>
      <w:r w:rsidR="00580FB1" w:rsidRPr="000D5D76">
        <w:rPr>
          <w:color w:val="000000" w:themeColor="text1"/>
        </w:rPr>
        <w:fldChar w:fldCharType="begin"/>
      </w:r>
      <w:r w:rsidR="00580FB1" w:rsidRPr="000D5D76">
        <w:rPr>
          <w:color w:val="000000" w:themeColor="text1"/>
        </w:rPr>
        <w:instrText xml:space="preserve"> REF _Ref101895399 \n \h </w:instrText>
      </w:r>
      <w:r w:rsidR="00CF4216">
        <w:rPr>
          <w:color w:val="000000" w:themeColor="text1"/>
        </w:rPr>
        <w:instrText xml:space="preserve"> \* MERGEFORMAT </w:instrText>
      </w:r>
      <w:r w:rsidR="00580FB1" w:rsidRPr="000D5D76">
        <w:rPr>
          <w:color w:val="000000" w:themeColor="text1"/>
        </w:rPr>
      </w:r>
      <w:r w:rsidR="00580FB1" w:rsidRPr="000D5D76">
        <w:rPr>
          <w:color w:val="000000" w:themeColor="text1"/>
        </w:rPr>
        <w:fldChar w:fldCharType="separate"/>
      </w:r>
      <w:r w:rsidR="00BC1610">
        <w:rPr>
          <w:color w:val="000000" w:themeColor="text1"/>
          <w:cs/>
        </w:rPr>
        <w:t>‎</w:t>
      </w:r>
      <w:r w:rsidR="00BC1610">
        <w:rPr>
          <w:color w:val="000000" w:themeColor="text1"/>
        </w:rPr>
        <w:t>3.8</w:t>
      </w:r>
      <w:r w:rsidR="00580FB1" w:rsidRPr="000D5D76">
        <w:rPr>
          <w:color w:val="000000" w:themeColor="text1"/>
        </w:rPr>
        <w:fldChar w:fldCharType="end"/>
      </w:r>
      <w:r w:rsidR="00580FB1" w:rsidRPr="000D5D76">
        <w:rPr>
          <w:color w:val="000000" w:themeColor="text1"/>
          <w:spacing w:val="-4"/>
        </w:rPr>
        <w:t>)</w:t>
      </w:r>
      <w:r w:rsidR="00EA0B97" w:rsidRPr="000D5D76">
        <w:rPr>
          <w:color w:val="000000" w:themeColor="text1"/>
          <w:spacing w:val="-4"/>
        </w:rPr>
        <w:t xml:space="preserve"> will be referred to </w:t>
      </w:r>
      <w:r w:rsidR="00C813AE" w:rsidRPr="000D5D76">
        <w:rPr>
          <w:color w:val="000000" w:themeColor="text1"/>
          <w:spacing w:val="-4"/>
        </w:rPr>
        <w:t>Requesting Licensee</w:t>
      </w:r>
      <w:r w:rsidR="00EA0B97" w:rsidRPr="000D5D76">
        <w:rPr>
          <w:color w:val="000000" w:themeColor="text1"/>
          <w:spacing w:val="-4"/>
        </w:rPr>
        <w:t xml:space="preserve">. The </w:t>
      </w:r>
      <w:r w:rsidR="00480249" w:rsidRPr="000D5D76">
        <w:rPr>
          <w:color w:val="000000" w:themeColor="text1"/>
          <w:spacing w:val="-4"/>
        </w:rPr>
        <w:t>‘</w:t>
      </w:r>
      <w:r w:rsidR="00EA0B97" w:rsidRPr="000D5D76">
        <w:rPr>
          <w:color w:val="000000" w:themeColor="text1"/>
          <w:spacing w:val="-4"/>
        </w:rPr>
        <w:t>In Progress</w:t>
      </w:r>
      <w:r w:rsidR="00480249" w:rsidRPr="000D5D76">
        <w:rPr>
          <w:color w:val="000000" w:themeColor="text1"/>
          <w:spacing w:val="-4"/>
        </w:rPr>
        <w:t>’</w:t>
      </w:r>
      <w:r w:rsidR="00EA0B97" w:rsidRPr="000D5D76">
        <w:rPr>
          <w:color w:val="000000" w:themeColor="text1"/>
          <w:spacing w:val="-4"/>
        </w:rPr>
        <w:t xml:space="preserve"> stat</w:t>
      </w:r>
      <w:r w:rsidR="00BB7700" w:rsidRPr="000D5D76">
        <w:rPr>
          <w:color w:val="000000" w:themeColor="text1"/>
          <w:spacing w:val="-4"/>
        </w:rPr>
        <w:t>us</w:t>
      </w:r>
      <w:r w:rsidR="00EA0B97" w:rsidRPr="000D5D76">
        <w:rPr>
          <w:color w:val="000000" w:themeColor="text1"/>
          <w:spacing w:val="-4"/>
        </w:rPr>
        <w:t xml:space="preserve"> refers to several internal stat</w:t>
      </w:r>
      <w:r w:rsidR="00234035" w:rsidRPr="000D5D76">
        <w:rPr>
          <w:color w:val="000000" w:themeColor="text1"/>
          <w:spacing w:val="-4"/>
        </w:rPr>
        <w:t>us</w:t>
      </w:r>
      <w:r w:rsidR="00EA0B97" w:rsidRPr="000D5D76">
        <w:rPr>
          <w:color w:val="000000" w:themeColor="text1"/>
          <w:spacing w:val="-4"/>
        </w:rPr>
        <w:t xml:space="preserve"> changes whilst the order is being processed by </w:t>
      </w:r>
      <w:r w:rsidR="000F791B" w:rsidRPr="000D5D76">
        <w:rPr>
          <w:color w:val="000000" w:themeColor="text1"/>
          <w:spacing w:val="-4"/>
        </w:rPr>
        <w:t>Oman Broadband</w:t>
      </w:r>
      <w:r w:rsidR="00EA0B97" w:rsidRPr="000D5D76">
        <w:rPr>
          <w:color w:val="000000" w:themeColor="text1"/>
          <w:spacing w:val="-4"/>
        </w:rPr>
        <w:t xml:space="preserve">. Notification of the </w:t>
      </w:r>
      <w:r w:rsidR="005F29E5" w:rsidRPr="000D5D76">
        <w:rPr>
          <w:color w:val="000000" w:themeColor="text1"/>
          <w:spacing w:val="-4"/>
        </w:rPr>
        <w:t>O</w:t>
      </w:r>
      <w:r w:rsidR="00EA0B97" w:rsidRPr="000D5D76">
        <w:rPr>
          <w:color w:val="000000" w:themeColor="text1"/>
          <w:spacing w:val="-4"/>
        </w:rPr>
        <w:t>rder stat</w:t>
      </w:r>
      <w:r w:rsidR="00FD6538" w:rsidRPr="000D5D76">
        <w:rPr>
          <w:color w:val="000000" w:themeColor="text1"/>
          <w:spacing w:val="-4"/>
        </w:rPr>
        <w:t>us</w:t>
      </w:r>
      <w:r w:rsidR="00EA0B97" w:rsidRPr="000D5D76">
        <w:rPr>
          <w:color w:val="000000" w:themeColor="text1"/>
          <w:spacing w:val="-4"/>
        </w:rPr>
        <w:t xml:space="preserve"> will be sent to </w:t>
      </w:r>
      <w:r w:rsidR="00C813AE" w:rsidRPr="000D5D76">
        <w:rPr>
          <w:color w:val="000000" w:themeColor="text1"/>
          <w:spacing w:val="-4"/>
        </w:rPr>
        <w:t>Requesting Licensee</w:t>
      </w:r>
      <w:r w:rsidR="00EA0B97" w:rsidRPr="000D5D76">
        <w:rPr>
          <w:color w:val="000000" w:themeColor="text1"/>
          <w:spacing w:val="-4"/>
        </w:rPr>
        <w:t xml:space="preserve">, based on the </w:t>
      </w:r>
      <w:bookmarkEnd w:id="13"/>
      <w:bookmarkEnd w:id="14"/>
      <w:bookmarkEnd w:id="15"/>
      <w:r w:rsidR="00637812" w:rsidRPr="000D5D76">
        <w:rPr>
          <w:color w:val="000000" w:themeColor="text1"/>
          <w:spacing w:val="-4"/>
        </w:rPr>
        <w:t>P</w:t>
      </w:r>
      <w:r w:rsidR="003C46D9" w:rsidRPr="000D5D76">
        <w:rPr>
          <w:color w:val="000000" w:themeColor="text1"/>
          <w:spacing w:val="-4"/>
        </w:rPr>
        <w:t xml:space="preserve">ublished </w:t>
      </w:r>
      <w:r w:rsidR="00637812" w:rsidRPr="000D5D76">
        <w:rPr>
          <w:color w:val="000000" w:themeColor="text1"/>
          <w:spacing w:val="-4"/>
        </w:rPr>
        <w:t>S</w:t>
      </w:r>
      <w:r w:rsidR="003C46D9" w:rsidRPr="000D5D76">
        <w:rPr>
          <w:color w:val="000000" w:themeColor="text1"/>
          <w:spacing w:val="-4"/>
        </w:rPr>
        <w:t>tatus</w:t>
      </w:r>
      <w:r w:rsidR="00EA0B97" w:rsidRPr="000D5D76">
        <w:rPr>
          <w:color w:val="000000" w:themeColor="text1"/>
          <w:spacing w:val="-4"/>
        </w:rPr>
        <w:t>.</w:t>
      </w:r>
      <w:bookmarkEnd w:id="16"/>
      <w:r w:rsidR="00FD70FF" w:rsidRPr="000D5D76">
        <w:rPr>
          <w:color w:val="000000" w:themeColor="text1"/>
          <w:spacing w:val="-4"/>
        </w:rPr>
        <w:t xml:space="preserve"> </w:t>
      </w:r>
      <w:bookmarkStart w:id="17" w:name="_Ref101683524"/>
    </w:p>
    <w:p w14:paraId="703E823D" w14:textId="08E74450" w:rsidR="000370FE" w:rsidRPr="000D5D76" w:rsidRDefault="000370FE" w:rsidP="00CF4216">
      <w:pPr>
        <w:pStyle w:val="Heading2"/>
        <w:numPr>
          <w:ilvl w:val="0"/>
          <w:numId w:val="0"/>
        </w:numPr>
        <w:ind w:left="576"/>
        <w:jc w:val="both"/>
        <w:rPr>
          <w:i/>
          <w:iCs w:val="0"/>
          <w:color w:val="000000" w:themeColor="text1"/>
          <w:sz w:val="22"/>
        </w:rPr>
      </w:pPr>
      <w:bookmarkStart w:id="18" w:name="_Ref101683723"/>
      <w:r w:rsidRPr="000D5D76">
        <w:rPr>
          <w:i/>
          <w:iCs w:val="0"/>
          <w:noProof/>
          <w:snapToGrid/>
          <w:color w:val="000000" w:themeColor="text1"/>
        </w:rPr>
        <w:drawing>
          <wp:anchor distT="0" distB="0" distL="114300" distR="114300" simplePos="0" relativeHeight="251658246" behindDoc="0" locked="0" layoutInCell="1" allowOverlap="1" wp14:anchorId="66392116" wp14:editId="27D357A3">
            <wp:simplePos x="0" y="0"/>
            <wp:positionH relativeFrom="column">
              <wp:posOffset>353085</wp:posOffset>
            </wp:positionH>
            <wp:positionV relativeFrom="paragraph">
              <wp:posOffset>271604</wp:posOffset>
            </wp:positionV>
            <wp:extent cx="5733415" cy="3874770"/>
            <wp:effectExtent l="19050" t="19050" r="19685" b="1143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3415" cy="38747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B495B" w:rsidRPr="000D5D76">
        <w:rPr>
          <w:i/>
          <w:iCs w:val="0"/>
          <w:noProof/>
          <w:snapToGrid/>
          <w:color w:val="000000" w:themeColor="text1"/>
        </w:rPr>
        <mc:AlternateContent>
          <mc:Choice Requires="wps">
            <w:drawing>
              <wp:anchor distT="0" distB="0" distL="114300" distR="114300" simplePos="0" relativeHeight="251658245" behindDoc="0" locked="0" layoutInCell="1" allowOverlap="1" wp14:anchorId="3AF87260" wp14:editId="1FD15A3C">
                <wp:simplePos x="0" y="0"/>
                <wp:positionH relativeFrom="column">
                  <wp:posOffset>362139</wp:posOffset>
                </wp:positionH>
                <wp:positionV relativeFrom="paragraph">
                  <wp:posOffset>3793402</wp:posOffset>
                </wp:positionV>
                <wp:extent cx="226336" cy="235390"/>
                <wp:effectExtent l="0" t="0" r="21590" b="12700"/>
                <wp:wrapNone/>
                <wp:docPr id="1" name="Rectangle 1"/>
                <wp:cNvGraphicFramePr/>
                <a:graphic xmlns:a="http://schemas.openxmlformats.org/drawingml/2006/main">
                  <a:graphicData uri="http://schemas.microsoft.com/office/word/2010/wordprocessingShape">
                    <wps:wsp>
                      <wps:cNvSpPr/>
                      <wps:spPr>
                        <a:xfrm>
                          <a:off x="0" y="0"/>
                          <a:ext cx="226336" cy="2353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C9F65BE" id="Rectangle 1" o:spid="_x0000_s1026" style="position:absolute;margin-left:28.5pt;margin-top:298.7pt;width:17.8pt;height:18.5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" fillcolor="white [3212]" strokecolor="white [3212]" strokeweight="2pt"/>
            </w:pict>
          </mc:Fallback>
        </mc:AlternateContent>
      </w:r>
      <w:r w:rsidR="008F1E6D" w:rsidRPr="000D5D76">
        <w:rPr>
          <w:i/>
          <w:iCs w:val="0"/>
          <w:color w:val="000000" w:themeColor="text1"/>
        </w:rPr>
        <w:t xml:space="preserve">Figure </w:t>
      </w:r>
      <w:r w:rsidR="008F1E6D" w:rsidRPr="000D5D76">
        <w:rPr>
          <w:i/>
          <w:iCs w:val="0"/>
          <w:color w:val="000000" w:themeColor="text1"/>
        </w:rPr>
        <w:fldChar w:fldCharType="begin"/>
      </w:r>
      <w:r w:rsidR="008F1E6D" w:rsidRPr="000D5D76">
        <w:rPr>
          <w:i/>
          <w:iCs w:val="0"/>
          <w:color w:val="000000" w:themeColor="text1"/>
        </w:rPr>
        <w:instrText xml:space="preserve"> STYLEREF 1 \s \* MERGEFORMAT </w:instrText>
      </w:r>
      <w:r w:rsidR="008F1E6D"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3</w:t>
      </w:r>
      <w:r w:rsidR="008F1E6D" w:rsidRPr="000D5D76">
        <w:rPr>
          <w:i/>
          <w:iCs w:val="0"/>
          <w:color w:val="000000" w:themeColor="text1"/>
        </w:rPr>
        <w:fldChar w:fldCharType="end"/>
      </w:r>
      <w:r w:rsidR="008F1E6D" w:rsidRPr="000D5D76">
        <w:rPr>
          <w:i/>
          <w:iCs w:val="0"/>
          <w:color w:val="000000" w:themeColor="text1"/>
        </w:rPr>
        <w:t>.</w:t>
      </w:r>
      <w:r w:rsidR="008F1E6D" w:rsidRPr="000D5D76">
        <w:rPr>
          <w:i/>
          <w:iCs w:val="0"/>
          <w:color w:val="000000" w:themeColor="text1"/>
        </w:rPr>
        <w:fldChar w:fldCharType="begin"/>
      </w:r>
      <w:r w:rsidR="008F1E6D" w:rsidRPr="000D5D76">
        <w:rPr>
          <w:i/>
          <w:iCs w:val="0"/>
          <w:color w:val="000000" w:themeColor="text1"/>
        </w:rPr>
        <w:instrText xml:space="preserve"> SEQ Figure \* ARABIC \s 1 \* MERGEFORMAT </w:instrText>
      </w:r>
      <w:r w:rsidR="008F1E6D" w:rsidRPr="000D5D76">
        <w:rPr>
          <w:i/>
          <w:iCs w:val="0"/>
          <w:color w:val="000000" w:themeColor="text1"/>
        </w:rPr>
        <w:fldChar w:fldCharType="separate"/>
      </w:r>
      <w:r w:rsidR="00BC1610">
        <w:rPr>
          <w:i/>
          <w:iCs w:val="0"/>
          <w:noProof/>
          <w:color w:val="000000" w:themeColor="text1"/>
        </w:rPr>
        <w:t>1</w:t>
      </w:r>
      <w:r w:rsidR="008F1E6D" w:rsidRPr="000D5D76">
        <w:rPr>
          <w:i/>
          <w:iCs w:val="0"/>
          <w:color w:val="000000" w:themeColor="text1"/>
        </w:rPr>
        <w:fldChar w:fldCharType="end"/>
      </w:r>
      <w:bookmarkEnd w:id="18"/>
      <w:r w:rsidR="008F1E6D" w:rsidRPr="000D5D76">
        <w:rPr>
          <w:i/>
          <w:iCs w:val="0"/>
          <w:color w:val="000000" w:themeColor="text1"/>
        </w:rPr>
        <w:t>: Stat</w:t>
      </w:r>
      <w:r w:rsidR="005F3856" w:rsidRPr="000D5D76">
        <w:rPr>
          <w:i/>
          <w:iCs w:val="0"/>
          <w:color w:val="000000" w:themeColor="text1"/>
        </w:rPr>
        <w:t>us</w:t>
      </w:r>
      <w:r w:rsidR="008F1E6D" w:rsidRPr="000D5D76">
        <w:rPr>
          <w:i/>
          <w:iCs w:val="0"/>
          <w:color w:val="000000" w:themeColor="text1"/>
        </w:rPr>
        <w:t xml:space="preserve"> flow for </w:t>
      </w:r>
      <w:r w:rsidR="005F3856" w:rsidRPr="000D5D76">
        <w:rPr>
          <w:i/>
          <w:iCs w:val="0"/>
          <w:color w:val="000000" w:themeColor="text1"/>
        </w:rPr>
        <w:t xml:space="preserve">a </w:t>
      </w:r>
      <w:r w:rsidR="008F1E6D" w:rsidRPr="000D5D76">
        <w:rPr>
          <w:i/>
          <w:iCs w:val="0"/>
          <w:color w:val="000000" w:themeColor="text1"/>
        </w:rPr>
        <w:t>Connect Order</w:t>
      </w:r>
      <w:bookmarkStart w:id="19" w:name="_Ref101198870"/>
      <w:bookmarkEnd w:id="17"/>
      <w:r w:rsidR="008F1E6D" w:rsidRPr="000D5D76">
        <w:rPr>
          <w:i/>
          <w:iCs w:val="0"/>
          <w:color w:val="000000" w:themeColor="text1"/>
          <w:sz w:val="22"/>
        </w:rPr>
        <w:t xml:space="preserve"> </w:t>
      </w:r>
      <w:bookmarkEnd w:id="19"/>
    </w:p>
    <w:p w14:paraId="6A362099" w14:textId="148237BD" w:rsidR="00CA0741" w:rsidRPr="000D5D76" w:rsidRDefault="00C666CA" w:rsidP="00CF4216">
      <w:pPr>
        <w:pStyle w:val="Heading2"/>
        <w:spacing w:before="360"/>
        <w:ind w:left="578" w:hanging="578"/>
        <w:jc w:val="both"/>
        <w:rPr>
          <w:color w:val="000000" w:themeColor="text1"/>
          <w:spacing w:val="-4"/>
        </w:rPr>
      </w:pPr>
      <w:r w:rsidRPr="00EC7F67">
        <w:rPr>
          <w:color w:val="000000" w:themeColor="text1"/>
          <w:spacing w:val="-4"/>
        </w:rPr>
        <w:t>The order may be cancelled or rejected at different status points, as illustrated above. An order may only be cancelled at the request of the Requesting Licensee. In the event of rejection, OBB will provide a clear justification to the Requesting Licensee, detailing the reason for the rejection. Where</w:t>
      </w:r>
      <w:r>
        <w:rPr>
          <w:color w:val="000000" w:themeColor="text1"/>
          <w:spacing w:val="-4"/>
        </w:rPr>
        <w:t xml:space="preserve"> </w:t>
      </w:r>
      <w:r w:rsidRPr="009F34DB">
        <w:rPr>
          <w:color w:val="000000" w:themeColor="text1"/>
          <w:spacing w:val="-4"/>
        </w:rPr>
        <w:t>the Requesting Licensee does not agree with OBB’s justification it can escalate the matter to the TRA as a dispute</w:t>
      </w:r>
    </w:p>
    <w:p w14:paraId="7865C590" w14:textId="122ED02B" w:rsidR="00B3048D" w:rsidRPr="000D5D76" w:rsidRDefault="00BA5431" w:rsidP="00CF4216">
      <w:pPr>
        <w:pStyle w:val="Heading2"/>
        <w:jc w:val="both"/>
        <w:rPr>
          <w:color w:val="000000" w:themeColor="text1"/>
        </w:rPr>
      </w:pPr>
      <w:bookmarkStart w:id="20" w:name="_Ref101895399"/>
      <w:r w:rsidRPr="000D5D76">
        <w:rPr>
          <w:color w:val="000000" w:themeColor="text1"/>
          <w:spacing w:val="-4"/>
        </w:rPr>
        <w:t xml:space="preserve">A more detailed </w:t>
      </w:r>
      <w:r w:rsidR="005126B9" w:rsidRPr="000D5D76">
        <w:rPr>
          <w:color w:val="000000" w:themeColor="text1"/>
          <w:spacing w:val="-4"/>
        </w:rPr>
        <w:t>summary</w:t>
      </w:r>
      <w:r w:rsidRPr="000D5D76">
        <w:rPr>
          <w:color w:val="000000" w:themeColor="text1"/>
          <w:spacing w:val="-4"/>
        </w:rPr>
        <w:t xml:space="preserve"> of Oman Broadband’s Internal and Published Status categories </w:t>
      </w:r>
      <w:proofErr w:type="gramStart"/>
      <w:r w:rsidRPr="000D5D76">
        <w:rPr>
          <w:color w:val="000000" w:themeColor="text1"/>
          <w:spacing w:val="-4"/>
        </w:rPr>
        <w:t>are</w:t>
      </w:r>
      <w:proofErr w:type="gramEnd"/>
      <w:r w:rsidRPr="000D5D76">
        <w:rPr>
          <w:color w:val="000000" w:themeColor="text1"/>
          <w:spacing w:val="-4"/>
        </w:rPr>
        <w:t xml:space="preserve"> provided in the table below:</w:t>
      </w:r>
      <w:bookmarkEnd w:id="20"/>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2310"/>
        <w:gridCol w:w="1385"/>
        <w:gridCol w:w="4815"/>
      </w:tblGrid>
      <w:tr w:rsidR="000D5D76" w:rsidRPr="000D5D76" w14:paraId="2B214BD5" w14:textId="77777777" w:rsidTr="0047669F">
        <w:trPr>
          <w:trHeight w:val="20"/>
          <w:tblHeader/>
        </w:trPr>
        <w:tc>
          <w:tcPr>
            <w:tcW w:w="1353" w:type="pct"/>
            <w:shd w:val="clear" w:color="auto" w:fill="DBE5F1"/>
            <w:tcMar>
              <w:top w:w="72" w:type="dxa"/>
              <w:left w:w="144" w:type="dxa"/>
              <w:bottom w:w="72" w:type="dxa"/>
              <w:right w:w="144" w:type="dxa"/>
            </w:tcMar>
            <w:hideMark/>
          </w:tcPr>
          <w:p w14:paraId="046A8609" w14:textId="77777777" w:rsidR="00183599" w:rsidRPr="000D5D76" w:rsidRDefault="00183599" w:rsidP="00CF4216">
            <w:pPr>
              <w:tabs>
                <w:tab w:val="left" w:pos="3120"/>
              </w:tabs>
              <w:spacing w:before="0" w:after="0" w:line="280" w:lineRule="exact"/>
              <w:jc w:val="both"/>
              <w:rPr>
                <w:rFonts w:asciiTheme="majorBidi" w:eastAsiaTheme="minorEastAsia" w:hAnsiTheme="majorBidi" w:cstheme="majorBidi"/>
                <w:b/>
                <w:bCs/>
                <w:color w:val="000000" w:themeColor="text1"/>
                <w:szCs w:val="22"/>
                <w:lang w:val="en-US"/>
              </w:rPr>
            </w:pPr>
            <w:r w:rsidRPr="000D5D76">
              <w:rPr>
                <w:rFonts w:asciiTheme="majorBidi" w:eastAsiaTheme="minorEastAsia" w:hAnsiTheme="majorBidi" w:cstheme="majorBidi"/>
                <w:b/>
                <w:bCs/>
                <w:color w:val="000000" w:themeColor="text1"/>
                <w:szCs w:val="22"/>
                <w:lang w:val="en-US"/>
              </w:rPr>
              <w:t>Internal Status</w:t>
            </w:r>
          </w:p>
        </w:tc>
        <w:tc>
          <w:tcPr>
            <w:tcW w:w="814" w:type="pct"/>
            <w:shd w:val="clear" w:color="auto" w:fill="DBE5F1"/>
            <w:tcMar>
              <w:top w:w="72" w:type="dxa"/>
              <w:left w:w="144" w:type="dxa"/>
              <w:bottom w:w="72" w:type="dxa"/>
              <w:right w:w="144" w:type="dxa"/>
            </w:tcMar>
            <w:hideMark/>
          </w:tcPr>
          <w:p w14:paraId="05A4A791" w14:textId="77777777" w:rsidR="00183599" w:rsidRPr="000D5D76" w:rsidRDefault="00183599" w:rsidP="00CF4216">
            <w:pPr>
              <w:spacing w:before="0" w:after="0" w:line="280" w:lineRule="exact"/>
              <w:jc w:val="both"/>
              <w:rPr>
                <w:rFonts w:asciiTheme="majorBidi" w:eastAsiaTheme="minorEastAsia" w:hAnsiTheme="majorBidi" w:cstheme="majorBidi"/>
                <w:b/>
                <w:bCs/>
                <w:color w:val="000000" w:themeColor="text1"/>
                <w:szCs w:val="22"/>
                <w:lang w:val="en-US"/>
              </w:rPr>
            </w:pPr>
            <w:r w:rsidRPr="000D5D76">
              <w:rPr>
                <w:rFonts w:asciiTheme="majorBidi" w:eastAsiaTheme="minorEastAsia" w:hAnsiTheme="majorBidi" w:cstheme="majorBidi"/>
                <w:b/>
                <w:bCs/>
                <w:color w:val="000000" w:themeColor="text1"/>
                <w:szCs w:val="22"/>
                <w:lang w:val="en-US"/>
              </w:rPr>
              <w:t>Published Status</w:t>
            </w:r>
          </w:p>
        </w:tc>
        <w:tc>
          <w:tcPr>
            <w:tcW w:w="2833" w:type="pct"/>
            <w:shd w:val="clear" w:color="auto" w:fill="DBE5F1"/>
            <w:tcMar>
              <w:top w:w="72" w:type="dxa"/>
              <w:left w:w="144" w:type="dxa"/>
              <w:bottom w:w="72" w:type="dxa"/>
              <w:right w:w="144" w:type="dxa"/>
            </w:tcMar>
            <w:hideMark/>
          </w:tcPr>
          <w:p w14:paraId="18BD242B" w14:textId="77777777" w:rsidR="00183599" w:rsidRPr="000D5D76" w:rsidRDefault="00183599" w:rsidP="00CF4216">
            <w:pPr>
              <w:spacing w:before="0" w:after="0" w:line="280" w:lineRule="exact"/>
              <w:jc w:val="both"/>
              <w:rPr>
                <w:rFonts w:asciiTheme="majorBidi" w:eastAsiaTheme="minorEastAsia" w:hAnsiTheme="majorBidi" w:cstheme="majorBidi"/>
                <w:b/>
                <w:bCs/>
                <w:color w:val="000000" w:themeColor="text1"/>
                <w:szCs w:val="22"/>
                <w:lang w:val="en-US"/>
              </w:rPr>
            </w:pPr>
            <w:r w:rsidRPr="000D5D76">
              <w:rPr>
                <w:rFonts w:asciiTheme="majorBidi" w:eastAsiaTheme="minorEastAsia" w:hAnsiTheme="majorBidi" w:cstheme="majorBidi"/>
                <w:b/>
                <w:bCs/>
                <w:color w:val="000000" w:themeColor="text1"/>
                <w:szCs w:val="22"/>
                <w:lang w:val="en-US"/>
              </w:rPr>
              <w:t>Description</w:t>
            </w:r>
          </w:p>
        </w:tc>
      </w:tr>
      <w:tr w:rsidR="000D5D76" w:rsidRPr="000D5D76" w14:paraId="351F4D5C" w14:textId="77777777" w:rsidTr="0047669F">
        <w:trPr>
          <w:trHeight w:val="20"/>
        </w:trPr>
        <w:tc>
          <w:tcPr>
            <w:tcW w:w="1353" w:type="pct"/>
            <w:tcMar>
              <w:top w:w="72" w:type="dxa"/>
              <w:left w:w="144" w:type="dxa"/>
              <w:bottom w:w="72" w:type="dxa"/>
              <w:right w:w="144" w:type="dxa"/>
            </w:tcMar>
            <w:hideMark/>
          </w:tcPr>
          <w:p w14:paraId="3766E56C" w14:textId="7777777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Draft</w:t>
            </w:r>
          </w:p>
        </w:tc>
        <w:tc>
          <w:tcPr>
            <w:tcW w:w="814" w:type="pct"/>
            <w:tcMar>
              <w:top w:w="72" w:type="dxa"/>
              <w:left w:w="144" w:type="dxa"/>
              <w:bottom w:w="72" w:type="dxa"/>
              <w:right w:w="144" w:type="dxa"/>
            </w:tcMar>
            <w:hideMark/>
          </w:tcPr>
          <w:p w14:paraId="017C3F2C" w14:textId="7777777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p>
        </w:tc>
        <w:tc>
          <w:tcPr>
            <w:tcW w:w="2833" w:type="pct"/>
            <w:tcMar>
              <w:top w:w="72" w:type="dxa"/>
              <w:left w:w="144" w:type="dxa"/>
              <w:bottom w:w="72" w:type="dxa"/>
              <w:right w:w="144" w:type="dxa"/>
            </w:tcMar>
            <w:hideMark/>
          </w:tcPr>
          <w:p w14:paraId="169033C8" w14:textId="1074AB7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Draft order record </w:t>
            </w:r>
            <w:proofErr w:type="gramStart"/>
            <w:r w:rsidR="000F791B" w:rsidRPr="000D5D76">
              <w:rPr>
                <w:rFonts w:asciiTheme="majorBidi" w:eastAsiaTheme="minorEastAsia" w:hAnsiTheme="majorBidi" w:cstheme="majorBidi"/>
                <w:color w:val="000000" w:themeColor="text1"/>
                <w:szCs w:val="22"/>
                <w:lang w:val="en-US"/>
              </w:rPr>
              <w:t>entered</w:t>
            </w:r>
            <w:r w:rsidRPr="000D5D76">
              <w:rPr>
                <w:rFonts w:asciiTheme="majorBidi" w:eastAsiaTheme="minorEastAsia" w:hAnsiTheme="majorBidi" w:cstheme="majorBidi"/>
                <w:color w:val="000000" w:themeColor="text1"/>
                <w:szCs w:val="22"/>
                <w:lang w:val="en-US"/>
              </w:rPr>
              <w:t xml:space="preserve"> </w:t>
            </w:r>
            <w:r w:rsidR="004C43EF" w:rsidRPr="000D5D76">
              <w:rPr>
                <w:rFonts w:asciiTheme="majorBidi" w:eastAsiaTheme="minorEastAsia" w:hAnsiTheme="majorBidi" w:cstheme="majorBidi"/>
                <w:color w:val="000000" w:themeColor="text1"/>
                <w:szCs w:val="22"/>
                <w:lang w:val="en-US"/>
              </w:rPr>
              <w:t>into</w:t>
            </w:r>
            <w:proofErr w:type="gramEnd"/>
            <w:r w:rsidR="004C43EF" w:rsidRPr="000D5D76">
              <w:rPr>
                <w:rFonts w:asciiTheme="majorBidi" w:eastAsiaTheme="minorEastAsia" w:hAnsiTheme="majorBidi" w:cstheme="majorBidi"/>
                <w:color w:val="000000" w:themeColor="text1"/>
                <w:szCs w:val="22"/>
                <w:lang w:val="en-US"/>
              </w:rPr>
              <w:t xml:space="preserve"> </w:t>
            </w:r>
            <w:r w:rsidR="000F791B" w:rsidRPr="000D5D76">
              <w:rPr>
                <w:rFonts w:asciiTheme="majorBidi" w:eastAsiaTheme="minorEastAsia" w:hAnsiTheme="majorBidi" w:cstheme="majorBidi"/>
                <w:color w:val="000000" w:themeColor="text1"/>
                <w:szCs w:val="22"/>
                <w:lang w:val="en-US"/>
              </w:rPr>
              <w:t>Oman Broadband</w:t>
            </w:r>
            <w:r w:rsidRPr="000D5D76">
              <w:rPr>
                <w:rFonts w:asciiTheme="majorBidi" w:eastAsiaTheme="minorEastAsia" w:hAnsiTheme="majorBidi" w:cstheme="majorBidi"/>
                <w:color w:val="000000" w:themeColor="text1"/>
                <w:szCs w:val="22"/>
                <w:lang w:val="en-US"/>
              </w:rPr>
              <w:t xml:space="preserve"> system</w:t>
            </w:r>
            <w:r w:rsidR="009C5B08">
              <w:rPr>
                <w:rFonts w:asciiTheme="majorBidi" w:eastAsiaTheme="minorEastAsia" w:hAnsiTheme="majorBidi" w:cstheme="majorBidi"/>
                <w:color w:val="000000" w:themeColor="text1"/>
                <w:szCs w:val="22"/>
                <w:lang w:val="en-US"/>
              </w:rPr>
              <w:t>.</w:t>
            </w:r>
          </w:p>
        </w:tc>
      </w:tr>
      <w:tr w:rsidR="000D5D76" w:rsidRPr="000D5D76" w14:paraId="7BC845BA" w14:textId="77777777" w:rsidTr="0047669F">
        <w:trPr>
          <w:trHeight w:val="20"/>
        </w:trPr>
        <w:tc>
          <w:tcPr>
            <w:tcW w:w="1353" w:type="pct"/>
            <w:tcMar>
              <w:top w:w="72" w:type="dxa"/>
              <w:left w:w="144" w:type="dxa"/>
              <w:bottom w:w="72" w:type="dxa"/>
              <w:right w:w="144" w:type="dxa"/>
            </w:tcMar>
            <w:hideMark/>
          </w:tcPr>
          <w:p w14:paraId="0CE78F44" w14:textId="28259A40"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lastRenderedPageBreak/>
              <w:t xml:space="preserve">Order </w:t>
            </w:r>
            <w:r w:rsidR="00244986" w:rsidRPr="000D5D76">
              <w:rPr>
                <w:rFonts w:asciiTheme="majorBidi" w:eastAsiaTheme="minorEastAsia" w:hAnsiTheme="majorBidi" w:cstheme="majorBidi"/>
                <w:color w:val="000000" w:themeColor="text1"/>
                <w:szCs w:val="22"/>
                <w:lang w:val="en-US"/>
              </w:rPr>
              <w:t>A</w:t>
            </w:r>
            <w:r w:rsidRPr="000D5D76">
              <w:rPr>
                <w:rFonts w:asciiTheme="majorBidi" w:eastAsiaTheme="minorEastAsia" w:hAnsiTheme="majorBidi" w:cstheme="majorBidi"/>
                <w:color w:val="000000" w:themeColor="text1"/>
                <w:szCs w:val="22"/>
                <w:lang w:val="en-US"/>
              </w:rPr>
              <w:t>ccepted</w:t>
            </w:r>
          </w:p>
        </w:tc>
        <w:tc>
          <w:tcPr>
            <w:tcW w:w="814" w:type="pct"/>
            <w:tcMar>
              <w:top w:w="72" w:type="dxa"/>
              <w:left w:w="144" w:type="dxa"/>
              <w:bottom w:w="72" w:type="dxa"/>
              <w:right w:w="144" w:type="dxa"/>
            </w:tcMar>
            <w:hideMark/>
          </w:tcPr>
          <w:p w14:paraId="2A6FCE74" w14:textId="7777777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Accepted</w:t>
            </w:r>
          </w:p>
        </w:tc>
        <w:tc>
          <w:tcPr>
            <w:tcW w:w="2833" w:type="pct"/>
            <w:tcMar>
              <w:top w:w="72" w:type="dxa"/>
              <w:left w:w="144" w:type="dxa"/>
              <w:bottom w:w="72" w:type="dxa"/>
              <w:right w:w="144" w:type="dxa"/>
            </w:tcMar>
            <w:hideMark/>
          </w:tcPr>
          <w:p w14:paraId="1E4FF074" w14:textId="66E2A921"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Order validated by SOC and data entered in OM System</w:t>
            </w:r>
            <w:r w:rsidR="009C5B08">
              <w:rPr>
                <w:rFonts w:asciiTheme="majorBidi" w:eastAsiaTheme="minorEastAsia" w:hAnsiTheme="majorBidi" w:cstheme="majorBidi"/>
                <w:color w:val="000000" w:themeColor="text1"/>
                <w:szCs w:val="22"/>
                <w:lang w:val="en-US"/>
              </w:rPr>
              <w:t>.</w:t>
            </w:r>
          </w:p>
        </w:tc>
      </w:tr>
      <w:tr w:rsidR="000D5D76" w:rsidRPr="000D5D76" w14:paraId="56AC2EB0" w14:textId="77777777" w:rsidTr="0047669F">
        <w:trPr>
          <w:trHeight w:val="20"/>
        </w:trPr>
        <w:tc>
          <w:tcPr>
            <w:tcW w:w="1353" w:type="pct"/>
            <w:tcMar>
              <w:top w:w="72" w:type="dxa"/>
              <w:left w:w="144" w:type="dxa"/>
              <w:bottom w:w="72" w:type="dxa"/>
              <w:right w:w="144" w:type="dxa"/>
            </w:tcMar>
            <w:hideMark/>
          </w:tcPr>
          <w:p w14:paraId="4D27DFE0" w14:textId="73B40C5B"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Order </w:t>
            </w:r>
            <w:r w:rsidR="00244986" w:rsidRPr="000D5D76">
              <w:rPr>
                <w:rFonts w:asciiTheme="majorBidi" w:eastAsiaTheme="minorEastAsia" w:hAnsiTheme="majorBidi" w:cstheme="majorBidi"/>
                <w:color w:val="000000" w:themeColor="text1"/>
                <w:szCs w:val="22"/>
                <w:lang w:val="en-US"/>
              </w:rPr>
              <w:t>R</w:t>
            </w:r>
            <w:r w:rsidRPr="000D5D76">
              <w:rPr>
                <w:rFonts w:asciiTheme="majorBidi" w:eastAsiaTheme="minorEastAsia" w:hAnsiTheme="majorBidi" w:cstheme="majorBidi"/>
                <w:color w:val="000000" w:themeColor="text1"/>
                <w:szCs w:val="22"/>
                <w:lang w:val="en-US"/>
              </w:rPr>
              <w:t xml:space="preserve">ejected (by </w:t>
            </w:r>
            <w:r w:rsidR="000F791B" w:rsidRPr="000D5D76">
              <w:rPr>
                <w:rFonts w:asciiTheme="majorBidi" w:eastAsiaTheme="minorEastAsia" w:hAnsiTheme="majorBidi" w:cstheme="majorBidi"/>
                <w:color w:val="000000" w:themeColor="text1"/>
                <w:szCs w:val="22"/>
                <w:lang w:val="en-US"/>
              </w:rPr>
              <w:t>Oman Broadband</w:t>
            </w:r>
            <w:r w:rsidRPr="000D5D76">
              <w:rPr>
                <w:rFonts w:asciiTheme="majorBidi" w:eastAsiaTheme="minorEastAsia" w:hAnsiTheme="majorBidi" w:cstheme="majorBidi"/>
                <w:color w:val="000000" w:themeColor="text1"/>
                <w:szCs w:val="22"/>
                <w:lang w:val="en-US"/>
              </w:rPr>
              <w:t>)</w:t>
            </w:r>
          </w:p>
        </w:tc>
        <w:tc>
          <w:tcPr>
            <w:tcW w:w="814" w:type="pct"/>
            <w:tcMar>
              <w:top w:w="72" w:type="dxa"/>
              <w:left w:w="144" w:type="dxa"/>
              <w:bottom w:w="72" w:type="dxa"/>
              <w:right w:w="144" w:type="dxa"/>
            </w:tcMar>
            <w:hideMark/>
          </w:tcPr>
          <w:p w14:paraId="0DC47ACE" w14:textId="7777777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Rejected</w:t>
            </w:r>
          </w:p>
        </w:tc>
        <w:tc>
          <w:tcPr>
            <w:tcW w:w="2833" w:type="pct"/>
            <w:tcMar>
              <w:top w:w="72" w:type="dxa"/>
              <w:left w:w="144" w:type="dxa"/>
              <w:bottom w:w="72" w:type="dxa"/>
              <w:right w:w="144" w:type="dxa"/>
            </w:tcMar>
            <w:hideMark/>
          </w:tcPr>
          <w:p w14:paraId="45A7EFED" w14:textId="402A7797"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proofErr w:type="gramStart"/>
            <w:r w:rsidRPr="000D5D76">
              <w:rPr>
                <w:rFonts w:asciiTheme="majorBidi" w:eastAsiaTheme="minorEastAsia" w:hAnsiTheme="majorBidi" w:cstheme="majorBidi"/>
                <w:color w:val="000000" w:themeColor="text1"/>
                <w:szCs w:val="22"/>
                <w:lang w:val="en-US"/>
              </w:rPr>
              <w:t>Can</w:t>
            </w:r>
            <w:proofErr w:type="gramEnd"/>
            <w:r w:rsidRPr="000D5D76">
              <w:rPr>
                <w:rFonts w:asciiTheme="majorBidi" w:eastAsiaTheme="minorEastAsia" w:hAnsiTheme="majorBidi" w:cstheme="majorBidi"/>
                <w:color w:val="000000" w:themeColor="text1"/>
                <w:szCs w:val="22"/>
                <w:lang w:val="en-US"/>
              </w:rPr>
              <w:t xml:space="preserve"> occur at many points. Order may have inaccurate </w:t>
            </w:r>
            <w:proofErr w:type="gramStart"/>
            <w:r w:rsidRPr="000D5D76">
              <w:rPr>
                <w:rFonts w:asciiTheme="majorBidi" w:eastAsiaTheme="minorEastAsia" w:hAnsiTheme="majorBidi" w:cstheme="majorBidi"/>
                <w:color w:val="000000" w:themeColor="text1"/>
                <w:szCs w:val="22"/>
                <w:lang w:val="en-US"/>
              </w:rPr>
              <w:t>data</w:t>
            </w:r>
            <w:proofErr w:type="gramEnd"/>
            <w:r w:rsidRPr="000D5D76">
              <w:rPr>
                <w:rFonts w:asciiTheme="majorBidi" w:eastAsiaTheme="minorEastAsia" w:hAnsiTheme="majorBidi" w:cstheme="majorBidi"/>
                <w:color w:val="000000" w:themeColor="text1"/>
                <w:szCs w:val="22"/>
                <w:lang w:val="en-US"/>
              </w:rPr>
              <w:t xml:space="preserve"> or </w:t>
            </w:r>
            <w:r w:rsidR="00C85CFC" w:rsidRPr="000D5D76">
              <w:rPr>
                <w:rFonts w:asciiTheme="majorBidi" w:eastAsiaTheme="minorEastAsia" w:hAnsiTheme="majorBidi" w:cstheme="majorBidi"/>
                <w:color w:val="000000" w:themeColor="text1"/>
                <w:szCs w:val="22"/>
                <w:lang w:val="en-US"/>
              </w:rPr>
              <w:t>End-User</w:t>
            </w:r>
            <w:r w:rsidRPr="000D5D76">
              <w:rPr>
                <w:rFonts w:asciiTheme="majorBidi" w:eastAsiaTheme="minorEastAsia" w:hAnsiTheme="majorBidi" w:cstheme="majorBidi"/>
                <w:color w:val="000000" w:themeColor="text1"/>
                <w:szCs w:val="22"/>
                <w:lang w:val="en-US"/>
              </w:rPr>
              <w:t xml:space="preserve"> may not be contactable or </w:t>
            </w:r>
            <w:r w:rsidR="00BB19F2" w:rsidRPr="000D5D76">
              <w:rPr>
                <w:rFonts w:asciiTheme="majorBidi" w:eastAsiaTheme="minorEastAsia" w:hAnsiTheme="majorBidi" w:cstheme="majorBidi"/>
                <w:color w:val="000000" w:themeColor="text1"/>
                <w:szCs w:val="22"/>
                <w:lang w:val="en-US"/>
              </w:rPr>
              <w:t xml:space="preserve">may </w:t>
            </w:r>
            <w:r w:rsidRPr="000D5D76">
              <w:rPr>
                <w:rFonts w:asciiTheme="majorBidi" w:eastAsiaTheme="minorEastAsia" w:hAnsiTheme="majorBidi" w:cstheme="majorBidi"/>
                <w:color w:val="000000" w:themeColor="text1"/>
                <w:szCs w:val="22"/>
                <w:lang w:val="en-US"/>
              </w:rPr>
              <w:t xml:space="preserve">refuse admission. </w:t>
            </w:r>
            <w:r w:rsidR="00C813AE" w:rsidRPr="000D5D76">
              <w:rPr>
                <w:rFonts w:asciiTheme="majorBidi" w:eastAsiaTheme="minorEastAsia" w:hAnsiTheme="majorBidi" w:cstheme="majorBidi"/>
                <w:color w:val="000000" w:themeColor="text1"/>
                <w:szCs w:val="22"/>
                <w:lang w:val="en-US"/>
              </w:rPr>
              <w:t>Requesting Licensee</w:t>
            </w:r>
            <w:r w:rsidRPr="000D5D76">
              <w:rPr>
                <w:rFonts w:asciiTheme="majorBidi" w:eastAsiaTheme="minorEastAsia" w:hAnsiTheme="majorBidi" w:cstheme="majorBidi"/>
                <w:color w:val="000000" w:themeColor="text1"/>
                <w:szCs w:val="22"/>
                <w:lang w:val="en-US"/>
              </w:rPr>
              <w:t xml:space="preserve"> may re-submit order.</w:t>
            </w:r>
          </w:p>
        </w:tc>
      </w:tr>
      <w:tr w:rsidR="000D5D76" w:rsidRPr="000D5D76" w14:paraId="79BF9590" w14:textId="77777777" w:rsidTr="0047669F">
        <w:trPr>
          <w:trHeight w:val="20"/>
        </w:trPr>
        <w:tc>
          <w:tcPr>
            <w:tcW w:w="1353" w:type="pct"/>
            <w:tcMar>
              <w:top w:w="72" w:type="dxa"/>
              <w:left w:w="144" w:type="dxa"/>
              <w:bottom w:w="72" w:type="dxa"/>
              <w:right w:w="144" w:type="dxa"/>
            </w:tcMar>
            <w:hideMark/>
          </w:tcPr>
          <w:p w14:paraId="2687FCBE" w14:textId="0AA1FA94"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Survey </w:t>
            </w:r>
            <w:r w:rsidR="00244986" w:rsidRPr="000D5D76">
              <w:rPr>
                <w:rFonts w:asciiTheme="majorBidi" w:eastAsiaTheme="minorEastAsia" w:hAnsiTheme="majorBidi" w:cstheme="majorBidi"/>
                <w:color w:val="000000" w:themeColor="text1"/>
                <w:szCs w:val="22"/>
                <w:lang w:val="en-US"/>
              </w:rPr>
              <w:t>A</w:t>
            </w:r>
            <w:r w:rsidRPr="000D5D76">
              <w:rPr>
                <w:rFonts w:asciiTheme="majorBidi" w:eastAsiaTheme="minorEastAsia" w:hAnsiTheme="majorBidi" w:cstheme="majorBidi"/>
                <w:color w:val="000000" w:themeColor="text1"/>
                <w:szCs w:val="22"/>
                <w:lang w:val="en-US"/>
              </w:rPr>
              <w:t>rranged</w:t>
            </w:r>
          </w:p>
        </w:tc>
        <w:tc>
          <w:tcPr>
            <w:tcW w:w="814" w:type="pct"/>
            <w:tcMar>
              <w:top w:w="72" w:type="dxa"/>
              <w:left w:w="144" w:type="dxa"/>
              <w:bottom w:w="72" w:type="dxa"/>
              <w:right w:w="144" w:type="dxa"/>
            </w:tcMar>
            <w:hideMark/>
          </w:tcPr>
          <w:p w14:paraId="49F7C097" w14:textId="4CC05B4F"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Survey </w:t>
            </w:r>
            <w:r w:rsidR="001C09BC" w:rsidRPr="000D5D76">
              <w:rPr>
                <w:rFonts w:asciiTheme="majorBidi" w:eastAsiaTheme="minorEastAsia" w:hAnsiTheme="majorBidi" w:cstheme="majorBidi"/>
                <w:color w:val="000000" w:themeColor="text1"/>
                <w:szCs w:val="22"/>
                <w:lang w:val="en-US"/>
              </w:rPr>
              <w:t>A</w:t>
            </w:r>
            <w:r w:rsidRPr="000D5D76">
              <w:rPr>
                <w:rFonts w:asciiTheme="majorBidi" w:eastAsiaTheme="minorEastAsia" w:hAnsiTheme="majorBidi" w:cstheme="majorBidi"/>
                <w:color w:val="000000" w:themeColor="text1"/>
                <w:szCs w:val="22"/>
                <w:lang w:val="en-US"/>
              </w:rPr>
              <w:t>rranged</w:t>
            </w:r>
          </w:p>
        </w:tc>
        <w:tc>
          <w:tcPr>
            <w:tcW w:w="2833" w:type="pct"/>
            <w:tcMar>
              <w:top w:w="72" w:type="dxa"/>
              <w:left w:w="144" w:type="dxa"/>
              <w:bottom w:w="72" w:type="dxa"/>
              <w:right w:w="144" w:type="dxa"/>
            </w:tcMar>
            <w:hideMark/>
          </w:tcPr>
          <w:p w14:paraId="40A44A34" w14:textId="3D0919FA"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The SOC has contacted </w:t>
            </w:r>
            <w:r w:rsidR="00C85CFC" w:rsidRPr="000D5D76">
              <w:rPr>
                <w:rFonts w:asciiTheme="majorBidi" w:eastAsiaTheme="minorEastAsia" w:hAnsiTheme="majorBidi" w:cstheme="majorBidi"/>
                <w:color w:val="000000" w:themeColor="text1"/>
                <w:szCs w:val="22"/>
                <w:lang w:val="en-US"/>
              </w:rPr>
              <w:t>End-User</w:t>
            </w:r>
            <w:r w:rsidRPr="000D5D76">
              <w:rPr>
                <w:rFonts w:asciiTheme="majorBidi" w:eastAsiaTheme="minorEastAsia" w:hAnsiTheme="majorBidi" w:cstheme="majorBidi"/>
                <w:color w:val="000000" w:themeColor="text1"/>
                <w:szCs w:val="22"/>
                <w:lang w:val="en-US"/>
              </w:rPr>
              <w:t xml:space="preserve"> and arranged a slot for survey</w:t>
            </w:r>
            <w:r w:rsidR="00BF016C" w:rsidRPr="000D5D76">
              <w:rPr>
                <w:rFonts w:asciiTheme="majorBidi" w:eastAsiaTheme="minorEastAsia" w:hAnsiTheme="majorBidi" w:cstheme="majorBidi"/>
                <w:color w:val="000000" w:themeColor="text1"/>
                <w:szCs w:val="22"/>
                <w:lang w:val="en-US"/>
              </w:rPr>
              <w:t>.</w:t>
            </w:r>
          </w:p>
        </w:tc>
      </w:tr>
      <w:tr w:rsidR="000D5D76" w:rsidRPr="000D5D76" w14:paraId="722D1D6D" w14:textId="77777777" w:rsidTr="0047669F">
        <w:trPr>
          <w:trHeight w:val="20"/>
        </w:trPr>
        <w:tc>
          <w:tcPr>
            <w:tcW w:w="1353" w:type="pct"/>
            <w:tcMar>
              <w:top w:w="72" w:type="dxa"/>
              <w:left w:w="144" w:type="dxa"/>
              <w:bottom w:w="72" w:type="dxa"/>
              <w:right w:w="144" w:type="dxa"/>
            </w:tcMar>
            <w:hideMark/>
          </w:tcPr>
          <w:p w14:paraId="45D9AC00" w14:textId="056B6FE3"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Survey </w:t>
            </w:r>
            <w:r w:rsidR="001C09BC" w:rsidRPr="000D5D76">
              <w:rPr>
                <w:rFonts w:asciiTheme="majorBidi" w:eastAsiaTheme="minorEastAsia" w:hAnsiTheme="majorBidi" w:cstheme="majorBidi"/>
                <w:color w:val="000000" w:themeColor="text1"/>
                <w:szCs w:val="22"/>
                <w:lang w:val="en-US"/>
              </w:rPr>
              <w:t>C</w:t>
            </w:r>
            <w:r w:rsidRPr="000D5D76">
              <w:rPr>
                <w:rFonts w:asciiTheme="majorBidi" w:eastAsiaTheme="minorEastAsia" w:hAnsiTheme="majorBidi" w:cstheme="majorBidi"/>
                <w:color w:val="000000" w:themeColor="text1"/>
                <w:szCs w:val="22"/>
                <w:lang w:val="en-US"/>
              </w:rPr>
              <w:t>omplete</w:t>
            </w:r>
          </w:p>
        </w:tc>
        <w:tc>
          <w:tcPr>
            <w:tcW w:w="814" w:type="pct"/>
            <w:tcMar>
              <w:top w:w="72" w:type="dxa"/>
              <w:left w:w="144" w:type="dxa"/>
              <w:bottom w:w="72" w:type="dxa"/>
              <w:right w:w="144" w:type="dxa"/>
            </w:tcMar>
            <w:hideMark/>
          </w:tcPr>
          <w:p w14:paraId="4AA84B0D" w14:textId="4A8C4A7E"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In </w:t>
            </w:r>
            <w:r w:rsidR="001C09BC" w:rsidRPr="000D5D76">
              <w:rPr>
                <w:rFonts w:asciiTheme="majorBidi" w:eastAsiaTheme="minorEastAsia" w:hAnsiTheme="majorBidi" w:cstheme="majorBidi"/>
                <w:color w:val="000000" w:themeColor="text1"/>
                <w:szCs w:val="22"/>
                <w:lang w:val="en-US"/>
              </w:rPr>
              <w:t>P</w:t>
            </w:r>
            <w:r w:rsidRPr="000D5D76">
              <w:rPr>
                <w:rFonts w:asciiTheme="majorBidi" w:eastAsiaTheme="minorEastAsia" w:hAnsiTheme="majorBidi" w:cstheme="majorBidi"/>
                <w:color w:val="000000" w:themeColor="text1"/>
                <w:szCs w:val="22"/>
                <w:lang w:val="en-US"/>
              </w:rPr>
              <w:t>rogress</w:t>
            </w:r>
          </w:p>
        </w:tc>
        <w:tc>
          <w:tcPr>
            <w:tcW w:w="2833" w:type="pct"/>
            <w:tcMar>
              <w:top w:w="72" w:type="dxa"/>
              <w:left w:w="144" w:type="dxa"/>
              <w:bottom w:w="72" w:type="dxa"/>
              <w:right w:w="144" w:type="dxa"/>
            </w:tcMar>
            <w:hideMark/>
          </w:tcPr>
          <w:p w14:paraId="3553FD67" w14:textId="3F934E4F" w:rsidR="00183599" w:rsidRPr="000D5D76" w:rsidRDefault="001B696D"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Oman Broadband’s</w:t>
            </w:r>
            <w:r w:rsidR="00183599" w:rsidRPr="000D5D76">
              <w:rPr>
                <w:rFonts w:asciiTheme="majorBidi" w:eastAsiaTheme="minorEastAsia" w:hAnsiTheme="majorBidi" w:cstheme="majorBidi"/>
                <w:color w:val="000000" w:themeColor="text1"/>
                <w:szCs w:val="22"/>
                <w:lang w:val="en-US"/>
              </w:rPr>
              <w:t xml:space="preserve"> site technician has completed the survey and gained acceptance of the works from </w:t>
            </w:r>
            <w:r w:rsidR="00C85CFC" w:rsidRPr="000D5D76">
              <w:rPr>
                <w:rFonts w:asciiTheme="majorBidi" w:eastAsiaTheme="minorEastAsia" w:hAnsiTheme="majorBidi" w:cstheme="majorBidi"/>
                <w:color w:val="000000" w:themeColor="text1"/>
                <w:szCs w:val="22"/>
                <w:lang w:val="en-US"/>
              </w:rPr>
              <w:t>End-User</w:t>
            </w:r>
            <w:r w:rsidR="00183599" w:rsidRPr="000D5D76">
              <w:rPr>
                <w:rFonts w:asciiTheme="majorBidi" w:eastAsiaTheme="minorEastAsia" w:hAnsiTheme="majorBidi" w:cstheme="majorBidi"/>
                <w:color w:val="000000" w:themeColor="text1"/>
                <w:szCs w:val="22"/>
                <w:lang w:val="en-US"/>
              </w:rPr>
              <w:t xml:space="preserve">. </w:t>
            </w:r>
            <w:r w:rsidR="002B6111" w:rsidRPr="000D5D76">
              <w:rPr>
                <w:rFonts w:asciiTheme="majorBidi" w:eastAsiaTheme="minorEastAsia" w:hAnsiTheme="majorBidi" w:cstheme="majorBidi"/>
                <w:color w:val="000000" w:themeColor="text1"/>
                <w:szCs w:val="22"/>
                <w:lang w:val="en-US"/>
              </w:rPr>
              <w:t>The technician</w:t>
            </w:r>
            <w:r w:rsidR="00183599" w:rsidRPr="000D5D76">
              <w:rPr>
                <w:rFonts w:asciiTheme="majorBidi" w:eastAsiaTheme="minorEastAsia" w:hAnsiTheme="majorBidi" w:cstheme="majorBidi"/>
                <w:color w:val="000000" w:themeColor="text1"/>
                <w:szCs w:val="22"/>
                <w:lang w:val="en-US"/>
              </w:rPr>
              <w:t xml:space="preserve"> has also completed first part of the Works Instructions.</w:t>
            </w:r>
          </w:p>
        </w:tc>
      </w:tr>
      <w:tr w:rsidR="000D5D76" w:rsidRPr="000D5D76" w14:paraId="6D0903FF" w14:textId="77777777" w:rsidTr="0047669F">
        <w:trPr>
          <w:trHeight w:val="20"/>
        </w:trPr>
        <w:tc>
          <w:tcPr>
            <w:tcW w:w="1357" w:type="pct"/>
            <w:tcMar>
              <w:top w:w="72" w:type="dxa"/>
              <w:left w:w="144" w:type="dxa"/>
              <w:bottom w:w="72" w:type="dxa"/>
              <w:right w:w="144" w:type="dxa"/>
            </w:tcMar>
            <w:hideMark/>
          </w:tcPr>
          <w:p w14:paraId="47CEC39A" w14:textId="0E5D30B5"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Workpack </w:t>
            </w:r>
            <w:r w:rsidR="00386013" w:rsidRPr="000D5D76">
              <w:rPr>
                <w:rFonts w:asciiTheme="majorBidi" w:eastAsiaTheme="minorEastAsia" w:hAnsiTheme="majorBidi" w:cstheme="majorBidi"/>
                <w:color w:val="000000" w:themeColor="text1"/>
                <w:szCs w:val="22"/>
                <w:lang w:val="en-US"/>
              </w:rPr>
              <w:t>C</w:t>
            </w:r>
            <w:r w:rsidRPr="000D5D76">
              <w:rPr>
                <w:rFonts w:asciiTheme="majorBidi" w:eastAsiaTheme="minorEastAsia" w:hAnsiTheme="majorBidi" w:cstheme="majorBidi"/>
                <w:color w:val="000000" w:themeColor="text1"/>
                <w:szCs w:val="22"/>
                <w:lang w:val="en-US"/>
              </w:rPr>
              <w:t>omplete</w:t>
            </w:r>
          </w:p>
        </w:tc>
        <w:tc>
          <w:tcPr>
            <w:tcW w:w="810" w:type="pct"/>
            <w:tcMar>
              <w:top w:w="72" w:type="dxa"/>
              <w:left w:w="144" w:type="dxa"/>
              <w:bottom w:w="72" w:type="dxa"/>
              <w:right w:w="144" w:type="dxa"/>
            </w:tcMar>
            <w:hideMark/>
          </w:tcPr>
          <w:p w14:paraId="6232BF17" w14:textId="7B04AF6A" w:rsidR="00183599" w:rsidRPr="000D5D76" w:rsidRDefault="00183599"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 xml:space="preserve">In </w:t>
            </w:r>
            <w:r w:rsidR="001C09BC" w:rsidRPr="000D5D76">
              <w:rPr>
                <w:rFonts w:asciiTheme="majorBidi" w:eastAsiaTheme="minorEastAsia" w:hAnsiTheme="majorBidi" w:cstheme="majorBidi"/>
                <w:color w:val="000000" w:themeColor="text1"/>
                <w:szCs w:val="22"/>
                <w:lang w:val="en-US"/>
              </w:rPr>
              <w:t>P</w:t>
            </w:r>
            <w:r w:rsidRPr="000D5D76">
              <w:rPr>
                <w:rFonts w:asciiTheme="majorBidi" w:eastAsiaTheme="minorEastAsia" w:hAnsiTheme="majorBidi" w:cstheme="majorBidi"/>
                <w:color w:val="000000" w:themeColor="text1"/>
                <w:szCs w:val="22"/>
                <w:lang w:val="en-US"/>
              </w:rPr>
              <w:t>rogress</w:t>
            </w:r>
          </w:p>
        </w:tc>
        <w:tc>
          <w:tcPr>
            <w:tcW w:w="2833" w:type="pct"/>
            <w:tcMar>
              <w:top w:w="72" w:type="dxa"/>
              <w:left w:w="144" w:type="dxa"/>
              <w:bottom w:w="72" w:type="dxa"/>
              <w:right w:w="144" w:type="dxa"/>
            </w:tcMar>
            <w:hideMark/>
          </w:tcPr>
          <w:p w14:paraId="4FD9AE85" w14:textId="6E959730" w:rsidR="00183599" w:rsidRPr="000D5D76" w:rsidRDefault="000F791B" w:rsidP="00CF4216">
            <w:pPr>
              <w:tabs>
                <w:tab w:val="left" w:pos="3120"/>
              </w:tabs>
              <w:spacing w:before="0" w:after="0" w:line="280" w:lineRule="exact"/>
              <w:jc w:val="both"/>
              <w:rPr>
                <w:rFonts w:asciiTheme="majorBidi" w:eastAsiaTheme="minorEastAsia" w:hAnsiTheme="majorBidi" w:cstheme="majorBidi"/>
                <w:color w:val="000000" w:themeColor="text1"/>
                <w:szCs w:val="22"/>
                <w:lang w:val="en-US"/>
              </w:rPr>
            </w:pPr>
            <w:r w:rsidRPr="000D5D76">
              <w:rPr>
                <w:rFonts w:asciiTheme="majorBidi" w:eastAsiaTheme="minorEastAsia" w:hAnsiTheme="majorBidi" w:cstheme="majorBidi"/>
                <w:color w:val="000000" w:themeColor="text1"/>
                <w:szCs w:val="22"/>
                <w:lang w:val="en-US"/>
              </w:rPr>
              <w:t>Oman Broadband</w:t>
            </w:r>
            <w:r w:rsidR="00183599" w:rsidRPr="000D5D76">
              <w:rPr>
                <w:rFonts w:asciiTheme="majorBidi" w:eastAsiaTheme="minorEastAsia" w:hAnsiTheme="majorBidi" w:cstheme="majorBidi"/>
                <w:color w:val="000000" w:themeColor="text1"/>
                <w:szCs w:val="22"/>
                <w:lang w:val="en-US"/>
              </w:rPr>
              <w:t xml:space="preserve"> planning team has completed second part of the Works Instructions, added to the first part, and forwarded to manager for approval</w:t>
            </w:r>
            <w:r w:rsidR="00BF016C" w:rsidRPr="000D5D76">
              <w:rPr>
                <w:rFonts w:asciiTheme="majorBidi" w:eastAsiaTheme="minorEastAsia" w:hAnsiTheme="majorBidi" w:cstheme="majorBidi"/>
                <w:color w:val="000000" w:themeColor="text1"/>
                <w:szCs w:val="22"/>
                <w:lang w:val="en-US"/>
              </w:rPr>
              <w:t>.</w:t>
            </w:r>
          </w:p>
        </w:tc>
      </w:tr>
      <w:tr w:rsidR="000D5D76" w:rsidRPr="000D5D76" w14:paraId="60EF8422" w14:textId="77777777" w:rsidTr="0047669F">
        <w:trPr>
          <w:trHeight w:val="20"/>
        </w:trPr>
        <w:tc>
          <w:tcPr>
            <w:tcW w:w="1357" w:type="pct"/>
            <w:tcMar>
              <w:top w:w="72" w:type="dxa"/>
              <w:left w:w="144" w:type="dxa"/>
              <w:bottom w:w="72" w:type="dxa"/>
              <w:right w:w="144" w:type="dxa"/>
            </w:tcMar>
            <w:hideMark/>
          </w:tcPr>
          <w:p w14:paraId="0DEB4C1E" w14:textId="43493273"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Workpack </w:t>
            </w:r>
            <w:r w:rsidR="00386013" w:rsidRPr="000D5D76">
              <w:rPr>
                <w:rFonts w:asciiTheme="majorBidi" w:hAnsiTheme="majorBidi" w:cstheme="majorBidi"/>
                <w:color w:val="000000" w:themeColor="text1"/>
                <w:szCs w:val="22"/>
                <w:lang w:val="en-US"/>
              </w:rPr>
              <w:t>A</w:t>
            </w:r>
            <w:r w:rsidRPr="000D5D76">
              <w:rPr>
                <w:rFonts w:asciiTheme="majorBidi" w:hAnsiTheme="majorBidi" w:cstheme="majorBidi"/>
                <w:color w:val="000000" w:themeColor="text1"/>
                <w:szCs w:val="22"/>
                <w:lang w:val="en-US"/>
              </w:rPr>
              <w:t>pproved</w:t>
            </w:r>
          </w:p>
        </w:tc>
        <w:tc>
          <w:tcPr>
            <w:tcW w:w="810" w:type="pct"/>
            <w:tcMar>
              <w:top w:w="72" w:type="dxa"/>
              <w:left w:w="144" w:type="dxa"/>
              <w:bottom w:w="72" w:type="dxa"/>
              <w:right w:w="144" w:type="dxa"/>
            </w:tcMar>
            <w:hideMark/>
          </w:tcPr>
          <w:p w14:paraId="16D3E5C1" w14:textId="024C2A73"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 </w:t>
            </w:r>
            <w:r w:rsidR="00CA7403" w:rsidRPr="000D5D76">
              <w:rPr>
                <w:rFonts w:asciiTheme="majorBidi" w:hAnsiTheme="majorBidi" w:cstheme="majorBidi"/>
                <w:color w:val="000000" w:themeColor="text1"/>
                <w:szCs w:val="22"/>
                <w:lang w:val="en-US"/>
              </w:rPr>
              <w:t>P</w:t>
            </w:r>
            <w:r w:rsidRPr="000D5D76">
              <w:rPr>
                <w:rFonts w:asciiTheme="majorBidi" w:hAnsiTheme="majorBidi" w:cstheme="majorBidi"/>
                <w:color w:val="000000" w:themeColor="text1"/>
                <w:szCs w:val="22"/>
                <w:lang w:val="en-US"/>
              </w:rPr>
              <w:t>rogress</w:t>
            </w:r>
          </w:p>
        </w:tc>
        <w:tc>
          <w:tcPr>
            <w:tcW w:w="2833" w:type="pct"/>
            <w:tcMar>
              <w:top w:w="72" w:type="dxa"/>
              <w:left w:w="144" w:type="dxa"/>
              <w:bottom w:w="72" w:type="dxa"/>
              <w:right w:w="144" w:type="dxa"/>
            </w:tcMar>
            <w:hideMark/>
          </w:tcPr>
          <w:p w14:paraId="5A21E232" w14:textId="656D27E3"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Manager approves the works</w:t>
            </w:r>
            <w:r w:rsidR="0066242A" w:rsidRPr="000D5D76">
              <w:rPr>
                <w:rFonts w:asciiTheme="majorBidi" w:hAnsiTheme="majorBidi" w:cstheme="majorBidi"/>
                <w:color w:val="000000" w:themeColor="text1"/>
                <w:szCs w:val="22"/>
                <w:lang w:val="en-US"/>
              </w:rPr>
              <w:t>.</w:t>
            </w:r>
          </w:p>
        </w:tc>
      </w:tr>
      <w:tr w:rsidR="000D5D76" w:rsidRPr="000D5D76" w14:paraId="375A5FD0" w14:textId="77777777" w:rsidTr="0047669F">
        <w:trPr>
          <w:trHeight w:val="20"/>
        </w:trPr>
        <w:tc>
          <w:tcPr>
            <w:tcW w:w="1357" w:type="pct"/>
            <w:tcMar>
              <w:top w:w="72" w:type="dxa"/>
              <w:left w:w="144" w:type="dxa"/>
              <w:bottom w:w="72" w:type="dxa"/>
              <w:right w:w="144" w:type="dxa"/>
            </w:tcMar>
            <w:hideMark/>
          </w:tcPr>
          <w:p w14:paraId="5FAD02BD" w14:textId="0A560DF3"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Workpack </w:t>
            </w:r>
            <w:r w:rsidR="00386013" w:rsidRPr="000D5D76">
              <w:rPr>
                <w:rFonts w:asciiTheme="majorBidi" w:hAnsiTheme="majorBidi" w:cstheme="majorBidi"/>
                <w:color w:val="000000" w:themeColor="text1"/>
                <w:szCs w:val="22"/>
                <w:lang w:val="en-US"/>
              </w:rPr>
              <w:t>R</w:t>
            </w:r>
            <w:r w:rsidRPr="000D5D76">
              <w:rPr>
                <w:rFonts w:asciiTheme="majorBidi" w:hAnsiTheme="majorBidi" w:cstheme="majorBidi"/>
                <w:color w:val="000000" w:themeColor="text1"/>
                <w:szCs w:val="22"/>
                <w:lang w:val="en-US"/>
              </w:rPr>
              <w:t>eceived</w:t>
            </w:r>
          </w:p>
        </w:tc>
        <w:tc>
          <w:tcPr>
            <w:tcW w:w="810" w:type="pct"/>
            <w:tcMar>
              <w:top w:w="72" w:type="dxa"/>
              <w:left w:w="144" w:type="dxa"/>
              <w:bottom w:w="72" w:type="dxa"/>
              <w:right w:w="144" w:type="dxa"/>
            </w:tcMar>
            <w:hideMark/>
          </w:tcPr>
          <w:p w14:paraId="0B4EE634" w14:textId="428D7B53"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 </w:t>
            </w:r>
            <w:r w:rsidR="00CA7403" w:rsidRPr="000D5D76">
              <w:rPr>
                <w:rFonts w:asciiTheme="majorBidi" w:hAnsiTheme="majorBidi" w:cstheme="majorBidi"/>
                <w:color w:val="000000" w:themeColor="text1"/>
                <w:szCs w:val="22"/>
                <w:lang w:val="en-US"/>
              </w:rPr>
              <w:t>P</w:t>
            </w:r>
            <w:r w:rsidRPr="000D5D76">
              <w:rPr>
                <w:rFonts w:asciiTheme="majorBidi" w:hAnsiTheme="majorBidi" w:cstheme="majorBidi"/>
                <w:color w:val="000000" w:themeColor="text1"/>
                <w:szCs w:val="22"/>
                <w:lang w:val="en-US"/>
              </w:rPr>
              <w:t>rogress</w:t>
            </w:r>
          </w:p>
        </w:tc>
        <w:tc>
          <w:tcPr>
            <w:tcW w:w="2833" w:type="pct"/>
            <w:tcMar>
              <w:top w:w="72" w:type="dxa"/>
              <w:left w:w="144" w:type="dxa"/>
              <w:bottom w:w="72" w:type="dxa"/>
              <w:right w:w="144" w:type="dxa"/>
            </w:tcMar>
            <w:hideMark/>
          </w:tcPr>
          <w:p w14:paraId="6CE20EB0" w14:textId="060ABFCF"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Sub-contractor acknowledges receipt of Works Instructions</w:t>
            </w:r>
            <w:r w:rsidR="0066242A" w:rsidRPr="000D5D76">
              <w:rPr>
                <w:rFonts w:asciiTheme="majorBidi" w:hAnsiTheme="majorBidi" w:cstheme="majorBidi"/>
                <w:color w:val="000000" w:themeColor="text1"/>
                <w:szCs w:val="22"/>
                <w:lang w:val="en-US"/>
              </w:rPr>
              <w:t>.</w:t>
            </w:r>
          </w:p>
        </w:tc>
      </w:tr>
      <w:tr w:rsidR="000D5D76" w:rsidRPr="000D5D76" w14:paraId="3948DA55" w14:textId="77777777" w:rsidTr="0047669F">
        <w:trPr>
          <w:trHeight w:val="20"/>
        </w:trPr>
        <w:tc>
          <w:tcPr>
            <w:tcW w:w="1357" w:type="pct"/>
            <w:tcMar>
              <w:top w:w="72" w:type="dxa"/>
              <w:left w:w="144" w:type="dxa"/>
              <w:bottom w:w="72" w:type="dxa"/>
              <w:right w:w="144" w:type="dxa"/>
            </w:tcMar>
            <w:hideMark/>
          </w:tcPr>
          <w:p w14:paraId="211A7B5E" w14:textId="5EED4700"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Installation/ </w:t>
            </w:r>
            <w:r w:rsidR="00FE695E" w:rsidRPr="000D5D76">
              <w:rPr>
                <w:rFonts w:asciiTheme="majorBidi" w:hAnsiTheme="majorBidi" w:cstheme="majorBidi"/>
                <w:color w:val="000000" w:themeColor="text1"/>
                <w:szCs w:val="22"/>
                <w:lang w:val="en-US"/>
              </w:rPr>
              <w:t>M</w:t>
            </w:r>
            <w:r w:rsidRPr="000D5D76">
              <w:rPr>
                <w:rFonts w:asciiTheme="majorBidi" w:hAnsiTheme="majorBidi" w:cstheme="majorBidi"/>
                <w:color w:val="000000" w:themeColor="text1"/>
                <w:szCs w:val="22"/>
                <w:lang w:val="en-US"/>
              </w:rPr>
              <w:t xml:space="preserve">odification </w:t>
            </w:r>
            <w:r w:rsidR="00FE695E"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omplete</w:t>
            </w:r>
          </w:p>
        </w:tc>
        <w:tc>
          <w:tcPr>
            <w:tcW w:w="810" w:type="pct"/>
            <w:tcMar>
              <w:top w:w="72" w:type="dxa"/>
              <w:left w:w="144" w:type="dxa"/>
              <w:bottom w:w="72" w:type="dxa"/>
              <w:right w:w="144" w:type="dxa"/>
            </w:tcMar>
            <w:hideMark/>
          </w:tcPr>
          <w:p w14:paraId="0FFB7F99" w14:textId="77777777"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Complete</w:t>
            </w:r>
          </w:p>
        </w:tc>
        <w:tc>
          <w:tcPr>
            <w:tcW w:w="2833" w:type="pct"/>
            <w:tcMar>
              <w:top w:w="72" w:type="dxa"/>
              <w:left w:w="144" w:type="dxa"/>
              <w:bottom w:w="72" w:type="dxa"/>
              <w:right w:w="144" w:type="dxa"/>
            </w:tcMar>
            <w:hideMark/>
          </w:tcPr>
          <w:p w14:paraId="3E5AB7C5" w14:textId="27A01871"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Installation tested and accepted by </w:t>
            </w:r>
            <w:r w:rsidR="000F791B" w:rsidRPr="000D5D76">
              <w:rPr>
                <w:rFonts w:asciiTheme="majorBidi" w:hAnsiTheme="majorBidi" w:cstheme="majorBidi"/>
                <w:color w:val="000000" w:themeColor="text1"/>
                <w:szCs w:val="22"/>
                <w:lang w:val="en-US"/>
              </w:rPr>
              <w:t>Oman Broadband</w:t>
            </w:r>
            <w:r w:rsidR="002B6111" w:rsidRPr="000D5D76">
              <w:rPr>
                <w:rFonts w:asciiTheme="majorBidi" w:hAnsiTheme="majorBidi" w:cstheme="majorBidi"/>
                <w:color w:val="000000" w:themeColor="text1"/>
                <w:szCs w:val="22"/>
                <w:lang w:val="en-US"/>
              </w:rPr>
              <w:t>,</w:t>
            </w:r>
            <w:r w:rsidRPr="000D5D76">
              <w:rPr>
                <w:rFonts w:asciiTheme="majorBidi" w:hAnsiTheme="majorBidi" w:cstheme="majorBidi"/>
                <w:color w:val="000000" w:themeColor="text1"/>
                <w:szCs w:val="22"/>
                <w:lang w:val="en-US"/>
              </w:rPr>
              <w:t xml:space="preserve"> and billing begins</w:t>
            </w:r>
            <w:r w:rsidR="0066242A" w:rsidRPr="000D5D76">
              <w:rPr>
                <w:rFonts w:asciiTheme="majorBidi" w:hAnsiTheme="majorBidi" w:cstheme="majorBidi"/>
                <w:color w:val="000000" w:themeColor="text1"/>
                <w:szCs w:val="22"/>
                <w:lang w:val="en-US"/>
              </w:rPr>
              <w:t>.</w:t>
            </w:r>
          </w:p>
        </w:tc>
      </w:tr>
      <w:tr w:rsidR="000D5D76" w:rsidRPr="000D5D76" w14:paraId="6F0D9E3C" w14:textId="77777777" w:rsidTr="0047669F">
        <w:trPr>
          <w:trHeight w:val="20"/>
        </w:trPr>
        <w:tc>
          <w:tcPr>
            <w:tcW w:w="1357" w:type="pct"/>
            <w:tcMar>
              <w:top w:w="72" w:type="dxa"/>
              <w:left w:w="144" w:type="dxa"/>
              <w:bottom w:w="72" w:type="dxa"/>
              <w:right w:w="144" w:type="dxa"/>
            </w:tcMar>
            <w:hideMark/>
          </w:tcPr>
          <w:p w14:paraId="3AECB995" w14:textId="3E942935"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Order </w:t>
            </w:r>
            <w:r w:rsidR="00FE695E"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losed</w:t>
            </w:r>
          </w:p>
        </w:tc>
        <w:tc>
          <w:tcPr>
            <w:tcW w:w="810" w:type="pct"/>
            <w:tcMar>
              <w:top w:w="72" w:type="dxa"/>
              <w:left w:w="144" w:type="dxa"/>
              <w:bottom w:w="72" w:type="dxa"/>
              <w:right w:w="144" w:type="dxa"/>
            </w:tcMar>
            <w:hideMark/>
          </w:tcPr>
          <w:p w14:paraId="269866A4" w14:textId="77777777"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Complete</w:t>
            </w:r>
          </w:p>
        </w:tc>
        <w:tc>
          <w:tcPr>
            <w:tcW w:w="2833" w:type="pct"/>
            <w:tcMar>
              <w:top w:w="72" w:type="dxa"/>
              <w:left w:w="144" w:type="dxa"/>
              <w:bottom w:w="72" w:type="dxa"/>
              <w:right w:w="144" w:type="dxa"/>
            </w:tcMar>
            <w:hideMark/>
          </w:tcPr>
          <w:p w14:paraId="3FA66F6E" w14:textId="207F39F9"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Order closed</w:t>
            </w:r>
            <w:r w:rsidR="009C5B08">
              <w:rPr>
                <w:rFonts w:asciiTheme="majorBidi" w:hAnsiTheme="majorBidi" w:cstheme="majorBidi"/>
                <w:color w:val="000000" w:themeColor="text1"/>
                <w:szCs w:val="22"/>
                <w:lang w:val="en-US"/>
              </w:rPr>
              <w:t>.</w:t>
            </w:r>
          </w:p>
        </w:tc>
      </w:tr>
      <w:tr w:rsidR="000D5D76" w:rsidRPr="000D5D76" w14:paraId="493843CB" w14:textId="77777777" w:rsidTr="0047669F">
        <w:trPr>
          <w:trHeight w:val="20"/>
        </w:trPr>
        <w:tc>
          <w:tcPr>
            <w:tcW w:w="1357" w:type="pct"/>
            <w:tcMar>
              <w:top w:w="72" w:type="dxa"/>
              <w:left w:w="144" w:type="dxa"/>
              <w:bottom w:w="72" w:type="dxa"/>
              <w:right w:w="144" w:type="dxa"/>
            </w:tcMar>
            <w:hideMark/>
          </w:tcPr>
          <w:p w14:paraId="787C4460" w14:textId="2159B16A"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Order </w:t>
            </w:r>
            <w:r w:rsidR="00FE695E"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ancelled (by Requesting Licensee)</w:t>
            </w:r>
          </w:p>
        </w:tc>
        <w:tc>
          <w:tcPr>
            <w:tcW w:w="810" w:type="pct"/>
            <w:tcMar>
              <w:top w:w="72" w:type="dxa"/>
              <w:left w:w="144" w:type="dxa"/>
              <w:bottom w:w="72" w:type="dxa"/>
              <w:right w:w="144" w:type="dxa"/>
            </w:tcMar>
            <w:hideMark/>
          </w:tcPr>
          <w:p w14:paraId="52581C52" w14:textId="77777777"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Cancelled</w:t>
            </w:r>
          </w:p>
        </w:tc>
        <w:tc>
          <w:tcPr>
            <w:tcW w:w="2833" w:type="pct"/>
            <w:tcMar>
              <w:top w:w="72" w:type="dxa"/>
              <w:left w:w="144" w:type="dxa"/>
              <w:bottom w:w="72" w:type="dxa"/>
              <w:right w:w="144" w:type="dxa"/>
            </w:tcMar>
            <w:hideMark/>
          </w:tcPr>
          <w:p w14:paraId="194362F6" w14:textId="4BDFB6E9"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Cancelled by Requesting Licensee</w:t>
            </w:r>
            <w:r w:rsidR="009C5B08">
              <w:rPr>
                <w:rFonts w:asciiTheme="majorBidi" w:hAnsiTheme="majorBidi" w:cstheme="majorBidi"/>
                <w:color w:val="000000" w:themeColor="text1"/>
                <w:szCs w:val="22"/>
                <w:lang w:val="en-US"/>
              </w:rPr>
              <w:t>.</w:t>
            </w:r>
          </w:p>
        </w:tc>
      </w:tr>
      <w:tr w:rsidR="000D5D76" w:rsidRPr="000D5D76" w14:paraId="26A456FE" w14:textId="77777777" w:rsidTr="0047669F">
        <w:trPr>
          <w:trHeight w:val="20"/>
        </w:trPr>
        <w:tc>
          <w:tcPr>
            <w:tcW w:w="1357" w:type="pct"/>
            <w:tcMar>
              <w:top w:w="72" w:type="dxa"/>
              <w:left w:w="144" w:type="dxa"/>
              <w:bottom w:w="72" w:type="dxa"/>
              <w:right w:w="144" w:type="dxa"/>
            </w:tcMar>
            <w:hideMark/>
          </w:tcPr>
          <w:p w14:paraId="0E8DA714" w14:textId="79F60636"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Problematic</w:t>
            </w:r>
          </w:p>
        </w:tc>
        <w:tc>
          <w:tcPr>
            <w:tcW w:w="810" w:type="pct"/>
            <w:tcMar>
              <w:top w:w="72" w:type="dxa"/>
              <w:left w:w="144" w:type="dxa"/>
              <w:bottom w:w="72" w:type="dxa"/>
              <w:right w:w="144" w:type="dxa"/>
            </w:tcMar>
            <w:hideMark/>
          </w:tcPr>
          <w:p w14:paraId="6B4F660E" w14:textId="77777777" w:rsidR="00183599" w:rsidRPr="000D5D76" w:rsidRDefault="00183599"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Problematic</w:t>
            </w:r>
          </w:p>
        </w:tc>
        <w:tc>
          <w:tcPr>
            <w:tcW w:w="2833" w:type="pct"/>
            <w:tcMar>
              <w:top w:w="72" w:type="dxa"/>
              <w:left w:w="144" w:type="dxa"/>
              <w:bottom w:w="72" w:type="dxa"/>
              <w:right w:w="144" w:type="dxa"/>
            </w:tcMar>
            <w:hideMark/>
          </w:tcPr>
          <w:p w14:paraId="600B2557" w14:textId="77D70C10" w:rsidR="00183599" w:rsidRPr="000D5D76" w:rsidRDefault="00183599" w:rsidP="00CF4216">
            <w:pPr>
              <w:spacing w:before="0" w:after="12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Order which has encountered an issue during </w:t>
            </w:r>
            <w:r w:rsidR="00DC6DA5" w:rsidRPr="000D5D76">
              <w:rPr>
                <w:rFonts w:asciiTheme="majorBidi" w:hAnsiTheme="majorBidi" w:cstheme="majorBidi"/>
                <w:color w:val="000000" w:themeColor="text1"/>
                <w:szCs w:val="22"/>
                <w:lang w:val="en-US"/>
              </w:rPr>
              <w:t>delivery,</w:t>
            </w:r>
            <w:r w:rsidRPr="000D5D76">
              <w:rPr>
                <w:rFonts w:asciiTheme="majorBidi" w:hAnsiTheme="majorBidi" w:cstheme="majorBidi"/>
                <w:color w:val="000000" w:themeColor="text1"/>
                <w:szCs w:val="22"/>
                <w:lang w:val="en-US"/>
              </w:rPr>
              <w:t xml:space="preserve"> and which may result in delay. Typical example is </w:t>
            </w:r>
            <w:r w:rsidR="00C85CFC" w:rsidRPr="000D5D76">
              <w:rPr>
                <w:rFonts w:asciiTheme="majorBidi" w:hAnsiTheme="majorBidi" w:cstheme="majorBidi"/>
                <w:color w:val="000000" w:themeColor="text1"/>
                <w:szCs w:val="22"/>
                <w:lang w:val="en-US"/>
              </w:rPr>
              <w:t>End-User</w:t>
            </w:r>
            <w:r w:rsidRPr="000D5D76">
              <w:rPr>
                <w:rFonts w:asciiTheme="majorBidi" w:hAnsiTheme="majorBidi" w:cstheme="majorBidi"/>
                <w:color w:val="000000" w:themeColor="text1"/>
                <w:szCs w:val="22"/>
                <w:lang w:val="en-US"/>
              </w:rPr>
              <w:t xml:space="preserve"> not responding</w:t>
            </w:r>
            <w:r w:rsidR="00BF016C" w:rsidRPr="000D5D76">
              <w:rPr>
                <w:rFonts w:asciiTheme="majorBidi" w:hAnsiTheme="majorBidi" w:cstheme="majorBidi"/>
                <w:color w:val="000000" w:themeColor="text1"/>
                <w:szCs w:val="22"/>
                <w:lang w:val="en-US"/>
              </w:rPr>
              <w:t>.</w:t>
            </w:r>
          </w:p>
        </w:tc>
      </w:tr>
    </w:tbl>
    <w:p w14:paraId="7023443D" w14:textId="5F3E711D" w:rsidR="00E04605" w:rsidRPr="000D5D76" w:rsidRDefault="00C5493D" w:rsidP="00CF4216">
      <w:pPr>
        <w:pStyle w:val="Heading2"/>
        <w:keepLines/>
        <w:spacing w:before="360"/>
        <w:ind w:left="578" w:hanging="578"/>
        <w:jc w:val="both"/>
        <w:rPr>
          <w:noProof/>
          <w:color w:val="000000" w:themeColor="text1"/>
          <w:lang w:val="en-US"/>
        </w:rPr>
      </w:pPr>
      <w:r w:rsidRPr="000D5D76">
        <w:rPr>
          <w:color w:val="000000" w:themeColor="text1"/>
          <w:spacing w:val="-4"/>
        </w:rPr>
        <w:t xml:space="preserve">Message notifications will be provided as system-to-system messages through APIs provided by </w:t>
      </w:r>
      <w:r w:rsidR="00C813AE" w:rsidRPr="000D5D76">
        <w:rPr>
          <w:color w:val="000000" w:themeColor="text1"/>
          <w:spacing w:val="-4"/>
        </w:rPr>
        <w:t>Requesting Licensee</w:t>
      </w:r>
      <w:r w:rsidRPr="000D5D76">
        <w:rPr>
          <w:color w:val="000000" w:themeColor="text1"/>
          <w:spacing w:val="-4"/>
        </w:rPr>
        <w:t xml:space="preserve">, as part of systems integration, or by email, and will provide information concerning the status of the order. Notifications will be sent for individual orders as they progress through the order journey. </w:t>
      </w:r>
    </w:p>
    <w:p w14:paraId="1D53541E" w14:textId="62819289" w:rsidR="001B696D" w:rsidRPr="000D5D76" w:rsidRDefault="00E04605" w:rsidP="00CF4216">
      <w:pPr>
        <w:pStyle w:val="Heading2"/>
        <w:keepLines/>
        <w:jc w:val="both"/>
        <w:rPr>
          <w:noProof/>
          <w:color w:val="000000" w:themeColor="text1"/>
          <w:lang w:val="en-US"/>
        </w:rPr>
      </w:pPr>
      <w:bookmarkStart w:id="21" w:name="_Ref100842318"/>
      <w:r w:rsidRPr="000D5D76">
        <w:rPr>
          <w:color w:val="000000" w:themeColor="text1"/>
          <w:spacing w:val="-4"/>
        </w:rPr>
        <w:t xml:space="preserve">Messages are exchanged through </w:t>
      </w:r>
      <w:r w:rsidR="00BB7B7E" w:rsidRPr="000D5D76">
        <w:rPr>
          <w:color w:val="000000" w:themeColor="text1"/>
          <w:spacing w:val="-4"/>
        </w:rPr>
        <w:t>web-based</w:t>
      </w:r>
      <w:r w:rsidRPr="000D5D76">
        <w:rPr>
          <w:color w:val="000000" w:themeColor="text1"/>
          <w:spacing w:val="-4"/>
        </w:rPr>
        <w:t xml:space="preserve"> APIs, provided by the respective </w:t>
      </w:r>
      <w:r w:rsidR="00AE2DF3" w:rsidRPr="000D5D76">
        <w:rPr>
          <w:color w:val="000000" w:themeColor="text1"/>
          <w:spacing w:val="-4"/>
        </w:rPr>
        <w:t>P</w:t>
      </w:r>
      <w:r w:rsidRPr="000D5D76">
        <w:rPr>
          <w:color w:val="000000" w:themeColor="text1"/>
          <w:spacing w:val="-4"/>
        </w:rPr>
        <w:t xml:space="preserve">arties. Message 1 refers to the </w:t>
      </w:r>
      <w:r w:rsidR="00E518D1" w:rsidRPr="000D5D76">
        <w:rPr>
          <w:color w:val="000000" w:themeColor="text1"/>
          <w:spacing w:val="-4"/>
        </w:rPr>
        <w:t>O</w:t>
      </w:r>
      <w:r w:rsidRPr="000D5D76">
        <w:rPr>
          <w:color w:val="000000" w:themeColor="text1"/>
          <w:spacing w:val="-4"/>
        </w:rPr>
        <w:t xml:space="preserve">rder request received and processed by </w:t>
      </w:r>
      <w:r w:rsidR="000F791B" w:rsidRPr="000D5D76">
        <w:rPr>
          <w:color w:val="000000" w:themeColor="text1"/>
          <w:spacing w:val="-4"/>
        </w:rPr>
        <w:t>Oman Broadband</w:t>
      </w:r>
      <w:r w:rsidRPr="000D5D76">
        <w:rPr>
          <w:color w:val="000000" w:themeColor="text1"/>
          <w:spacing w:val="-4"/>
        </w:rPr>
        <w:t xml:space="preserve">. Messages 2 to 7 are notifications sent by </w:t>
      </w:r>
      <w:r w:rsidR="000F791B" w:rsidRPr="000D5D76">
        <w:rPr>
          <w:color w:val="000000" w:themeColor="text1"/>
          <w:spacing w:val="-4"/>
        </w:rPr>
        <w:t>Oman Broadband</w:t>
      </w:r>
      <w:r w:rsidRPr="000D5D76">
        <w:rPr>
          <w:color w:val="000000" w:themeColor="text1"/>
          <w:spacing w:val="-4"/>
        </w:rPr>
        <w:t xml:space="preserve"> to </w:t>
      </w:r>
      <w:proofErr w:type="gramStart"/>
      <w:r w:rsidR="00C813AE" w:rsidRPr="000D5D76">
        <w:rPr>
          <w:color w:val="000000" w:themeColor="text1"/>
          <w:spacing w:val="-4"/>
        </w:rPr>
        <w:t>Requesting</w:t>
      </w:r>
      <w:proofErr w:type="gramEnd"/>
      <w:r w:rsidR="00C813AE" w:rsidRPr="000D5D76">
        <w:rPr>
          <w:color w:val="000000" w:themeColor="text1"/>
          <w:spacing w:val="-4"/>
        </w:rPr>
        <w:t xml:space="preserve"> Licensee</w:t>
      </w:r>
      <w:r w:rsidRPr="000D5D76">
        <w:rPr>
          <w:color w:val="000000" w:themeColor="text1"/>
          <w:spacing w:val="-4"/>
        </w:rPr>
        <w:t xml:space="preserve">. </w:t>
      </w:r>
    </w:p>
    <w:p w14:paraId="7B21A060" w14:textId="63C3E9C2" w:rsidR="00426662" w:rsidRPr="000D5D76" w:rsidRDefault="00E04605" w:rsidP="00CF4216">
      <w:pPr>
        <w:pStyle w:val="Heading2"/>
        <w:keepLines/>
        <w:jc w:val="both"/>
        <w:rPr>
          <w:color w:val="000000" w:themeColor="text1"/>
          <w:spacing w:val="-4"/>
        </w:rPr>
      </w:pPr>
      <w:r w:rsidRPr="000D5D76">
        <w:rPr>
          <w:color w:val="000000" w:themeColor="text1"/>
          <w:spacing w:val="-4"/>
        </w:rPr>
        <w:t xml:space="preserve">As the order is progressed its status will change according </w:t>
      </w:r>
      <w:r w:rsidRPr="006B6422">
        <w:rPr>
          <w:color w:val="000000" w:themeColor="text1"/>
          <w:spacing w:val="-4"/>
        </w:rPr>
        <w:t>to</w:t>
      </w:r>
      <w:r w:rsidR="009C629C" w:rsidRPr="000D5D76">
        <w:rPr>
          <w:i/>
          <w:iCs w:val="0"/>
          <w:color w:val="000000" w:themeColor="text1"/>
          <w:spacing w:val="-4"/>
        </w:rPr>
        <w:t xml:space="preserve"> </w:t>
      </w:r>
      <w:bookmarkStart w:id="22" w:name="_Ref101683867"/>
      <w:r w:rsidR="00426662" w:rsidRPr="000D5D76">
        <w:rPr>
          <w:color w:val="000000" w:themeColor="text1"/>
        </w:rPr>
        <w:fldChar w:fldCharType="begin"/>
      </w:r>
      <w:r w:rsidR="00426662" w:rsidRPr="000D5D76">
        <w:rPr>
          <w:color w:val="000000" w:themeColor="text1"/>
        </w:rPr>
        <w:instrText xml:space="preserve"> REF _Ref101683723 \h  \* MERGEFORMAT </w:instrText>
      </w:r>
      <w:r w:rsidR="00426662" w:rsidRPr="000D5D76">
        <w:rPr>
          <w:color w:val="000000" w:themeColor="text1"/>
        </w:rPr>
      </w:r>
      <w:r w:rsidR="00426662"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3.1</w:t>
      </w:r>
      <w:r w:rsidR="00426662" w:rsidRPr="000D5D76">
        <w:rPr>
          <w:color w:val="000000" w:themeColor="text1"/>
        </w:rPr>
        <w:fldChar w:fldCharType="end"/>
      </w:r>
      <w:r w:rsidR="00426662" w:rsidRPr="000D5D76">
        <w:rPr>
          <w:color w:val="000000" w:themeColor="text1"/>
        </w:rPr>
        <w:t>.</w:t>
      </w:r>
    </w:p>
    <w:p w14:paraId="4E5AFBDB" w14:textId="612E7AB0" w:rsidR="008F1E6D" w:rsidRPr="000D5D76" w:rsidRDefault="008F1E6D" w:rsidP="00CF4216">
      <w:pPr>
        <w:pStyle w:val="Heading2"/>
        <w:keepLines/>
        <w:jc w:val="both"/>
        <w:rPr>
          <w:color w:val="000000" w:themeColor="text1"/>
          <w:spacing w:val="-4"/>
        </w:rPr>
      </w:pPr>
      <w:r w:rsidRPr="000D5D76">
        <w:rPr>
          <w:color w:val="000000" w:themeColor="text1"/>
        </w:rPr>
        <w:lastRenderedPageBreak/>
        <w:fldChar w:fldCharType="begin"/>
      </w:r>
      <w:r w:rsidRPr="000D5D76">
        <w:rPr>
          <w:color w:val="000000" w:themeColor="text1"/>
        </w:rPr>
        <w:instrText xml:space="preserve"> REF _Ref101683825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3.2</w:t>
      </w:r>
      <w:r w:rsidRPr="000D5D76">
        <w:rPr>
          <w:color w:val="000000" w:themeColor="text1"/>
        </w:rPr>
        <w:fldChar w:fldCharType="end"/>
      </w:r>
      <w:r w:rsidRPr="000D5D76">
        <w:rPr>
          <w:color w:val="000000" w:themeColor="text1"/>
        </w:rPr>
        <w:t xml:space="preserve"> outlines the order process and exchange of notifications between the Parties.</w:t>
      </w:r>
      <w:bookmarkEnd w:id="22"/>
    </w:p>
    <w:p w14:paraId="3451FE92" w14:textId="2F5D6EA0" w:rsidR="00FD70FF" w:rsidRPr="000D5D76" w:rsidRDefault="00D33AC4" w:rsidP="00CF4216">
      <w:pPr>
        <w:pStyle w:val="Heading2"/>
        <w:keepLines/>
        <w:numPr>
          <w:ilvl w:val="0"/>
          <w:numId w:val="0"/>
        </w:numPr>
        <w:ind w:left="576"/>
        <w:jc w:val="both"/>
        <w:rPr>
          <w:i/>
          <w:iCs w:val="0"/>
          <w:color w:val="000000" w:themeColor="text1"/>
        </w:rPr>
      </w:pPr>
      <w:bookmarkStart w:id="23" w:name="_Ref101683825"/>
      <w:r w:rsidRPr="000D5D76">
        <w:rPr>
          <w:noProof/>
          <w:snapToGrid/>
          <w:color w:val="000000" w:themeColor="text1"/>
        </w:rPr>
        <w:drawing>
          <wp:anchor distT="0" distB="0" distL="114300" distR="114300" simplePos="0" relativeHeight="251658251" behindDoc="0" locked="0" layoutInCell="1" allowOverlap="1" wp14:anchorId="79BD1230" wp14:editId="72013751">
            <wp:simplePos x="0" y="0"/>
            <wp:positionH relativeFrom="column">
              <wp:posOffset>415925</wp:posOffset>
            </wp:positionH>
            <wp:positionV relativeFrom="paragraph">
              <wp:posOffset>344805</wp:posOffset>
            </wp:positionV>
            <wp:extent cx="5643245" cy="3519170"/>
            <wp:effectExtent l="19050" t="19050" r="14605" b="2413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643245" cy="35191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F1E6D" w:rsidRPr="000D5D76">
        <w:rPr>
          <w:i/>
          <w:iCs w:val="0"/>
          <w:color w:val="000000" w:themeColor="text1"/>
        </w:rPr>
        <w:t xml:space="preserve">Figure </w:t>
      </w:r>
      <w:r w:rsidR="008F1E6D" w:rsidRPr="000D5D76">
        <w:rPr>
          <w:i/>
          <w:iCs w:val="0"/>
          <w:color w:val="000000" w:themeColor="text1"/>
        </w:rPr>
        <w:fldChar w:fldCharType="begin"/>
      </w:r>
      <w:r w:rsidR="008F1E6D" w:rsidRPr="000D5D76">
        <w:rPr>
          <w:i/>
          <w:iCs w:val="0"/>
          <w:color w:val="000000" w:themeColor="text1"/>
        </w:rPr>
        <w:instrText xml:space="preserve"> STYLEREF 1 \s \* MERGEFORMAT </w:instrText>
      </w:r>
      <w:r w:rsidR="008F1E6D"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3</w:t>
      </w:r>
      <w:r w:rsidR="008F1E6D" w:rsidRPr="000D5D76">
        <w:rPr>
          <w:i/>
          <w:iCs w:val="0"/>
          <w:color w:val="000000" w:themeColor="text1"/>
        </w:rPr>
        <w:fldChar w:fldCharType="end"/>
      </w:r>
      <w:r w:rsidR="008F1E6D" w:rsidRPr="000D5D76">
        <w:rPr>
          <w:i/>
          <w:iCs w:val="0"/>
          <w:color w:val="000000" w:themeColor="text1"/>
        </w:rPr>
        <w:t>.</w:t>
      </w:r>
      <w:r w:rsidR="008F1E6D" w:rsidRPr="000D5D76">
        <w:rPr>
          <w:i/>
          <w:iCs w:val="0"/>
          <w:color w:val="000000" w:themeColor="text1"/>
        </w:rPr>
        <w:fldChar w:fldCharType="begin"/>
      </w:r>
      <w:r w:rsidR="008F1E6D" w:rsidRPr="000D5D76">
        <w:rPr>
          <w:i/>
          <w:iCs w:val="0"/>
          <w:color w:val="000000" w:themeColor="text1"/>
        </w:rPr>
        <w:instrText xml:space="preserve"> SEQ Figure \* ARABIC \s 1 \* MERGEFORMAT </w:instrText>
      </w:r>
      <w:r w:rsidR="008F1E6D" w:rsidRPr="000D5D76">
        <w:rPr>
          <w:i/>
          <w:iCs w:val="0"/>
          <w:color w:val="000000" w:themeColor="text1"/>
        </w:rPr>
        <w:fldChar w:fldCharType="separate"/>
      </w:r>
      <w:r w:rsidR="00BC1610">
        <w:rPr>
          <w:i/>
          <w:iCs w:val="0"/>
          <w:noProof/>
          <w:color w:val="000000" w:themeColor="text1"/>
        </w:rPr>
        <w:t>2</w:t>
      </w:r>
      <w:r w:rsidR="008F1E6D" w:rsidRPr="000D5D76">
        <w:rPr>
          <w:i/>
          <w:iCs w:val="0"/>
          <w:color w:val="000000" w:themeColor="text1"/>
        </w:rPr>
        <w:fldChar w:fldCharType="end"/>
      </w:r>
      <w:bookmarkEnd w:id="23"/>
      <w:r w:rsidR="008F1E6D" w:rsidRPr="000D5D76">
        <w:rPr>
          <w:i/>
          <w:iCs w:val="0"/>
          <w:color w:val="000000" w:themeColor="text1"/>
        </w:rPr>
        <w:t xml:space="preserve">: </w:t>
      </w:r>
      <w:r w:rsidR="005F3856" w:rsidRPr="000D5D76">
        <w:rPr>
          <w:i/>
          <w:iCs w:val="0"/>
          <w:color w:val="000000" w:themeColor="text1"/>
        </w:rPr>
        <w:t>E</w:t>
      </w:r>
      <w:r w:rsidR="008F1E6D" w:rsidRPr="000D5D76">
        <w:rPr>
          <w:i/>
          <w:iCs w:val="0"/>
          <w:color w:val="000000" w:themeColor="text1"/>
        </w:rPr>
        <w:t>xchange of notifications</w:t>
      </w:r>
      <w:r w:rsidR="005F3856" w:rsidRPr="000D5D76">
        <w:rPr>
          <w:i/>
          <w:iCs w:val="0"/>
          <w:color w:val="000000" w:themeColor="text1"/>
        </w:rPr>
        <w:t xml:space="preserve"> for a Connect Order</w:t>
      </w:r>
      <w:bookmarkEnd w:id="21"/>
    </w:p>
    <w:p w14:paraId="4244329C" w14:textId="2121F7B4" w:rsidR="00D33AC4" w:rsidRPr="000D5D76" w:rsidRDefault="00D33AC4" w:rsidP="00CF4216">
      <w:pPr>
        <w:jc w:val="both"/>
        <w:rPr>
          <w:color w:val="000000" w:themeColor="text1"/>
        </w:rPr>
      </w:pPr>
    </w:p>
    <w:p w14:paraId="7CCBEBFE" w14:textId="34C05763" w:rsidR="006211F4" w:rsidRPr="000D5D76" w:rsidRDefault="006211F4" w:rsidP="00CF4216">
      <w:pPr>
        <w:pStyle w:val="Heading2"/>
        <w:spacing w:before="360"/>
        <w:ind w:left="578" w:hanging="578"/>
        <w:jc w:val="both"/>
        <w:rPr>
          <w:color w:val="000000" w:themeColor="text1"/>
          <w:spacing w:val="-4"/>
        </w:rPr>
      </w:pPr>
      <w:bookmarkStart w:id="24" w:name="_Ref100842351"/>
      <w:r w:rsidRPr="000D5D76">
        <w:rPr>
          <w:color w:val="000000" w:themeColor="text1"/>
          <w:spacing w:val="-4"/>
        </w:rPr>
        <w:t xml:space="preserve">The information contained in each of the respective messages exchanged during the Connect Order is shown in the table below. </w:t>
      </w:r>
      <w:bookmarkStart w:id="25" w:name="_Ref101682251"/>
      <w:r w:rsidR="00494DED" w:rsidRPr="000D5D76">
        <w:rPr>
          <w:color w:val="000000" w:themeColor="text1"/>
          <w:spacing w:val="-4"/>
        </w:rPr>
        <w:t>T</w:t>
      </w:r>
      <w:r w:rsidRPr="000D5D76">
        <w:rPr>
          <w:color w:val="000000" w:themeColor="text1"/>
          <w:spacing w:val="-4"/>
        </w:rPr>
        <w:t xml:space="preserve">he information will be delivered to </w:t>
      </w:r>
      <w:r w:rsidR="00C813AE" w:rsidRPr="000D5D76">
        <w:rPr>
          <w:color w:val="000000" w:themeColor="text1"/>
          <w:spacing w:val="-4"/>
        </w:rPr>
        <w:t>Requesting Licensee</w:t>
      </w:r>
      <w:r w:rsidRPr="000D5D76">
        <w:rPr>
          <w:color w:val="000000" w:themeColor="text1"/>
          <w:spacing w:val="-4"/>
        </w:rPr>
        <w:t xml:space="preserve"> using email, in the first instance.</w:t>
      </w:r>
      <w:r w:rsidR="00924560" w:rsidRPr="000D5D76">
        <w:rPr>
          <w:color w:val="000000" w:themeColor="text1"/>
          <w:spacing w:val="-4"/>
        </w:rPr>
        <w:t xml:space="preserve"> Service will be deemed to have started when an Order Complete message is submitted to </w:t>
      </w:r>
      <w:r w:rsidR="00C813AE" w:rsidRPr="000D5D76">
        <w:rPr>
          <w:color w:val="000000" w:themeColor="text1"/>
          <w:spacing w:val="-4"/>
        </w:rPr>
        <w:t>Requesting Licensee</w:t>
      </w:r>
      <w:r w:rsidR="00924560" w:rsidRPr="000D5D76">
        <w:rPr>
          <w:color w:val="000000" w:themeColor="text1"/>
          <w:spacing w:val="-4"/>
        </w:rPr>
        <w:t>.</w:t>
      </w:r>
      <w:bookmarkEnd w:id="24"/>
      <w:bookmarkEnd w:id="25"/>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0" w:type="dxa"/>
          <w:right w:w="0" w:type="dxa"/>
        </w:tblCellMar>
        <w:tblLook w:val="0420" w:firstRow="1" w:lastRow="0" w:firstColumn="0" w:lastColumn="0" w:noHBand="0" w:noVBand="1"/>
      </w:tblPr>
      <w:tblGrid>
        <w:gridCol w:w="2302"/>
        <w:gridCol w:w="1350"/>
        <w:gridCol w:w="4858"/>
      </w:tblGrid>
      <w:tr w:rsidR="000D5D76" w:rsidRPr="000D5D76" w14:paraId="4398D5F5" w14:textId="77777777" w:rsidTr="0047669F">
        <w:trPr>
          <w:trHeight w:val="20"/>
          <w:tblHeader/>
        </w:trPr>
        <w:tc>
          <w:tcPr>
            <w:tcW w:w="1353" w:type="pct"/>
            <w:tcBorders>
              <w:right w:val="nil"/>
            </w:tcBorders>
            <w:shd w:val="clear" w:color="auto" w:fill="DBE5F1"/>
            <w:tcMar>
              <w:top w:w="72" w:type="dxa"/>
              <w:left w:w="144" w:type="dxa"/>
              <w:bottom w:w="72" w:type="dxa"/>
              <w:right w:w="144" w:type="dxa"/>
            </w:tcMar>
            <w:hideMark/>
          </w:tcPr>
          <w:p w14:paraId="1BEFE6B6"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b/>
                <w:bCs/>
                <w:color w:val="000000" w:themeColor="text1"/>
                <w:szCs w:val="22"/>
                <w:lang w:val="en-US"/>
              </w:rPr>
              <w:t>Status to trigger notification message</w:t>
            </w:r>
          </w:p>
        </w:tc>
        <w:tc>
          <w:tcPr>
            <w:tcW w:w="793" w:type="pct"/>
            <w:tcBorders>
              <w:left w:val="nil"/>
              <w:right w:val="nil"/>
            </w:tcBorders>
            <w:shd w:val="clear" w:color="auto" w:fill="DBE5F1"/>
            <w:tcMar>
              <w:top w:w="72" w:type="dxa"/>
              <w:left w:w="144" w:type="dxa"/>
              <w:bottom w:w="72" w:type="dxa"/>
              <w:right w:w="144" w:type="dxa"/>
            </w:tcMar>
            <w:hideMark/>
          </w:tcPr>
          <w:p w14:paraId="5D728F4F" w14:textId="7D28237E"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b/>
                <w:bCs/>
                <w:color w:val="000000" w:themeColor="text1"/>
                <w:szCs w:val="22"/>
                <w:lang w:val="en-US"/>
              </w:rPr>
              <w:t xml:space="preserve">Message </w:t>
            </w:r>
            <w:r w:rsidR="00D62AD0" w:rsidRPr="000D5D76">
              <w:rPr>
                <w:rFonts w:asciiTheme="majorBidi" w:hAnsiTheme="majorBidi" w:cstheme="majorBidi"/>
                <w:b/>
                <w:bCs/>
                <w:color w:val="000000" w:themeColor="text1"/>
                <w:szCs w:val="22"/>
                <w:lang w:val="en-US"/>
              </w:rPr>
              <w:t>n</w:t>
            </w:r>
            <w:r w:rsidRPr="000D5D76">
              <w:rPr>
                <w:rFonts w:asciiTheme="majorBidi" w:hAnsiTheme="majorBidi" w:cstheme="majorBidi"/>
                <w:b/>
                <w:bCs/>
                <w:color w:val="000000" w:themeColor="text1"/>
                <w:szCs w:val="22"/>
                <w:lang w:val="en-US"/>
              </w:rPr>
              <w:t>o.</w:t>
            </w:r>
          </w:p>
        </w:tc>
        <w:tc>
          <w:tcPr>
            <w:tcW w:w="2854" w:type="pct"/>
            <w:tcBorders>
              <w:left w:val="nil"/>
            </w:tcBorders>
            <w:shd w:val="clear" w:color="auto" w:fill="DBE5F1"/>
            <w:tcMar>
              <w:top w:w="72" w:type="dxa"/>
              <w:left w:w="144" w:type="dxa"/>
              <w:bottom w:w="72" w:type="dxa"/>
              <w:right w:w="144" w:type="dxa"/>
            </w:tcMar>
            <w:hideMark/>
          </w:tcPr>
          <w:p w14:paraId="0EF0B693"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b/>
                <w:bCs/>
                <w:color w:val="000000" w:themeColor="text1"/>
                <w:szCs w:val="22"/>
                <w:lang w:val="en-US"/>
              </w:rPr>
              <w:t>Information provided</w:t>
            </w:r>
          </w:p>
        </w:tc>
      </w:tr>
      <w:tr w:rsidR="000D5D76" w:rsidRPr="000D5D76" w14:paraId="717F15FF" w14:textId="77777777" w:rsidTr="0047669F">
        <w:trPr>
          <w:trHeight w:val="20"/>
        </w:trPr>
        <w:tc>
          <w:tcPr>
            <w:tcW w:w="1353" w:type="pct"/>
            <w:tcBorders>
              <w:right w:val="nil"/>
            </w:tcBorders>
            <w:tcMar>
              <w:top w:w="72" w:type="dxa"/>
              <w:left w:w="144" w:type="dxa"/>
              <w:bottom w:w="72" w:type="dxa"/>
              <w:right w:w="144" w:type="dxa"/>
            </w:tcMar>
            <w:hideMark/>
          </w:tcPr>
          <w:p w14:paraId="5954E674"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Draft Order</w:t>
            </w:r>
          </w:p>
        </w:tc>
        <w:tc>
          <w:tcPr>
            <w:tcW w:w="793" w:type="pct"/>
            <w:tcBorders>
              <w:left w:val="nil"/>
              <w:right w:val="nil"/>
            </w:tcBorders>
            <w:tcMar>
              <w:top w:w="72" w:type="dxa"/>
              <w:left w:w="144" w:type="dxa"/>
              <w:bottom w:w="72" w:type="dxa"/>
              <w:right w:w="144" w:type="dxa"/>
            </w:tcMar>
            <w:hideMark/>
          </w:tcPr>
          <w:p w14:paraId="2919D0CD" w14:textId="6D104016"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O1</w:t>
            </w:r>
          </w:p>
        </w:tc>
        <w:tc>
          <w:tcPr>
            <w:tcW w:w="2854" w:type="pct"/>
            <w:tcBorders>
              <w:left w:val="nil"/>
            </w:tcBorders>
            <w:tcMar>
              <w:top w:w="72" w:type="dxa"/>
              <w:left w:w="144" w:type="dxa"/>
              <w:bottom w:w="72" w:type="dxa"/>
              <w:right w:w="144" w:type="dxa"/>
            </w:tcMar>
            <w:hideMark/>
          </w:tcPr>
          <w:p w14:paraId="5E6C0816" w14:textId="26B8D487" w:rsidR="00907566" w:rsidRPr="000D5D76" w:rsidRDefault="00076438"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Request for new Order is </w:t>
            </w:r>
            <w:proofErr w:type="gramStart"/>
            <w:r w:rsidRPr="000D5D76">
              <w:rPr>
                <w:rFonts w:asciiTheme="majorBidi" w:hAnsiTheme="majorBidi" w:cstheme="majorBidi"/>
                <w:color w:val="000000" w:themeColor="text1"/>
                <w:szCs w:val="22"/>
                <w:lang w:val="en-US"/>
              </w:rPr>
              <w:t>placed</w:t>
            </w:r>
            <w:proofErr w:type="gramEnd"/>
            <w:r w:rsidRPr="000D5D76">
              <w:rPr>
                <w:rFonts w:asciiTheme="majorBidi" w:hAnsiTheme="majorBidi" w:cstheme="majorBidi"/>
                <w:color w:val="000000" w:themeColor="text1"/>
                <w:szCs w:val="22"/>
                <w:lang w:val="en-US"/>
              </w:rPr>
              <w:t xml:space="preserve"> and a draft order is created in </w:t>
            </w:r>
            <w:r w:rsidR="00B5760B">
              <w:rPr>
                <w:rFonts w:asciiTheme="majorBidi" w:hAnsiTheme="majorBidi" w:cstheme="majorBidi"/>
                <w:color w:val="000000" w:themeColor="text1"/>
                <w:szCs w:val="22"/>
                <w:lang w:val="en-US"/>
              </w:rPr>
              <w:t>Oman Broadband</w:t>
            </w:r>
            <w:r w:rsidRPr="000D5D76">
              <w:rPr>
                <w:rFonts w:asciiTheme="majorBidi" w:hAnsiTheme="majorBidi" w:cstheme="majorBidi"/>
                <w:color w:val="000000" w:themeColor="text1"/>
                <w:szCs w:val="22"/>
                <w:lang w:val="en-US"/>
              </w:rPr>
              <w:t xml:space="preserve"> system</w:t>
            </w:r>
          </w:p>
        </w:tc>
      </w:tr>
      <w:tr w:rsidR="000D5D76" w:rsidRPr="000D5D76" w14:paraId="10C0FC34" w14:textId="77777777" w:rsidTr="0047669F">
        <w:trPr>
          <w:trHeight w:val="20"/>
        </w:trPr>
        <w:tc>
          <w:tcPr>
            <w:tcW w:w="1353" w:type="pct"/>
            <w:tcBorders>
              <w:right w:val="nil"/>
            </w:tcBorders>
            <w:tcMar>
              <w:top w:w="72" w:type="dxa"/>
              <w:left w:w="144" w:type="dxa"/>
              <w:bottom w:w="72" w:type="dxa"/>
              <w:right w:w="144" w:type="dxa"/>
            </w:tcMar>
            <w:hideMark/>
          </w:tcPr>
          <w:p w14:paraId="337BC7F5" w14:textId="241A096F"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Order </w:t>
            </w:r>
            <w:r w:rsidR="00244986" w:rsidRPr="000D5D76">
              <w:rPr>
                <w:rFonts w:asciiTheme="majorBidi" w:hAnsiTheme="majorBidi" w:cstheme="majorBidi"/>
                <w:color w:val="000000" w:themeColor="text1"/>
                <w:szCs w:val="22"/>
                <w:lang w:val="en-US"/>
              </w:rPr>
              <w:t>R</w:t>
            </w:r>
            <w:r w:rsidRPr="000D5D76">
              <w:rPr>
                <w:rFonts w:asciiTheme="majorBidi" w:hAnsiTheme="majorBidi" w:cstheme="majorBidi"/>
                <w:color w:val="000000" w:themeColor="text1"/>
                <w:szCs w:val="22"/>
                <w:lang w:val="en-US"/>
              </w:rPr>
              <w:t>ejected</w:t>
            </w:r>
          </w:p>
        </w:tc>
        <w:tc>
          <w:tcPr>
            <w:tcW w:w="793" w:type="pct"/>
            <w:tcBorders>
              <w:left w:val="nil"/>
              <w:right w:val="nil"/>
            </w:tcBorders>
            <w:tcMar>
              <w:top w:w="72" w:type="dxa"/>
              <w:left w:w="144" w:type="dxa"/>
              <w:bottom w:w="72" w:type="dxa"/>
              <w:right w:w="144" w:type="dxa"/>
            </w:tcMar>
            <w:hideMark/>
          </w:tcPr>
          <w:p w14:paraId="2EB2C045"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O2</w:t>
            </w:r>
          </w:p>
        </w:tc>
        <w:tc>
          <w:tcPr>
            <w:tcW w:w="2854" w:type="pct"/>
            <w:tcBorders>
              <w:left w:val="nil"/>
            </w:tcBorders>
            <w:tcMar>
              <w:top w:w="72" w:type="dxa"/>
              <w:left w:w="144" w:type="dxa"/>
              <w:bottom w:w="72" w:type="dxa"/>
              <w:right w:w="144" w:type="dxa"/>
            </w:tcMar>
            <w:hideMark/>
          </w:tcPr>
          <w:p w14:paraId="1A86EEBC"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Requesting Licensee reference number</w:t>
            </w:r>
          </w:p>
          <w:p w14:paraId="458169B4"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Field with reason for rejection</w:t>
            </w:r>
          </w:p>
        </w:tc>
      </w:tr>
      <w:tr w:rsidR="000D5D76" w:rsidRPr="000D5D76" w14:paraId="0E4DFE46" w14:textId="77777777" w:rsidTr="0047669F">
        <w:trPr>
          <w:trHeight w:val="20"/>
        </w:trPr>
        <w:tc>
          <w:tcPr>
            <w:tcW w:w="1353" w:type="pct"/>
            <w:tcBorders>
              <w:right w:val="nil"/>
            </w:tcBorders>
            <w:tcMar>
              <w:top w:w="72" w:type="dxa"/>
              <w:left w:w="144" w:type="dxa"/>
              <w:bottom w:w="72" w:type="dxa"/>
              <w:right w:w="144" w:type="dxa"/>
            </w:tcMar>
            <w:hideMark/>
          </w:tcPr>
          <w:p w14:paraId="56981A40" w14:textId="1998645A"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Order </w:t>
            </w:r>
            <w:r w:rsidR="00244986" w:rsidRPr="000D5D76">
              <w:rPr>
                <w:rFonts w:asciiTheme="majorBidi" w:hAnsiTheme="majorBidi" w:cstheme="majorBidi"/>
                <w:color w:val="000000" w:themeColor="text1"/>
                <w:szCs w:val="22"/>
                <w:lang w:val="en-US"/>
              </w:rPr>
              <w:t>A</w:t>
            </w:r>
            <w:r w:rsidRPr="000D5D76">
              <w:rPr>
                <w:rFonts w:asciiTheme="majorBidi" w:hAnsiTheme="majorBidi" w:cstheme="majorBidi"/>
                <w:color w:val="000000" w:themeColor="text1"/>
                <w:szCs w:val="22"/>
                <w:lang w:val="en-US"/>
              </w:rPr>
              <w:t>ccepted</w:t>
            </w:r>
          </w:p>
        </w:tc>
        <w:tc>
          <w:tcPr>
            <w:tcW w:w="793" w:type="pct"/>
            <w:tcBorders>
              <w:left w:val="nil"/>
              <w:right w:val="nil"/>
            </w:tcBorders>
            <w:tcMar>
              <w:top w:w="72" w:type="dxa"/>
              <w:left w:w="144" w:type="dxa"/>
              <w:bottom w:w="72" w:type="dxa"/>
              <w:right w:w="144" w:type="dxa"/>
            </w:tcMar>
            <w:hideMark/>
          </w:tcPr>
          <w:p w14:paraId="2433EE68"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O3</w:t>
            </w:r>
          </w:p>
        </w:tc>
        <w:tc>
          <w:tcPr>
            <w:tcW w:w="2854" w:type="pct"/>
            <w:tcBorders>
              <w:left w:val="nil"/>
            </w:tcBorders>
            <w:tcMar>
              <w:top w:w="72" w:type="dxa"/>
              <w:left w:w="144" w:type="dxa"/>
              <w:bottom w:w="72" w:type="dxa"/>
              <w:right w:w="144" w:type="dxa"/>
            </w:tcMar>
            <w:hideMark/>
          </w:tcPr>
          <w:p w14:paraId="774DC77F"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Requesting Licensee reference number</w:t>
            </w:r>
          </w:p>
          <w:p w14:paraId="7DEB4A6B" w14:textId="1B18A34D" w:rsidR="00907566" w:rsidRPr="000D5D76" w:rsidRDefault="000F791B"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Oman Broadband</w:t>
            </w:r>
            <w:r w:rsidR="00907566" w:rsidRPr="000D5D76">
              <w:rPr>
                <w:rFonts w:asciiTheme="majorBidi" w:hAnsiTheme="majorBidi" w:cstheme="majorBidi"/>
                <w:color w:val="000000" w:themeColor="text1"/>
                <w:szCs w:val="22"/>
                <w:lang w:val="en-US"/>
              </w:rPr>
              <w:t xml:space="preserve"> reference number</w:t>
            </w:r>
          </w:p>
          <w:p w14:paraId="4692F1AB"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Date and time order accepted</w:t>
            </w:r>
          </w:p>
        </w:tc>
      </w:tr>
      <w:tr w:rsidR="000D5D76" w:rsidRPr="000D5D76" w14:paraId="5780845A" w14:textId="77777777" w:rsidTr="0047669F">
        <w:trPr>
          <w:trHeight w:val="20"/>
        </w:trPr>
        <w:tc>
          <w:tcPr>
            <w:tcW w:w="1353" w:type="pct"/>
            <w:tcBorders>
              <w:right w:val="nil"/>
            </w:tcBorders>
            <w:tcMar>
              <w:top w:w="72" w:type="dxa"/>
              <w:left w:w="144" w:type="dxa"/>
              <w:bottom w:w="72" w:type="dxa"/>
              <w:right w:w="144" w:type="dxa"/>
            </w:tcMar>
            <w:hideMark/>
          </w:tcPr>
          <w:p w14:paraId="61206C0A" w14:textId="0E790EEB"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Survey </w:t>
            </w:r>
            <w:r w:rsidR="00244986" w:rsidRPr="000D5D76">
              <w:rPr>
                <w:rFonts w:asciiTheme="majorBidi" w:hAnsiTheme="majorBidi" w:cstheme="majorBidi"/>
                <w:color w:val="000000" w:themeColor="text1"/>
                <w:szCs w:val="22"/>
                <w:lang w:val="en-US"/>
              </w:rPr>
              <w:t>A</w:t>
            </w:r>
            <w:r w:rsidRPr="000D5D76">
              <w:rPr>
                <w:rFonts w:asciiTheme="majorBidi" w:hAnsiTheme="majorBidi" w:cstheme="majorBidi"/>
                <w:color w:val="000000" w:themeColor="text1"/>
                <w:szCs w:val="22"/>
                <w:lang w:val="en-US"/>
              </w:rPr>
              <w:t>rranged</w:t>
            </w:r>
          </w:p>
        </w:tc>
        <w:tc>
          <w:tcPr>
            <w:tcW w:w="793" w:type="pct"/>
            <w:tcBorders>
              <w:left w:val="nil"/>
              <w:right w:val="nil"/>
            </w:tcBorders>
            <w:tcMar>
              <w:top w:w="72" w:type="dxa"/>
              <w:left w:w="144" w:type="dxa"/>
              <w:bottom w:w="72" w:type="dxa"/>
              <w:right w:w="144" w:type="dxa"/>
            </w:tcMar>
            <w:hideMark/>
          </w:tcPr>
          <w:p w14:paraId="33DDA6B5"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O4</w:t>
            </w:r>
          </w:p>
        </w:tc>
        <w:tc>
          <w:tcPr>
            <w:tcW w:w="2854" w:type="pct"/>
            <w:tcBorders>
              <w:left w:val="nil"/>
            </w:tcBorders>
            <w:tcMar>
              <w:top w:w="72" w:type="dxa"/>
              <w:left w:w="144" w:type="dxa"/>
              <w:bottom w:w="72" w:type="dxa"/>
              <w:right w:w="144" w:type="dxa"/>
            </w:tcMar>
            <w:hideMark/>
          </w:tcPr>
          <w:p w14:paraId="595136E2" w14:textId="76EB44A3"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Requesting </w:t>
            </w:r>
            <w:r w:rsidR="00076438" w:rsidRPr="000D5D76">
              <w:rPr>
                <w:rFonts w:asciiTheme="majorBidi" w:hAnsiTheme="majorBidi" w:cstheme="majorBidi"/>
                <w:color w:val="000000" w:themeColor="text1"/>
                <w:szCs w:val="22"/>
                <w:lang w:val="en-US"/>
              </w:rPr>
              <w:t>Licensee reference</w:t>
            </w:r>
            <w:r w:rsidRPr="000D5D76">
              <w:rPr>
                <w:rFonts w:asciiTheme="majorBidi" w:hAnsiTheme="majorBidi" w:cstheme="majorBidi"/>
                <w:color w:val="000000" w:themeColor="text1"/>
                <w:szCs w:val="22"/>
                <w:lang w:val="en-US"/>
              </w:rPr>
              <w:t xml:space="preserve"> number</w:t>
            </w:r>
          </w:p>
          <w:p w14:paraId="1BB360BC" w14:textId="1FD16FA4" w:rsidR="00907566" w:rsidRPr="000D5D76" w:rsidRDefault="000F791B"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Oman Broadband</w:t>
            </w:r>
            <w:r w:rsidR="00907566" w:rsidRPr="000D5D76">
              <w:rPr>
                <w:rFonts w:asciiTheme="majorBidi" w:hAnsiTheme="majorBidi" w:cstheme="majorBidi"/>
                <w:color w:val="000000" w:themeColor="text1"/>
                <w:szCs w:val="22"/>
                <w:lang w:val="en-US"/>
              </w:rPr>
              <w:t xml:space="preserve"> reference number</w:t>
            </w:r>
          </w:p>
          <w:p w14:paraId="4B92BD99"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Date and time of survey</w:t>
            </w:r>
          </w:p>
        </w:tc>
      </w:tr>
      <w:tr w:rsidR="000D5D76" w:rsidRPr="000D5D76" w14:paraId="34618F62" w14:textId="77777777" w:rsidTr="0047669F">
        <w:trPr>
          <w:trHeight w:val="20"/>
        </w:trPr>
        <w:tc>
          <w:tcPr>
            <w:tcW w:w="1353" w:type="pct"/>
            <w:tcBorders>
              <w:right w:val="nil"/>
            </w:tcBorders>
            <w:tcMar>
              <w:top w:w="72" w:type="dxa"/>
              <w:left w:w="144" w:type="dxa"/>
              <w:bottom w:w="72" w:type="dxa"/>
              <w:right w:w="144" w:type="dxa"/>
            </w:tcMar>
            <w:hideMark/>
          </w:tcPr>
          <w:p w14:paraId="78624E81" w14:textId="4537E793"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Installation </w:t>
            </w:r>
            <w:r w:rsidR="00244986" w:rsidRPr="000D5D76">
              <w:rPr>
                <w:rFonts w:asciiTheme="majorBidi" w:hAnsiTheme="majorBidi" w:cstheme="majorBidi"/>
                <w:color w:val="000000" w:themeColor="text1"/>
                <w:szCs w:val="22"/>
                <w:lang w:val="en-US"/>
              </w:rPr>
              <w:t>A</w:t>
            </w:r>
            <w:r w:rsidRPr="000D5D76">
              <w:rPr>
                <w:rFonts w:asciiTheme="majorBidi" w:hAnsiTheme="majorBidi" w:cstheme="majorBidi"/>
                <w:color w:val="000000" w:themeColor="text1"/>
                <w:szCs w:val="22"/>
                <w:lang w:val="en-US"/>
              </w:rPr>
              <w:t>rranged</w:t>
            </w:r>
          </w:p>
        </w:tc>
        <w:tc>
          <w:tcPr>
            <w:tcW w:w="793" w:type="pct"/>
            <w:tcBorders>
              <w:left w:val="nil"/>
              <w:right w:val="nil"/>
            </w:tcBorders>
            <w:tcMar>
              <w:top w:w="72" w:type="dxa"/>
              <w:left w:w="144" w:type="dxa"/>
              <w:bottom w:w="72" w:type="dxa"/>
              <w:right w:w="144" w:type="dxa"/>
            </w:tcMar>
            <w:hideMark/>
          </w:tcPr>
          <w:p w14:paraId="6E6A9496" w14:textId="7D547822" w:rsidR="00907566" w:rsidRPr="000D5D76" w:rsidRDefault="004B0B97"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w:t>
            </w:r>
            <w:r w:rsidR="00907566" w:rsidRPr="000D5D76">
              <w:rPr>
                <w:rFonts w:asciiTheme="majorBidi" w:hAnsiTheme="majorBidi" w:cstheme="majorBidi"/>
                <w:color w:val="000000" w:themeColor="text1"/>
                <w:szCs w:val="22"/>
                <w:lang w:val="en-US"/>
              </w:rPr>
              <w:t>5</w:t>
            </w:r>
          </w:p>
        </w:tc>
        <w:tc>
          <w:tcPr>
            <w:tcW w:w="2854" w:type="pct"/>
            <w:tcBorders>
              <w:left w:val="nil"/>
            </w:tcBorders>
            <w:tcMar>
              <w:top w:w="72" w:type="dxa"/>
              <w:left w:w="144" w:type="dxa"/>
              <w:bottom w:w="72" w:type="dxa"/>
              <w:right w:w="144" w:type="dxa"/>
            </w:tcMar>
            <w:hideMark/>
          </w:tcPr>
          <w:p w14:paraId="09D323B9"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Requesting Licensee reference number</w:t>
            </w:r>
          </w:p>
          <w:p w14:paraId="040E32F9" w14:textId="6E4FBCAF" w:rsidR="00907566" w:rsidRPr="000D5D76" w:rsidRDefault="000F791B"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Oman Broadband</w:t>
            </w:r>
            <w:r w:rsidR="00907566" w:rsidRPr="000D5D76">
              <w:rPr>
                <w:rFonts w:asciiTheme="majorBidi" w:hAnsiTheme="majorBidi" w:cstheme="majorBidi"/>
                <w:color w:val="000000" w:themeColor="text1"/>
                <w:szCs w:val="22"/>
                <w:lang w:val="en-US"/>
              </w:rPr>
              <w:t xml:space="preserve"> reference number</w:t>
            </w:r>
          </w:p>
          <w:p w14:paraId="2FC627DD"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Date and time of planned installation</w:t>
            </w:r>
          </w:p>
          <w:p w14:paraId="5FF425F8" w14:textId="18A38C5B"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Update </w:t>
            </w:r>
            <w:r w:rsidR="00C77B5D" w:rsidRPr="000D5D76">
              <w:rPr>
                <w:rFonts w:asciiTheme="majorBidi" w:hAnsiTheme="majorBidi" w:cstheme="majorBidi"/>
                <w:color w:val="000000" w:themeColor="text1"/>
                <w:szCs w:val="22"/>
                <w:lang w:val="en-US"/>
              </w:rPr>
              <w:t>End-User</w:t>
            </w:r>
            <w:r w:rsidRPr="000D5D76">
              <w:rPr>
                <w:rFonts w:asciiTheme="majorBidi" w:hAnsiTheme="majorBidi" w:cstheme="majorBidi"/>
                <w:color w:val="000000" w:themeColor="text1"/>
                <w:szCs w:val="22"/>
                <w:lang w:val="en-US"/>
              </w:rPr>
              <w:t xml:space="preserve"> </w:t>
            </w:r>
            <w:r w:rsidR="008049F1" w:rsidRPr="000D5D76">
              <w:rPr>
                <w:rFonts w:asciiTheme="majorBidi" w:hAnsiTheme="majorBidi" w:cstheme="majorBidi"/>
                <w:color w:val="000000" w:themeColor="text1"/>
                <w:szCs w:val="22"/>
                <w:lang w:val="en-US"/>
              </w:rPr>
              <w:t>t</w:t>
            </w:r>
            <w:r w:rsidRPr="000D5D76">
              <w:rPr>
                <w:rFonts w:asciiTheme="majorBidi" w:hAnsiTheme="majorBidi" w:cstheme="majorBidi"/>
                <w:color w:val="000000" w:themeColor="text1"/>
                <w:szCs w:val="22"/>
                <w:lang w:val="en-US"/>
              </w:rPr>
              <w:t>ag</w:t>
            </w:r>
          </w:p>
        </w:tc>
      </w:tr>
      <w:tr w:rsidR="000D5D76" w:rsidRPr="000D5D76" w14:paraId="64219A1B" w14:textId="77777777" w:rsidTr="0047669F">
        <w:trPr>
          <w:trHeight w:val="20"/>
        </w:trPr>
        <w:tc>
          <w:tcPr>
            <w:tcW w:w="1353" w:type="pct"/>
            <w:tcBorders>
              <w:right w:val="nil"/>
            </w:tcBorders>
            <w:tcMar>
              <w:top w:w="72" w:type="dxa"/>
              <w:left w:w="144" w:type="dxa"/>
              <w:bottom w:w="72" w:type="dxa"/>
              <w:right w:w="144" w:type="dxa"/>
            </w:tcMar>
            <w:hideMark/>
          </w:tcPr>
          <w:p w14:paraId="1DC678D9"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lastRenderedPageBreak/>
              <w:t>Problematic Order</w:t>
            </w:r>
          </w:p>
        </w:tc>
        <w:tc>
          <w:tcPr>
            <w:tcW w:w="793" w:type="pct"/>
            <w:tcBorders>
              <w:left w:val="nil"/>
              <w:right w:val="nil"/>
            </w:tcBorders>
            <w:tcMar>
              <w:top w:w="72" w:type="dxa"/>
              <w:left w:w="144" w:type="dxa"/>
              <w:bottom w:w="72" w:type="dxa"/>
              <w:right w:w="144" w:type="dxa"/>
            </w:tcMar>
            <w:hideMark/>
          </w:tcPr>
          <w:p w14:paraId="6216D2EE" w14:textId="238F9872" w:rsidR="00907566" w:rsidRPr="000D5D76" w:rsidRDefault="00FE6A9F"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w:t>
            </w:r>
            <w:r w:rsidR="00907566" w:rsidRPr="000D5D76">
              <w:rPr>
                <w:rFonts w:asciiTheme="majorBidi" w:hAnsiTheme="majorBidi" w:cstheme="majorBidi"/>
                <w:color w:val="000000" w:themeColor="text1"/>
                <w:szCs w:val="22"/>
                <w:lang w:val="en-US"/>
              </w:rPr>
              <w:t>6</w:t>
            </w:r>
          </w:p>
        </w:tc>
        <w:tc>
          <w:tcPr>
            <w:tcW w:w="2854" w:type="pct"/>
            <w:tcBorders>
              <w:left w:val="nil"/>
            </w:tcBorders>
            <w:tcMar>
              <w:top w:w="72" w:type="dxa"/>
              <w:left w:w="144" w:type="dxa"/>
              <w:bottom w:w="72" w:type="dxa"/>
              <w:right w:w="144" w:type="dxa"/>
            </w:tcMar>
            <w:hideMark/>
          </w:tcPr>
          <w:p w14:paraId="20A6D3D9"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Requesting Licensee reference number</w:t>
            </w:r>
          </w:p>
          <w:p w14:paraId="3B19E813" w14:textId="0586E03D" w:rsidR="00907566" w:rsidRPr="000D5D76" w:rsidRDefault="000F791B"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Oman Broadband</w:t>
            </w:r>
            <w:r w:rsidR="00907566" w:rsidRPr="000D5D76">
              <w:rPr>
                <w:rFonts w:asciiTheme="majorBidi" w:hAnsiTheme="majorBidi" w:cstheme="majorBidi"/>
                <w:color w:val="000000" w:themeColor="text1"/>
                <w:szCs w:val="22"/>
                <w:lang w:val="en-US"/>
              </w:rPr>
              <w:t xml:space="preserve"> reference number</w:t>
            </w:r>
          </w:p>
          <w:p w14:paraId="6BE8FC3D"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Details of Problem</w:t>
            </w:r>
          </w:p>
        </w:tc>
      </w:tr>
      <w:tr w:rsidR="000D5D76" w:rsidRPr="000D5D76" w14:paraId="4A836C9E" w14:textId="77777777" w:rsidTr="0047669F">
        <w:trPr>
          <w:trHeight w:val="20"/>
        </w:trPr>
        <w:tc>
          <w:tcPr>
            <w:tcW w:w="1353" w:type="pct"/>
            <w:tcBorders>
              <w:bottom w:val="single" w:sz="4" w:space="0" w:color="95B3D7" w:themeColor="accent1" w:themeTint="99"/>
              <w:right w:val="nil"/>
            </w:tcBorders>
            <w:tcMar>
              <w:top w:w="72" w:type="dxa"/>
              <w:left w:w="144" w:type="dxa"/>
              <w:bottom w:w="72" w:type="dxa"/>
              <w:right w:w="144" w:type="dxa"/>
            </w:tcMar>
            <w:hideMark/>
          </w:tcPr>
          <w:p w14:paraId="7821F803" w14:textId="1C8E6D13"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Installation </w:t>
            </w:r>
            <w:r w:rsidR="00244986"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omplete</w:t>
            </w:r>
          </w:p>
        </w:tc>
        <w:tc>
          <w:tcPr>
            <w:tcW w:w="793" w:type="pct"/>
            <w:tcBorders>
              <w:left w:val="nil"/>
              <w:bottom w:val="single" w:sz="4" w:space="0" w:color="95B3D7" w:themeColor="accent1" w:themeTint="99"/>
              <w:right w:val="nil"/>
            </w:tcBorders>
            <w:tcMar>
              <w:top w:w="72" w:type="dxa"/>
              <w:left w:w="144" w:type="dxa"/>
              <w:bottom w:w="72" w:type="dxa"/>
              <w:right w:w="144" w:type="dxa"/>
            </w:tcMar>
            <w:hideMark/>
          </w:tcPr>
          <w:p w14:paraId="4A34951C"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O7</w:t>
            </w:r>
          </w:p>
        </w:tc>
        <w:tc>
          <w:tcPr>
            <w:tcW w:w="2854" w:type="pct"/>
            <w:tcBorders>
              <w:left w:val="nil"/>
              <w:bottom w:val="single" w:sz="4" w:space="0" w:color="95B3D7" w:themeColor="accent1" w:themeTint="99"/>
            </w:tcBorders>
            <w:tcMar>
              <w:top w:w="72" w:type="dxa"/>
              <w:left w:w="144" w:type="dxa"/>
              <w:bottom w:w="72" w:type="dxa"/>
              <w:right w:w="144" w:type="dxa"/>
            </w:tcMar>
            <w:hideMark/>
          </w:tcPr>
          <w:p w14:paraId="5E491D20"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Requesting Licensee reference number</w:t>
            </w:r>
          </w:p>
          <w:p w14:paraId="35EF392E" w14:textId="3A8C16A7" w:rsidR="00907566" w:rsidRPr="000D5D76" w:rsidRDefault="000F791B"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Oman Broadband</w:t>
            </w:r>
            <w:r w:rsidR="00907566" w:rsidRPr="000D5D76">
              <w:rPr>
                <w:rFonts w:asciiTheme="majorBidi" w:hAnsiTheme="majorBidi" w:cstheme="majorBidi"/>
                <w:color w:val="000000" w:themeColor="text1"/>
                <w:szCs w:val="22"/>
                <w:lang w:val="en-US"/>
              </w:rPr>
              <w:t xml:space="preserve"> reference number</w:t>
            </w:r>
          </w:p>
          <w:p w14:paraId="35716A69"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Date and time of completion</w:t>
            </w:r>
          </w:p>
          <w:p w14:paraId="5B0C09AC" w14:textId="6FF96395"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 xml:space="preserve">Network </w:t>
            </w:r>
            <w:r w:rsidR="008049F1" w:rsidRPr="000D5D76">
              <w:rPr>
                <w:rFonts w:asciiTheme="majorBidi" w:hAnsiTheme="majorBidi" w:cstheme="majorBidi"/>
                <w:color w:val="000000" w:themeColor="text1"/>
                <w:szCs w:val="22"/>
                <w:lang w:val="en-US"/>
              </w:rPr>
              <w:t>r</w:t>
            </w:r>
            <w:r w:rsidRPr="000D5D76">
              <w:rPr>
                <w:rFonts w:asciiTheme="majorBidi" w:hAnsiTheme="majorBidi" w:cstheme="majorBidi"/>
                <w:color w:val="000000" w:themeColor="text1"/>
                <w:szCs w:val="22"/>
                <w:lang w:val="en-US"/>
              </w:rPr>
              <w:t>outing information</w:t>
            </w:r>
          </w:p>
          <w:p w14:paraId="77DBE8EB" w14:textId="77777777" w:rsidR="00907566" w:rsidRPr="000D5D76" w:rsidRDefault="00907566" w:rsidP="00CF4216">
            <w:pPr>
              <w:spacing w:before="0" w:after="0" w:line="280" w:lineRule="exact"/>
              <w:jc w:val="both"/>
              <w:rPr>
                <w:rFonts w:asciiTheme="majorBidi" w:hAnsiTheme="majorBidi" w:cstheme="majorBidi"/>
                <w:color w:val="000000" w:themeColor="text1"/>
                <w:szCs w:val="22"/>
              </w:rPr>
            </w:pPr>
            <w:r w:rsidRPr="000D5D76">
              <w:rPr>
                <w:rFonts w:asciiTheme="majorBidi" w:hAnsiTheme="majorBidi" w:cstheme="majorBidi"/>
                <w:color w:val="000000" w:themeColor="text1"/>
                <w:szCs w:val="22"/>
                <w:lang w:val="en-US"/>
              </w:rPr>
              <w:t>Received optical power level from test</w:t>
            </w:r>
          </w:p>
        </w:tc>
      </w:tr>
      <w:tr w:rsidR="000D5D76" w:rsidRPr="000D5D76" w14:paraId="5DDAE2DA" w14:textId="77777777" w:rsidTr="006F310B">
        <w:trPr>
          <w:trHeight w:val="20"/>
        </w:trPr>
        <w:tc>
          <w:tcPr>
            <w:tcW w:w="5000" w:type="pct"/>
            <w:gridSpan w:val="3"/>
            <w:tcBorders>
              <w:left w:val="nil"/>
              <w:bottom w:val="nil"/>
              <w:right w:val="nil"/>
            </w:tcBorders>
            <w:tcMar>
              <w:top w:w="72" w:type="dxa"/>
              <w:left w:w="144" w:type="dxa"/>
              <w:bottom w:w="72" w:type="dxa"/>
              <w:right w:w="144" w:type="dxa"/>
            </w:tcMar>
          </w:tcPr>
          <w:p w14:paraId="3C9FE9D8" w14:textId="4BE082CC" w:rsidR="00BE4BB7" w:rsidRPr="000D5D76" w:rsidRDefault="00BE4BB7"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Notifications provided by system messages or by email</w:t>
            </w:r>
          </w:p>
        </w:tc>
      </w:tr>
    </w:tbl>
    <w:p w14:paraId="3C08EAE9" w14:textId="0884F99E" w:rsidR="000A58A6" w:rsidRPr="000D5D76" w:rsidRDefault="000A58A6" w:rsidP="00CF4216">
      <w:pPr>
        <w:pStyle w:val="Heading2"/>
        <w:numPr>
          <w:ilvl w:val="0"/>
          <w:numId w:val="0"/>
        </w:numPr>
        <w:spacing w:before="360"/>
        <w:jc w:val="both"/>
        <w:rPr>
          <w:b/>
          <w:bCs w:val="0"/>
          <w:color w:val="000000" w:themeColor="text1"/>
          <w:spacing w:val="-4"/>
        </w:rPr>
      </w:pPr>
      <w:r w:rsidRPr="000D5D76">
        <w:rPr>
          <w:b/>
          <w:color w:val="000000" w:themeColor="text1"/>
          <w:spacing w:val="-4"/>
        </w:rPr>
        <w:t xml:space="preserve">Basic </w:t>
      </w:r>
      <w:r w:rsidR="004E535D" w:rsidRPr="000D5D76">
        <w:rPr>
          <w:b/>
          <w:color w:val="000000" w:themeColor="text1"/>
          <w:spacing w:val="-4"/>
        </w:rPr>
        <w:t>End-User</w:t>
      </w:r>
      <w:r w:rsidRPr="000D5D76">
        <w:rPr>
          <w:b/>
          <w:color w:val="000000" w:themeColor="text1"/>
          <w:spacing w:val="-4"/>
        </w:rPr>
        <w:t xml:space="preserve"> Connection (BEUC) Modify Orders</w:t>
      </w:r>
    </w:p>
    <w:p w14:paraId="622B6B1B" w14:textId="228BFF93" w:rsidR="000A58A6" w:rsidRPr="000D5D76" w:rsidRDefault="000A58A6" w:rsidP="00CF4216">
      <w:pPr>
        <w:pStyle w:val="Heading2"/>
        <w:widowControl w:val="0"/>
        <w:jc w:val="both"/>
        <w:rPr>
          <w:snapToGrid/>
          <w:color w:val="000000" w:themeColor="text1"/>
        </w:rPr>
      </w:pPr>
      <w:r w:rsidRPr="000D5D76">
        <w:rPr>
          <w:color w:val="000000" w:themeColor="text1"/>
        </w:rPr>
        <w:t>In certain circumstances</w:t>
      </w:r>
      <w:r w:rsidR="00D62AD0" w:rsidRPr="000D5D76">
        <w:rPr>
          <w:color w:val="000000" w:themeColor="text1"/>
        </w:rPr>
        <w:t>,</w:t>
      </w:r>
      <w:r w:rsidRPr="000D5D76">
        <w:rPr>
          <w:color w:val="000000" w:themeColor="text1"/>
        </w:rPr>
        <w:t xml:space="preserve"> </w:t>
      </w:r>
      <w:r w:rsidR="00C85CFC" w:rsidRPr="000D5D76">
        <w:rPr>
          <w:color w:val="000000" w:themeColor="text1"/>
        </w:rPr>
        <w:t>End-User</w:t>
      </w:r>
      <w:r w:rsidRPr="000D5D76">
        <w:rPr>
          <w:color w:val="000000" w:themeColor="text1"/>
        </w:rPr>
        <w:t xml:space="preserve"> may wish for a modification to </w:t>
      </w:r>
      <w:r w:rsidR="00D933AA" w:rsidRPr="000D5D76">
        <w:rPr>
          <w:color w:val="000000" w:themeColor="text1"/>
        </w:rPr>
        <w:t>its</w:t>
      </w:r>
      <w:r w:rsidRPr="000D5D76">
        <w:rPr>
          <w:color w:val="000000" w:themeColor="text1"/>
        </w:rPr>
        <w:t xml:space="preserve"> environment, for example re-positioning the</w:t>
      </w:r>
      <w:r w:rsidR="00066F3A" w:rsidRPr="000D5D76">
        <w:rPr>
          <w:color w:val="000000" w:themeColor="text1"/>
        </w:rPr>
        <w:t xml:space="preserve"> </w:t>
      </w:r>
      <w:r w:rsidR="00B558D4" w:rsidRPr="000D5D76">
        <w:rPr>
          <w:color w:val="000000" w:themeColor="text1"/>
        </w:rPr>
        <w:t xml:space="preserve">CAP </w:t>
      </w:r>
      <w:r w:rsidRPr="000D5D76">
        <w:rPr>
          <w:color w:val="000000" w:themeColor="text1"/>
        </w:rPr>
        <w:t xml:space="preserve">to a different location, or even re-routing of the conduit and fibre cable across </w:t>
      </w:r>
      <w:r w:rsidR="00CC0763" w:rsidRPr="000D5D76">
        <w:rPr>
          <w:color w:val="000000" w:themeColor="text1"/>
        </w:rPr>
        <w:t>its</w:t>
      </w:r>
      <w:r w:rsidRPr="000D5D76">
        <w:rPr>
          <w:color w:val="000000" w:themeColor="text1"/>
        </w:rPr>
        <w:t xml:space="preserve"> </w:t>
      </w:r>
      <w:r w:rsidR="00426DFB">
        <w:rPr>
          <w:color w:val="000000" w:themeColor="text1"/>
        </w:rPr>
        <w:t>Premises</w:t>
      </w:r>
      <w:r w:rsidRPr="000D5D76">
        <w:rPr>
          <w:color w:val="000000" w:themeColor="text1"/>
        </w:rPr>
        <w:t xml:space="preserve">.  </w:t>
      </w:r>
    </w:p>
    <w:p w14:paraId="36B8E2EB" w14:textId="38A5AD20" w:rsidR="000A58A6" w:rsidRPr="000D5D76" w:rsidRDefault="00777C34" w:rsidP="00CF4216">
      <w:pPr>
        <w:pStyle w:val="Heading2"/>
        <w:widowControl w:val="0"/>
        <w:jc w:val="both"/>
        <w:rPr>
          <w:color w:val="000000" w:themeColor="text1"/>
          <w:spacing w:val="-4"/>
        </w:rPr>
      </w:pPr>
      <w:r w:rsidRPr="00777C34">
        <w:rPr>
          <w:color w:val="000000" w:themeColor="text1"/>
          <w:spacing w:val="-4"/>
        </w:rPr>
        <w:t>Oman Broadband allows Requesting Licensee to place a request for the modification as a Modify Order, and Oman Broadband will charge for this order, as described in Annex E. Any modification requested by the End User in its own house or office is considered a Modify Order.”</w:t>
      </w:r>
      <w:r w:rsidR="000A58A6" w:rsidRPr="000D5D76">
        <w:rPr>
          <w:color w:val="000000" w:themeColor="text1"/>
          <w:spacing w:val="-4"/>
        </w:rPr>
        <w:t xml:space="preserve">. </w:t>
      </w:r>
    </w:p>
    <w:p w14:paraId="0AF89339" w14:textId="1E554B28" w:rsidR="005E5585" w:rsidRPr="000D5D76" w:rsidRDefault="005E5585" w:rsidP="00CF4216">
      <w:pPr>
        <w:pStyle w:val="Heading2"/>
        <w:keepNext/>
        <w:jc w:val="both"/>
        <w:rPr>
          <w:color w:val="000000" w:themeColor="text1"/>
        </w:rPr>
      </w:pPr>
      <w:r w:rsidRPr="000D5D76">
        <w:rPr>
          <w:color w:val="000000" w:themeColor="text1"/>
        </w:rPr>
        <w:t xml:space="preserve">The information required by Oman Broadband to deliver a Modify Order for a </w:t>
      </w:r>
      <w:r w:rsidR="00741AD2" w:rsidRPr="000D5D76">
        <w:rPr>
          <w:color w:val="000000" w:themeColor="text1"/>
        </w:rPr>
        <w:t>BEUC</w:t>
      </w:r>
      <w:r w:rsidRPr="000D5D76">
        <w:rPr>
          <w:color w:val="000000" w:themeColor="text1"/>
        </w:rPr>
        <w:t xml:space="preserve"> </w:t>
      </w:r>
      <w:r w:rsidR="00F1101D" w:rsidRPr="000D5D76">
        <w:rPr>
          <w:color w:val="000000" w:themeColor="text1"/>
        </w:rPr>
        <w:t>S</w:t>
      </w:r>
      <w:r w:rsidRPr="000D5D76">
        <w:rPr>
          <w:color w:val="000000" w:themeColor="text1"/>
        </w:rPr>
        <w:t>ervice is shown below. The information may be provided through a set of APIs from Oman Broadband or by email.</w:t>
      </w:r>
    </w:p>
    <w:tbl>
      <w:tblPr>
        <w:tblW w:w="4615" w:type="pct"/>
        <w:tblInd w:w="57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0" w:type="dxa"/>
          <w:right w:w="0" w:type="dxa"/>
        </w:tblCellMar>
        <w:tblLook w:val="0420" w:firstRow="1" w:lastRow="0" w:firstColumn="0" w:lastColumn="0" w:noHBand="0" w:noVBand="1"/>
      </w:tblPr>
      <w:tblGrid>
        <w:gridCol w:w="3593"/>
        <w:gridCol w:w="4732"/>
      </w:tblGrid>
      <w:tr w:rsidR="000D5D76" w:rsidRPr="000D5D76" w14:paraId="58E9B36A" w14:textId="77777777" w:rsidTr="0047669F">
        <w:trPr>
          <w:trHeight w:val="20"/>
        </w:trPr>
        <w:tc>
          <w:tcPr>
            <w:tcW w:w="2158" w:type="pct"/>
            <w:tcBorders>
              <w:right w:val="nil"/>
            </w:tcBorders>
            <w:shd w:val="clear" w:color="auto" w:fill="DBE5F1"/>
            <w:tcMar>
              <w:top w:w="72" w:type="dxa"/>
              <w:left w:w="144" w:type="dxa"/>
              <w:bottom w:w="72" w:type="dxa"/>
              <w:right w:w="144" w:type="dxa"/>
            </w:tcMar>
            <w:hideMark/>
          </w:tcPr>
          <w:p w14:paraId="4D5E2C3F"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Field</w:t>
            </w:r>
          </w:p>
        </w:tc>
        <w:tc>
          <w:tcPr>
            <w:tcW w:w="2842" w:type="pct"/>
            <w:tcBorders>
              <w:left w:val="nil"/>
            </w:tcBorders>
            <w:shd w:val="clear" w:color="auto" w:fill="DBE5F1"/>
            <w:tcMar>
              <w:top w:w="72" w:type="dxa"/>
              <w:left w:w="144" w:type="dxa"/>
              <w:bottom w:w="72" w:type="dxa"/>
              <w:right w:w="144" w:type="dxa"/>
            </w:tcMar>
            <w:hideMark/>
          </w:tcPr>
          <w:p w14:paraId="30D43B0A"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Description</w:t>
            </w:r>
          </w:p>
        </w:tc>
      </w:tr>
      <w:tr w:rsidR="000D5D76" w:rsidRPr="000D5D76" w14:paraId="0053A4FE" w14:textId="77777777" w:rsidTr="0047669F">
        <w:trPr>
          <w:trHeight w:val="20"/>
        </w:trPr>
        <w:tc>
          <w:tcPr>
            <w:tcW w:w="2158" w:type="pct"/>
            <w:tcBorders>
              <w:right w:val="nil"/>
            </w:tcBorders>
            <w:tcMar>
              <w:top w:w="72" w:type="dxa"/>
              <w:left w:w="144" w:type="dxa"/>
              <w:bottom w:w="72" w:type="dxa"/>
              <w:right w:w="144" w:type="dxa"/>
            </w:tcMar>
            <w:hideMark/>
          </w:tcPr>
          <w:p w14:paraId="1894DFF9"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Product*</w:t>
            </w:r>
          </w:p>
        </w:tc>
        <w:tc>
          <w:tcPr>
            <w:tcW w:w="2842" w:type="pct"/>
            <w:tcBorders>
              <w:left w:val="nil"/>
            </w:tcBorders>
            <w:tcMar>
              <w:top w:w="72" w:type="dxa"/>
              <w:left w:w="144" w:type="dxa"/>
              <w:bottom w:w="72" w:type="dxa"/>
              <w:right w:w="144" w:type="dxa"/>
            </w:tcMar>
            <w:hideMark/>
          </w:tcPr>
          <w:p w14:paraId="22610D9B"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BEUC</w:t>
            </w:r>
          </w:p>
        </w:tc>
      </w:tr>
      <w:tr w:rsidR="000D5D76" w:rsidRPr="000D5D76" w14:paraId="46A00F0C" w14:textId="77777777" w:rsidTr="0047669F">
        <w:trPr>
          <w:trHeight w:val="20"/>
        </w:trPr>
        <w:tc>
          <w:tcPr>
            <w:tcW w:w="2158" w:type="pct"/>
            <w:tcBorders>
              <w:right w:val="nil"/>
            </w:tcBorders>
            <w:tcMar>
              <w:top w:w="72" w:type="dxa"/>
              <w:left w:w="144" w:type="dxa"/>
              <w:bottom w:w="72" w:type="dxa"/>
              <w:right w:w="144" w:type="dxa"/>
            </w:tcMar>
            <w:hideMark/>
          </w:tcPr>
          <w:p w14:paraId="23ED41CC"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Order Type*</w:t>
            </w:r>
          </w:p>
        </w:tc>
        <w:tc>
          <w:tcPr>
            <w:tcW w:w="2842" w:type="pct"/>
            <w:tcBorders>
              <w:left w:val="nil"/>
            </w:tcBorders>
            <w:tcMar>
              <w:top w:w="72" w:type="dxa"/>
              <w:left w:w="144" w:type="dxa"/>
              <w:bottom w:w="72" w:type="dxa"/>
              <w:right w:w="144" w:type="dxa"/>
            </w:tcMar>
            <w:hideMark/>
          </w:tcPr>
          <w:p w14:paraId="6001F850"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Modify</w:t>
            </w:r>
          </w:p>
        </w:tc>
      </w:tr>
      <w:tr w:rsidR="000D5D76" w:rsidRPr="000D5D76" w14:paraId="6D38C519" w14:textId="77777777" w:rsidTr="0047669F">
        <w:trPr>
          <w:trHeight w:val="20"/>
        </w:trPr>
        <w:tc>
          <w:tcPr>
            <w:tcW w:w="2158" w:type="pct"/>
            <w:tcBorders>
              <w:right w:val="nil"/>
            </w:tcBorders>
            <w:tcMar>
              <w:top w:w="72" w:type="dxa"/>
              <w:left w:w="144" w:type="dxa"/>
              <w:bottom w:w="72" w:type="dxa"/>
              <w:right w:w="144" w:type="dxa"/>
            </w:tcMar>
            <w:hideMark/>
          </w:tcPr>
          <w:p w14:paraId="056E0E1D"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Tag*</w:t>
            </w:r>
          </w:p>
        </w:tc>
        <w:tc>
          <w:tcPr>
            <w:tcW w:w="2842" w:type="pct"/>
            <w:tcBorders>
              <w:left w:val="nil"/>
            </w:tcBorders>
            <w:tcMar>
              <w:top w:w="72" w:type="dxa"/>
              <w:left w:w="144" w:type="dxa"/>
              <w:bottom w:w="72" w:type="dxa"/>
              <w:right w:w="144" w:type="dxa"/>
            </w:tcMar>
            <w:hideMark/>
          </w:tcPr>
          <w:p w14:paraId="6A201E56"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The tag identifier obtained from the GIS files of the footprint</w:t>
            </w:r>
          </w:p>
        </w:tc>
      </w:tr>
      <w:tr w:rsidR="000D5D76" w:rsidRPr="000D5D76" w14:paraId="77560F10" w14:textId="77777777" w:rsidTr="0047669F">
        <w:trPr>
          <w:trHeight w:val="20"/>
        </w:trPr>
        <w:tc>
          <w:tcPr>
            <w:tcW w:w="2158" w:type="pct"/>
            <w:tcBorders>
              <w:right w:val="nil"/>
            </w:tcBorders>
            <w:tcMar>
              <w:top w:w="72" w:type="dxa"/>
              <w:left w:w="144" w:type="dxa"/>
              <w:bottom w:w="72" w:type="dxa"/>
              <w:right w:w="144" w:type="dxa"/>
            </w:tcMar>
            <w:hideMark/>
          </w:tcPr>
          <w:p w14:paraId="35EE3396" w14:textId="4F97126B"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Requesting </w:t>
            </w:r>
            <w:r w:rsidR="00DC6DA5" w:rsidRPr="000D5D76">
              <w:rPr>
                <w:rFonts w:asciiTheme="majorBidi" w:hAnsiTheme="majorBidi" w:cstheme="majorBidi"/>
                <w:color w:val="000000" w:themeColor="text1"/>
                <w:lang w:val="en-US"/>
              </w:rPr>
              <w:t>Licensee reference</w:t>
            </w:r>
            <w:r w:rsidRPr="000D5D76">
              <w:rPr>
                <w:rFonts w:asciiTheme="majorBidi" w:hAnsiTheme="majorBidi" w:cstheme="majorBidi"/>
                <w:color w:val="000000" w:themeColor="text1"/>
                <w:lang w:val="en-US"/>
              </w:rPr>
              <w:t xml:space="preserve"> number*</w:t>
            </w:r>
          </w:p>
        </w:tc>
        <w:tc>
          <w:tcPr>
            <w:tcW w:w="2842" w:type="pct"/>
            <w:tcBorders>
              <w:left w:val="nil"/>
            </w:tcBorders>
            <w:tcMar>
              <w:top w:w="72" w:type="dxa"/>
              <w:left w:w="144" w:type="dxa"/>
              <w:bottom w:w="72" w:type="dxa"/>
              <w:right w:w="144" w:type="dxa"/>
            </w:tcMar>
            <w:hideMark/>
          </w:tcPr>
          <w:p w14:paraId="0E3DE3BA" w14:textId="6E32EEC5"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New reference number provided by </w:t>
            </w:r>
            <w:r w:rsidR="00C813AE" w:rsidRPr="000D5D76">
              <w:rPr>
                <w:rFonts w:asciiTheme="majorBidi" w:hAnsiTheme="majorBidi" w:cstheme="majorBidi"/>
                <w:color w:val="000000" w:themeColor="text1"/>
                <w:lang w:val="en-US"/>
              </w:rPr>
              <w:t>Requesting Licensee</w:t>
            </w:r>
            <w:r w:rsidRPr="000D5D76">
              <w:rPr>
                <w:rFonts w:asciiTheme="majorBidi" w:hAnsiTheme="majorBidi" w:cstheme="majorBidi"/>
                <w:color w:val="000000" w:themeColor="text1"/>
                <w:lang w:val="en-US"/>
              </w:rPr>
              <w:t xml:space="preserve"> (not pertaining to original connection order)</w:t>
            </w:r>
          </w:p>
        </w:tc>
      </w:tr>
      <w:tr w:rsidR="000D5D76" w:rsidRPr="000D5D76" w14:paraId="1794AB4B" w14:textId="77777777" w:rsidTr="0047669F">
        <w:trPr>
          <w:trHeight w:val="20"/>
        </w:trPr>
        <w:tc>
          <w:tcPr>
            <w:tcW w:w="2158" w:type="pct"/>
            <w:tcBorders>
              <w:right w:val="nil"/>
            </w:tcBorders>
            <w:tcMar>
              <w:top w:w="72" w:type="dxa"/>
              <w:left w:w="144" w:type="dxa"/>
              <w:bottom w:w="72" w:type="dxa"/>
              <w:right w:w="144" w:type="dxa"/>
            </w:tcMar>
            <w:hideMark/>
          </w:tcPr>
          <w:p w14:paraId="3B8CD75E" w14:textId="671B7EDA" w:rsidR="0031156A" w:rsidRPr="000D5D76" w:rsidRDefault="000F791B"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w:t>
            </w:r>
            <w:r w:rsidR="0031156A" w:rsidRPr="000D5D76">
              <w:rPr>
                <w:rFonts w:asciiTheme="majorBidi" w:hAnsiTheme="majorBidi" w:cstheme="majorBidi"/>
                <w:color w:val="000000" w:themeColor="text1"/>
                <w:lang w:val="en-US"/>
              </w:rPr>
              <w:t xml:space="preserve"> reference number for original Connect Order</w:t>
            </w:r>
          </w:p>
        </w:tc>
        <w:tc>
          <w:tcPr>
            <w:tcW w:w="2842" w:type="pct"/>
            <w:tcBorders>
              <w:left w:val="nil"/>
            </w:tcBorders>
            <w:tcMar>
              <w:top w:w="72" w:type="dxa"/>
              <w:left w:w="144" w:type="dxa"/>
              <w:bottom w:w="72" w:type="dxa"/>
              <w:right w:w="144" w:type="dxa"/>
            </w:tcMar>
            <w:hideMark/>
          </w:tcPr>
          <w:p w14:paraId="252F030C" w14:textId="00E2B392" w:rsidR="0031156A" w:rsidRPr="000D5D76" w:rsidRDefault="000F791B"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w:t>
            </w:r>
            <w:r w:rsidR="0031156A" w:rsidRPr="000D5D76">
              <w:rPr>
                <w:rFonts w:asciiTheme="majorBidi" w:hAnsiTheme="majorBidi" w:cstheme="majorBidi"/>
                <w:color w:val="000000" w:themeColor="text1"/>
                <w:lang w:val="en-US"/>
              </w:rPr>
              <w:t xml:space="preserve"> reference return from original connection order (if possible)</w:t>
            </w:r>
          </w:p>
        </w:tc>
      </w:tr>
      <w:tr w:rsidR="000D5D76" w:rsidRPr="000D5D76" w14:paraId="40AEE523" w14:textId="77777777" w:rsidTr="0047669F">
        <w:trPr>
          <w:trHeight w:val="20"/>
        </w:trPr>
        <w:tc>
          <w:tcPr>
            <w:tcW w:w="2158" w:type="pct"/>
            <w:tcBorders>
              <w:right w:val="nil"/>
            </w:tcBorders>
            <w:tcMar>
              <w:top w:w="72" w:type="dxa"/>
              <w:left w:w="144" w:type="dxa"/>
              <w:bottom w:w="72" w:type="dxa"/>
              <w:right w:w="144" w:type="dxa"/>
            </w:tcMar>
            <w:hideMark/>
          </w:tcPr>
          <w:p w14:paraId="3D7C1E1C" w14:textId="2ED75FDB" w:rsidR="0031156A" w:rsidRPr="000D5D76" w:rsidRDefault="00C77B5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End-User</w:t>
            </w:r>
            <w:r w:rsidR="0031156A" w:rsidRPr="000D5D76">
              <w:rPr>
                <w:rFonts w:asciiTheme="majorBidi" w:hAnsiTheme="majorBidi" w:cstheme="majorBidi"/>
                <w:color w:val="000000" w:themeColor="text1"/>
                <w:lang w:val="en-US"/>
              </w:rPr>
              <w:t xml:space="preserve"> name</w:t>
            </w:r>
          </w:p>
        </w:tc>
        <w:tc>
          <w:tcPr>
            <w:tcW w:w="2842" w:type="pct"/>
            <w:tcBorders>
              <w:left w:val="nil"/>
            </w:tcBorders>
            <w:tcMar>
              <w:top w:w="72" w:type="dxa"/>
              <w:left w:w="144" w:type="dxa"/>
              <w:bottom w:w="72" w:type="dxa"/>
              <w:right w:w="144" w:type="dxa"/>
            </w:tcMar>
            <w:hideMark/>
          </w:tcPr>
          <w:p w14:paraId="5D9BE50C"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Contact name</w:t>
            </w:r>
          </w:p>
        </w:tc>
      </w:tr>
      <w:tr w:rsidR="000D5D76" w:rsidRPr="000D5D76" w14:paraId="5A328D4F" w14:textId="77777777" w:rsidTr="0047669F">
        <w:trPr>
          <w:trHeight w:val="20"/>
        </w:trPr>
        <w:tc>
          <w:tcPr>
            <w:tcW w:w="2158" w:type="pct"/>
            <w:tcBorders>
              <w:right w:val="nil"/>
            </w:tcBorders>
            <w:tcMar>
              <w:top w:w="72" w:type="dxa"/>
              <w:left w:w="144" w:type="dxa"/>
              <w:bottom w:w="72" w:type="dxa"/>
              <w:right w:w="144" w:type="dxa"/>
            </w:tcMar>
            <w:hideMark/>
          </w:tcPr>
          <w:p w14:paraId="10993926" w14:textId="6835948C" w:rsidR="0031156A" w:rsidRPr="000D5D76" w:rsidRDefault="00C77B5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End-User</w:t>
            </w:r>
            <w:r w:rsidR="0031156A" w:rsidRPr="000D5D76">
              <w:rPr>
                <w:rFonts w:asciiTheme="majorBidi" w:hAnsiTheme="majorBidi" w:cstheme="majorBidi"/>
                <w:color w:val="000000" w:themeColor="text1"/>
                <w:lang w:val="en-US"/>
              </w:rPr>
              <w:t xml:space="preserve"> GSM*</w:t>
            </w:r>
          </w:p>
        </w:tc>
        <w:tc>
          <w:tcPr>
            <w:tcW w:w="2842" w:type="pct"/>
            <w:tcBorders>
              <w:left w:val="nil"/>
            </w:tcBorders>
            <w:tcMar>
              <w:top w:w="72" w:type="dxa"/>
              <w:left w:w="144" w:type="dxa"/>
              <w:bottom w:w="72" w:type="dxa"/>
              <w:right w:w="144" w:type="dxa"/>
            </w:tcMar>
            <w:hideMark/>
          </w:tcPr>
          <w:p w14:paraId="61321A94"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Mobile number to contact for appointment</w:t>
            </w:r>
          </w:p>
        </w:tc>
      </w:tr>
      <w:tr w:rsidR="000D5D76" w:rsidRPr="000D5D76" w14:paraId="6A94355C" w14:textId="77777777" w:rsidTr="0047669F">
        <w:trPr>
          <w:trHeight w:val="20"/>
        </w:trPr>
        <w:tc>
          <w:tcPr>
            <w:tcW w:w="2158" w:type="pct"/>
            <w:tcBorders>
              <w:bottom w:val="single" w:sz="4" w:space="0" w:color="95B3D7" w:themeColor="accent1" w:themeTint="99"/>
              <w:right w:val="nil"/>
            </w:tcBorders>
            <w:tcMar>
              <w:top w:w="72" w:type="dxa"/>
              <w:left w:w="144" w:type="dxa"/>
              <w:bottom w:w="72" w:type="dxa"/>
              <w:right w:w="144" w:type="dxa"/>
            </w:tcMar>
            <w:hideMark/>
          </w:tcPr>
          <w:p w14:paraId="6063FEF7" w14:textId="7689FA4D"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lastRenderedPageBreak/>
              <w:t xml:space="preserve">Date and time that order is submitted by </w:t>
            </w:r>
            <w:r w:rsidR="00C813AE" w:rsidRPr="000D5D76">
              <w:rPr>
                <w:rFonts w:asciiTheme="majorBidi" w:hAnsiTheme="majorBidi" w:cstheme="majorBidi"/>
                <w:color w:val="000000" w:themeColor="text1"/>
                <w:lang w:val="en-US"/>
              </w:rPr>
              <w:t>Requesting Licensee</w:t>
            </w:r>
          </w:p>
        </w:tc>
        <w:tc>
          <w:tcPr>
            <w:tcW w:w="2842" w:type="pct"/>
            <w:tcBorders>
              <w:left w:val="nil"/>
              <w:bottom w:val="single" w:sz="4" w:space="0" w:color="95B3D7" w:themeColor="accent1" w:themeTint="99"/>
            </w:tcBorders>
            <w:tcMar>
              <w:top w:w="72" w:type="dxa"/>
              <w:left w:w="144" w:type="dxa"/>
              <w:bottom w:w="72" w:type="dxa"/>
              <w:right w:w="144" w:type="dxa"/>
            </w:tcMar>
            <w:hideMark/>
          </w:tcPr>
          <w:p w14:paraId="77393FD0"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Date: day/month/year (xx/xx/</w:t>
            </w:r>
            <w:proofErr w:type="spellStart"/>
            <w:r w:rsidRPr="000D5D76">
              <w:rPr>
                <w:rFonts w:asciiTheme="majorBidi" w:hAnsiTheme="majorBidi" w:cstheme="majorBidi"/>
                <w:color w:val="000000" w:themeColor="text1"/>
                <w:lang w:val="en-US"/>
              </w:rPr>
              <w:t>xxxx</w:t>
            </w:r>
            <w:proofErr w:type="spellEnd"/>
            <w:r w:rsidRPr="000D5D76">
              <w:rPr>
                <w:rFonts w:asciiTheme="majorBidi" w:hAnsiTheme="majorBidi" w:cstheme="majorBidi"/>
                <w:color w:val="000000" w:themeColor="text1"/>
                <w:lang w:val="en-US"/>
              </w:rPr>
              <w:t>)</w:t>
            </w:r>
          </w:p>
          <w:p w14:paraId="6A5218F4"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hour/minute (</w:t>
            </w:r>
            <w:proofErr w:type="spellStart"/>
            <w:proofErr w:type="gramStart"/>
            <w:r w:rsidRPr="000D5D76">
              <w:rPr>
                <w:rFonts w:asciiTheme="majorBidi" w:hAnsiTheme="majorBidi" w:cstheme="majorBidi"/>
                <w:color w:val="000000" w:themeColor="text1"/>
                <w:lang w:val="en-US"/>
              </w:rPr>
              <w:t>xx:xx</w:t>
            </w:r>
            <w:proofErr w:type="spellEnd"/>
            <w:proofErr w:type="gramEnd"/>
            <w:r w:rsidRPr="000D5D76">
              <w:rPr>
                <w:rFonts w:asciiTheme="majorBidi" w:hAnsiTheme="majorBidi" w:cstheme="majorBidi"/>
                <w:color w:val="000000" w:themeColor="text1"/>
                <w:lang w:val="en-US"/>
              </w:rPr>
              <w:t>)</w:t>
            </w:r>
          </w:p>
        </w:tc>
      </w:tr>
      <w:tr w:rsidR="000D5D76" w:rsidRPr="000D5D76" w14:paraId="1481F31A" w14:textId="77777777" w:rsidTr="0047669F">
        <w:trPr>
          <w:trHeight w:val="20"/>
        </w:trPr>
        <w:tc>
          <w:tcPr>
            <w:tcW w:w="2158" w:type="pct"/>
            <w:tcBorders>
              <w:bottom w:val="single" w:sz="4" w:space="0" w:color="95B3D7" w:themeColor="accent1" w:themeTint="99"/>
              <w:right w:val="nil"/>
            </w:tcBorders>
            <w:tcMar>
              <w:top w:w="72" w:type="dxa"/>
              <w:left w:w="144" w:type="dxa"/>
              <w:bottom w:w="72" w:type="dxa"/>
              <w:right w:w="144" w:type="dxa"/>
            </w:tcMar>
            <w:hideMark/>
          </w:tcPr>
          <w:p w14:paraId="52CFF9C4"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Details of modification required*</w:t>
            </w:r>
          </w:p>
        </w:tc>
        <w:tc>
          <w:tcPr>
            <w:tcW w:w="2842" w:type="pct"/>
            <w:tcBorders>
              <w:left w:val="nil"/>
              <w:bottom w:val="single" w:sz="4" w:space="0" w:color="95B3D7" w:themeColor="accent1" w:themeTint="99"/>
            </w:tcBorders>
            <w:tcMar>
              <w:top w:w="72" w:type="dxa"/>
              <w:left w:w="144" w:type="dxa"/>
              <w:bottom w:w="72" w:type="dxa"/>
              <w:right w:w="144" w:type="dxa"/>
            </w:tcMar>
            <w:hideMark/>
          </w:tcPr>
          <w:p w14:paraId="0FADAAE6" w14:textId="77777777" w:rsidR="0031156A" w:rsidRPr="000D5D76" w:rsidRDefault="003115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Free field for requirements</w:t>
            </w:r>
          </w:p>
        </w:tc>
      </w:tr>
      <w:tr w:rsidR="000D5D76" w:rsidRPr="000D5D76" w14:paraId="4777780A" w14:textId="77777777" w:rsidTr="0047669F">
        <w:trPr>
          <w:trHeight w:val="20"/>
        </w:trPr>
        <w:tc>
          <w:tcPr>
            <w:tcW w:w="2158" w:type="pct"/>
            <w:tcBorders>
              <w:top w:val="single" w:sz="4" w:space="0" w:color="95B3D7" w:themeColor="accent1" w:themeTint="99"/>
              <w:left w:val="nil"/>
              <w:bottom w:val="nil"/>
              <w:right w:val="nil"/>
            </w:tcBorders>
            <w:tcMar>
              <w:top w:w="72" w:type="dxa"/>
              <w:left w:w="144" w:type="dxa"/>
              <w:bottom w:w="72" w:type="dxa"/>
              <w:right w:w="144" w:type="dxa"/>
            </w:tcMar>
          </w:tcPr>
          <w:p w14:paraId="728FCFD8" w14:textId="46842F34" w:rsidR="0031156A" w:rsidRPr="000D5D76" w:rsidRDefault="00E00938"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 Mandatory fields</w:t>
            </w:r>
          </w:p>
        </w:tc>
        <w:tc>
          <w:tcPr>
            <w:tcW w:w="2842" w:type="pct"/>
            <w:tcBorders>
              <w:top w:val="single" w:sz="4" w:space="0" w:color="95B3D7" w:themeColor="accent1" w:themeTint="99"/>
              <w:left w:val="nil"/>
              <w:bottom w:val="nil"/>
              <w:right w:val="nil"/>
            </w:tcBorders>
            <w:tcMar>
              <w:top w:w="72" w:type="dxa"/>
              <w:left w:w="144" w:type="dxa"/>
              <w:bottom w:w="72" w:type="dxa"/>
              <w:right w:w="144" w:type="dxa"/>
            </w:tcMar>
          </w:tcPr>
          <w:p w14:paraId="12259951" w14:textId="4A49893B" w:rsidR="0031156A" w:rsidRPr="000D5D76" w:rsidRDefault="0031156A" w:rsidP="00FD67C6">
            <w:pPr>
              <w:spacing w:before="0" w:after="0" w:line="280" w:lineRule="exact"/>
              <w:rPr>
                <w:rFonts w:asciiTheme="majorBidi" w:hAnsiTheme="majorBidi" w:cstheme="majorBidi"/>
                <w:color w:val="000000" w:themeColor="text1"/>
                <w:lang w:val="en-US"/>
              </w:rPr>
            </w:pPr>
          </w:p>
        </w:tc>
      </w:tr>
    </w:tbl>
    <w:p w14:paraId="49A292B6" w14:textId="239DA46F" w:rsidR="008337EC" w:rsidRPr="000D5D76" w:rsidRDefault="000A58A6" w:rsidP="00CF4216">
      <w:pPr>
        <w:pStyle w:val="Heading2"/>
        <w:keepNext/>
        <w:spacing w:before="360"/>
        <w:ind w:left="578" w:hanging="578"/>
        <w:jc w:val="both"/>
        <w:rPr>
          <w:color w:val="000000" w:themeColor="text1"/>
        </w:rPr>
      </w:pPr>
      <w:r w:rsidRPr="000D5D76">
        <w:rPr>
          <w:color w:val="000000" w:themeColor="text1"/>
        </w:rPr>
        <w:t>The stat</w:t>
      </w:r>
      <w:r w:rsidR="00441465" w:rsidRPr="000D5D76">
        <w:rPr>
          <w:color w:val="000000" w:themeColor="text1"/>
        </w:rPr>
        <w:t>us flow</w:t>
      </w:r>
      <w:r w:rsidRPr="000D5D76">
        <w:rPr>
          <w:color w:val="000000" w:themeColor="text1"/>
        </w:rPr>
        <w:t xml:space="preserve"> diagram</w:t>
      </w:r>
      <w:r w:rsidR="00441465" w:rsidRPr="000D5D76">
        <w:rPr>
          <w:color w:val="000000" w:themeColor="text1"/>
        </w:rPr>
        <w:t xml:space="preserve"> </w:t>
      </w:r>
      <w:r w:rsidRPr="000D5D76">
        <w:rPr>
          <w:color w:val="000000" w:themeColor="text1"/>
        </w:rPr>
        <w:t xml:space="preserve">for a Modify Order </w:t>
      </w:r>
      <w:r w:rsidR="00EF697D" w:rsidRPr="000D5D76">
        <w:rPr>
          <w:color w:val="000000" w:themeColor="text1"/>
        </w:rPr>
        <w:t>is</w:t>
      </w:r>
      <w:r w:rsidRPr="000D5D76">
        <w:rPr>
          <w:color w:val="000000" w:themeColor="text1"/>
        </w:rPr>
        <w:t xml:space="preserve"> the same as for a Connect </w:t>
      </w:r>
      <w:r w:rsidR="009E3BD3" w:rsidRPr="000D5D76">
        <w:rPr>
          <w:color w:val="000000" w:themeColor="text1"/>
        </w:rPr>
        <w:t>O</w:t>
      </w:r>
      <w:r w:rsidRPr="000D5D76">
        <w:rPr>
          <w:color w:val="000000" w:themeColor="text1"/>
        </w:rPr>
        <w:t>rder</w:t>
      </w:r>
      <w:r w:rsidR="000E3F78" w:rsidRPr="000D5D76">
        <w:rPr>
          <w:color w:val="000000" w:themeColor="text1"/>
        </w:rPr>
        <w:t xml:space="preserve"> (the latter is </w:t>
      </w:r>
      <w:r w:rsidR="00FE6A9F" w:rsidRPr="000D5D76">
        <w:rPr>
          <w:color w:val="000000" w:themeColor="text1"/>
        </w:rPr>
        <w:t xml:space="preserve">shown in </w:t>
      </w:r>
      <w:r w:rsidR="00FE6A9F" w:rsidRPr="000D5D76">
        <w:rPr>
          <w:color w:val="000000" w:themeColor="text1"/>
        </w:rPr>
        <w:fldChar w:fldCharType="begin"/>
      </w:r>
      <w:r w:rsidR="00FE6A9F" w:rsidRPr="000D5D76">
        <w:rPr>
          <w:color w:val="000000" w:themeColor="text1"/>
        </w:rPr>
        <w:instrText xml:space="preserve"> REF _Ref101683723 \h </w:instrText>
      </w:r>
      <w:r w:rsidR="00D85A3C" w:rsidRPr="000D5D76">
        <w:rPr>
          <w:color w:val="000000" w:themeColor="text1"/>
        </w:rPr>
        <w:instrText xml:space="preserve"> \* MERGEFORMAT </w:instrText>
      </w:r>
      <w:r w:rsidR="00FE6A9F" w:rsidRPr="000D5D76">
        <w:rPr>
          <w:color w:val="000000" w:themeColor="text1"/>
        </w:rPr>
      </w:r>
      <w:r w:rsidR="00FE6A9F"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3.1</w:t>
      </w:r>
      <w:r w:rsidR="00FE6A9F" w:rsidRPr="000D5D76">
        <w:rPr>
          <w:color w:val="000000" w:themeColor="text1"/>
        </w:rPr>
        <w:fldChar w:fldCharType="end"/>
      </w:r>
      <w:r w:rsidR="000E3F78" w:rsidRPr="000D5D76">
        <w:rPr>
          <w:color w:val="000000" w:themeColor="text1"/>
        </w:rPr>
        <w:t>)</w:t>
      </w:r>
      <w:r w:rsidRPr="000D5D76">
        <w:rPr>
          <w:color w:val="000000" w:themeColor="text1"/>
        </w:rPr>
        <w:t>. These are the status flows that the order moves through during the workflow</w:t>
      </w:r>
      <w:r w:rsidR="00475E93" w:rsidRPr="000D5D76">
        <w:rPr>
          <w:color w:val="000000" w:themeColor="text1"/>
        </w:rPr>
        <w:t xml:space="preserve"> process</w:t>
      </w:r>
      <w:r w:rsidRPr="000D5D76">
        <w:rPr>
          <w:color w:val="000000" w:themeColor="text1"/>
        </w:rPr>
        <w:t xml:space="preserve">. Only the </w:t>
      </w:r>
      <w:r w:rsidR="005F29E5" w:rsidRPr="000D5D76">
        <w:rPr>
          <w:color w:val="000000" w:themeColor="text1"/>
        </w:rPr>
        <w:t>P</w:t>
      </w:r>
      <w:r w:rsidRPr="000D5D76">
        <w:rPr>
          <w:color w:val="000000" w:themeColor="text1"/>
        </w:rPr>
        <w:t xml:space="preserve">ublished </w:t>
      </w:r>
      <w:r w:rsidR="003C46D9" w:rsidRPr="000D5D76">
        <w:rPr>
          <w:color w:val="000000" w:themeColor="text1"/>
        </w:rPr>
        <w:t>Status</w:t>
      </w:r>
      <w:r w:rsidRPr="000D5D76">
        <w:rPr>
          <w:color w:val="000000" w:themeColor="text1"/>
        </w:rPr>
        <w:t xml:space="preserve"> will be referred to </w:t>
      </w:r>
      <w:r w:rsidR="00C813AE" w:rsidRPr="000D5D76">
        <w:rPr>
          <w:color w:val="000000" w:themeColor="text1"/>
        </w:rPr>
        <w:t>Requesting Licensee</w:t>
      </w:r>
      <w:r w:rsidRPr="000D5D76">
        <w:rPr>
          <w:color w:val="000000" w:themeColor="text1"/>
        </w:rPr>
        <w:t xml:space="preserve">. The </w:t>
      </w:r>
      <w:r w:rsidR="00977FCA" w:rsidRPr="000D5D76">
        <w:rPr>
          <w:color w:val="000000" w:themeColor="text1"/>
        </w:rPr>
        <w:t>‘</w:t>
      </w:r>
      <w:r w:rsidRPr="000D5D76">
        <w:rPr>
          <w:color w:val="000000" w:themeColor="text1"/>
        </w:rPr>
        <w:t>In Progress</w:t>
      </w:r>
      <w:r w:rsidR="00977FCA" w:rsidRPr="000D5D76">
        <w:rPr>
          <w:color w:val="000000" w:themeColor="text1"/>
        </w:rPr>
        <w:t>’</w:t>
      </w:r>
      <w:r w:rsidRPr="000D5D76">
        <w:rPr>
          <w:color w:val="000000" w:themeColor="text1"/>
        </w:rPr>
        <w:t xml:space="preserve"> stat</w:t>
      </w:r>
      <w:r w:rsidR="00234035" w:rsidRPr="000D5D76">
        <w:rPr>
          <w:color w:val="000000" w:themeColor="text1"/>
        </w:rPr>
        <w:t>us</w:t>
      </w:r>
      <w:r w:rsidRPr="000D5D76">
        <w:rPr>
          <w:color w:val="000000" w:themeColor="text1"/>
        </w:rPr>
        <w:t xml:space="preserve"> refers to several internal stat</w:t>
      </w:r>
      <w:r w:rsidR="00234035" w:rsidRPr="000D5D76">
        <w:rPr>
          <w:color w:val="000000" w:themeColor="text1"/>
        </w:rPr>
        <w:t>us</w:t>
      </w:r>
      <w:r w:rsidRPr="000D5D76">
        <w:rPr>
          <w:color w:val="000000" w:themeColor="text1"/>
        </w:rPr>
        <w:t xml:space="preserve"> changes whilst the order is being processed by </w:t>
      </w:r>
      <w:r w:rsidR="000F791B" w:rsidRPr="000D5D76">
        <w:rPr>
          <w:color w:val="000000" w:themeColor="text1"/>
        </w:rPr>
        <w:t>Oman Broadband</w:t>
      </w:r>
      <w:r w:rsidRPr="000D5D76">
        <w:rPr>
          <w:color w:val="000000" w:themeColor="text1"/>
        </w:rPr>
        <w:t xml:space="preserve">. Notification of the </w:t>
      </w:r>
      <w:r w:rsidR="005F29E5" w:rsidRPr="000D5D76">
        <w:rPr>
          <w:color w:val="000000" w:themeColor="text1"/>
        </w:rPr>
        <w:t>O</w:t>
      </w:r>
      <w:r w:rsidRPr="000D5D76">
        <w:rPr>
          <w:color w:val="000000" w:themeColor="text1"/>
        </w:rPr>
        <w:t xml:space="preserve">rder </w:t>
      </w:r>
      <w:r w:rsidR="00084596" w:rsidRPr="000D5D76">
        <w:rPr>
          <w:color w:val="000000" w:themeColor="text1"/>
        </w:rPr>
        <w:t>status</w:t>
      </w:r>
      <w:r w:rsidRPr="000D5D76">
        <w:rPr>
          <w:color w:val="000000" w:themeColor="text1"/>
        </w:rPr>
        <w:t xml:space="preserve"> will be sent to </w:t>
      </w:r>
      <w:r w:rsidR="00C813AE" w:rsidRPr="000D5D76">
        <w:rPr>
          <w:color w:val="000000" w:themeColor="text1"/>
        </w:rPr>
        <w:t>Requesting Licensee</w:t>
      </w:r>
      <w:r w:rsidRPr="000D5D76">
        <w:rPr>
          <w:color w:val="000000" w:themeColor="text1"/>
        </w:rPr>
        <w:t xml:space="preserve">, based on the Published </w:t>
      </w:r>
      <w:r w:rsidR="003C46D9" w:rsidRPr="000D5D76">
        <w:rPr>
          <w:color w:val="000000" w:themeColor="text1"/>
        </w:rPr>
        <w:t>Status</w:t>
      </w:r>
      <w:r w:rsidRPr="000D5D76">
        <w:rPr>
          <w:color w:val="000000" w:themeColor="text1"/>
        </w:rPr>
        <w:t>.</w:t>
      </w:r>
    </w:p>
    <w:p w14:paraId="6054C9DD" w14:textId="572A3FF5" w:rsidR="005E5585" w:rsidRPr="000D5D76" w:rsidRDefault="000A58A6" w:rsidP="00CF4216">
      <w:pPr>
        <w:pStyle w:val="Heading2"/>
        <w:jc w:val="both"/>
        <w:rPr>
          <w:color w:val="000000" w:themeColor="text1"/>
        </w:rPr>
      </w:pPr>
      <w:r w:rsidRPr="000D5D76">
        <w:rPr>
          <w:color w:val="000000" w:themeColor="text1"/>
        </w:rPr>
        <w:t>The diagram outlining the Modify Order process, showing when notifications are exchanged</w:t>
      </w:r>
      <w:r w:rsidR="00FF24A3" w:rsidRPr="000D5D76">
        <w:rPr>
          <w:color w:val="000000" w:themeColor="text1"/>
        </w:rPr>
        <w:t>,</w:t>
      </w:r>
      <w:r w:rsidRPr="000D5D76">
        <w:rPr>
          <w:color w:val="000000" w:themeColor="text1"/>
        </w:rPr>
        <w:t xml:space="preserve"> is the same as the Connect Order process shown in </w:t>
      </w:r>
      <w:r w:rsidR="00FE6A9F" w:rsidRPr="000D5D76">
        <w:rPr>
          <w:color w:val="000000" w:themeColor="text1"/>
        </w:rPr>
        <w:fldChar w:fldCharType="begin"/>
      </w:r>
      <w:r w:rsidR="00FE6A9F" w:rsidRPr="000D5D76">
        <w:rPr>
          <w:color w:val="000000" w:themeColor="text1"/>
        </w:rPr>
        <w:instrText xml:space="preserve"> REF _Ref101683825 \h </w:instrText>
      </w:r>
      <w:r w:rsidR="00D85A3C" w:rsidRPr="000D5D76">
        <w:rPr>
          <w:color w:val="000000" w:themeColor="text1"/>
        </w:rPr>
        <w:instrText xml:space="preserve"> \* MERGEFORMAT </w:instrText>
      </w:r>
      <w:r w:rsidR="00FE6A9F" w:rsidRPr="000D5D76">
        <w:rPr>
          <w:color w:val="000000" w:themeColor="text1"/>
        </w:rPr>
      </w:r>
      <w:r w:rsidR="00FE6A9F"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3.2</w:t>
      </w:r>
      <w:r w:rsidR="00FE6A9F" w:rsidRPr="000D5D76">
        <w:rPr>
          <w:color w:val="000000" w:themeColor="text1"/>
        </w:rPr>
        <w:fldChar w:fldCharType="end"/>
      </w:r>
      <w:r w:rsidRPr="000D5D76">
        <w:rPr>
          <w:color w:val="000000" w:themeColor="text1"/>
        </w:rPr>
        <w:t xml:space="preserve">.  </w:t>
      </w:r>
    </w:p>
    <w:p w14:paraId="52AB54D6" w14:textId="7B8A3CA0" w:rsidR="000A58A6" w:rsidRPr="000D5D76" w:rsidRDefault="000A58A6" w:rsidP="00CF4216">
      <w:pPr>
        <w:pStyle w:val="Heading2"/>
        <w:jc w:val="both"/>
        <w:rPr>
          <w:color w:val="000000" w:themeColor="text1"/>
        </w:rPr>
      </w:pPr>
      <w:r w:rsidRPr="000D5D76">
        <w:rPr>
          <w:color w:val="000000" w:themeColor="text1"/>
        </w:rPr>
        <w:t xml:space="preserve">The information contained in each of the respective messages exchanged during the Modify Order is </w:t>
      </w:r>
      <w:proofErr w:type="gramStart"/>
      <w:r w:rsidRPr="000D5D76">
        <w:rPr>
          <w:color w:val="000000" w:themeColor="text1"/>
        </w:rPr>
        <w:t>similar to</w:t>
      </w:r>
      <w:proofErr w:type="gramEnd"/>
      <w:r w:rsidRPr="000D5D76">
        <w:rPr>
          <w:color w:val="000000" w:themeColor="text1"/>
        </w:rPr>
        <w:t xml:space="preserve"> that described in </w:t>
      </w:r>
      <w:r w:rsidR="009A5B82">
        <w:rPr>
          <w:color w:val="000000" w:themeColor="text1"/>
        </w:rPr>
        <w:t>Clause</w:t>
      </w:r>
      <w:r w:rsidRPr="000D5D76">
        <w:rPr>
          <w:color w:val="000000" w:themeColor="text1"/>
        </w:rPr>
        <w:t xml:space="preserve"> </w:t>
      </w:r>
      <w:r w:rsidRPr="000D5D76">
        <w:rPr>
          <w:color w:val="000000" w:themeColor="text1"/>
        </w:rPr>
        <w:fldChar w:fldCharType="begin"/>
      </w:r>
      <w:r w:rsidRPr="000D5D76">
        <w:rPr>
          <w:color w:val="000000" w:themeColor="text1"/>
        </w:rPr>
        <w:instrText xml:space="preserve"> REF _Ref100842351 \n \h  \* MERGEFORMAT </w:instrText>
      </w:r>
      <w:r w:rsidRPr="000D5D76">
        <w:rPr>
          <w:color w:val="000000" w:themeColor="text1"/>
        </w:rPr>
      </w:r>
      <w:r w:rsidRPr="000D5D76">
        <w:rPr>
          <w:color w:val="000000" w:themeColor="text1"/>
        </w:rPr>
        <w:fldChar w:fldCharType="separate"/>
      </w:r>
      <w:r w:rsidR="00BC1610">
        <w:rPr>
          <w:color w:val="000000" w:themeColor="text1"/>
          <w:cs/>
        </w:rPr>
        <w:t>‎</w:t>
      </w:r>
      <w:r w:rsidR="00BC1610">
        <w:rPr>
          <w:color w:val="000000" w:themeColor="text1"/>
        </w:rPr>
        <w:t>3.13</w:t>
      </w:r>
      <w:r w:rsidRPr="000D5D76">
        <w:rPr>
          <w:color w:val="000000" w:themeColor="text1"/>
        </w:rPr>
        <w:fldChar w:fldCharType="end"/>
      </w:r>
      <w:r w:rsidRPr="000D5D76">
        <w:rPr>
          <w:color w:val="000000" w:themeColor="text1"/>
        </w:rPr>
        <w:t>.</w:t>
      </w:r>
      <w:r w:rsidR="00956E4C" w:rsidRPr="000D5D76">
        <w:rPr>
          <w:color w:val="000000" w:themeColor="text1"/>
        </w:rPr>
        <w:t xml:space="preserve"> </w:t>
      </w:r>
      <w:r w:rsidRPr="000D5D76">
        <w:rPr>
          <w:color w:val="000000" w:themeColor="text1"/>
        </w:rPr>
        <w:t xml:space="preserve">The information may be provided through a set of APIs provided by </w:t>
      </w:r>
      <w:r w:rsidR="00C813AE" w:rsidRPr="000D5D76">
        <w:rPr>
          <w:color w:val="000000" w:themeColor="text1"/>
        </w:rPr>
        <w:t>Requesting Licensee</w:t>
      </w:r>
      <w:r w:rsidRPr="000D5D76">
        <w:rPr>
          <w:color w:val="000000" w:themeColor="text1"/>
        </w:rPr>
        <w:t>, or by email.</w:t>
      </w:r>
    </w:p>
    <w:p w14:paraId="11E2652B" w14:textId="0E5D33A4" w:rsidR="000A58A6" w:rsidRPr="000D5D76" w:rsidRDefault="000A58A6" w:rsidP="00CF4216">
      <w:pPr>
        <w:pStyle w:val="Heading2"/>
        <w:jc w:val="both"/>
        <w:rPr>
          <w:color w:val="000000" w:themeColor="text1"/>
        </w:rPr>
      </w:pPr>
      <w:r w:rsidRPr="000D5D76">
        <w:rPr>
          <w:color w:val="000000" w:themeColor="text1"/>
        </w:rPr>
        <w:t xml:space="preserve">Requesting Licensee may make available to </w:t>
      </w:r>
      <w:r w:rsidR="00723D58" w:rsidRPr="000D5D76">
        <w:rPr>
          <w:color w:val="000000" w:themeColor="text1"/>
        </w:rPr>
        <w:t>its</w:t>
      </w:r>
      <w:r w:rsidRPr="000D5D76">
        <w:rPr>
          <w:color w:val="000000" w:themeColor="text1"/>
        </w:rPr>
        <w:t xml:space="preserve"> </w:t>
      </w:r>
      <w:r w:rsidR="005B25AC">
        <w:rPr>
          <w:color w:val="000000" w:themeColor="text1"/>
        </w:rPr>
        <w:t>C</w:t>
      </w:r>
      <w:r w:rsidRPr="000D5D76">
        <w:rPr>
          <w:color w:val="000000" w:themeColor="text1"/>
        </w:rPr>
        <w:t>ustomers (</w:t>
      </w:r>
      <w:r w:rsidR="000F791B" w:rsidRPr="000D5D76">
        <w:rPr>
          <w:color w:val="000000" w:themeColor="text1"/>
        </w:rPr>
        <w:t>Oman Broadband</w:t>
      </w:r>
      <w:r w:rsidRPr="000D5D76">
        <w:rPr>
          <w:color w:val="000000" w:themeColor="text1"/>
        </w:rPr>
        <w:t xml:space="preserve"> </w:t>
      </w:r>
      <w:r w:rsidR="00C85CFC" w:rsidRPr="000D5D76">
        <w:rPr>
          <w:color w:val="000000" w:themeColor="text1"/>
        </w:rPr>
        <w:t>End-User</w:t>
      </w:r>
      <w:r w:rsidRPr="000D5D76">
        <w:rPr>
          <w:color w:val="000000" w:themeColor="text1"/>
        </w:rPr>
        <w:t>s) a Relocation service, for people wishing to re-locate property.</w:t>
      </w:r>
    </w:p>
    <w:p w14:paraId="354FEAC7" w14:textId="24718A8A" w:rsidR="000A58A6" w:rsidRPr="000D5D76" w:rsidRDefault="000F791B" w:rsidP="00CF4216">
      <w:pPr>
        <w:pStyle w:val="Heading2"/>
        <w:jc w:val="both"/>
        <w:rPr>
          <w:color w:val="000000" w:themeColor="text1"/>
        </w:rPr>
      </w:pPr>
      <w:r w:rsidRPr="000D5D76">
        <w:rPr>
          <w:color w:val="000000" w:themeColor="text1"/>
        </w:rPr>
        <w:t>Oman Broadband</w:t>
      </w:r>
      <w:r w:rsidR="000A58A6" w:rsidRPr="000D5D76">
        <w:rPr>
          <w:color w:val="000000" w:themeColor="text1"/>
        </w:rPr>
        <w:t xml:space="preserve"> shall support this </w:t>
      </w:r>
      <w:r w:rsidR="00723D58" w:rsidRPr="000D5D76">
        <w:rPr>
          <w:color w:val="000000" w:themeColor="text1"/>
        </w:rPr>
        <w:t>R</w:t>
      </w:r>
      <w:r w:rsidR="000A58A6" w:rsidRPr="000D5D76">
        <w:rPr>
          <w:color w:val="000000" w:themeColor="text1"/>
        </w:rPr>
        <w:t xml:space="preserve">elocation service by installing (where applicable) a new Basic </w:t>
      </w:r>
      <w:r w:rsidR="004E535D" w:rsidRPr="000D5D76">
        <w:rPr>
          <w:color w:val="000000" w:themeColor="text1"/>
        </w:rPr>
        <w:t>End-User</w:t>
      </w:r>
      <w:r w:rsidR="000A58A6" w:rsidRPr="000D5D76">
        <w:rPr>
          <w:color w:val="000000" w:themeColor="text1"/>
        </w:rPr>
        <w:t xml:space="preserve"> </w:t>
      </w:r>
      <w:r w:rsidR="00621B74" w:rsidRPr="000D5D76">
        <w:rPr>
          <w:color w:val="000000" w:themeColor="text1"/>
        </w:rPr>
        <w:t>C</w:t>
      </w:r>
      <w:r w:rsidR="000A58A6" w:rsidRPr="000D5D76">
        <w:rPr>
          <w:color w:val="000000" w:themeColor="text1"/>
        </w:rPr>
        <w:t xml:space="preserve">onnection at the new </w:t>
      </w:r>
      <w:r w:rsidR="00C77B5D" w:rsidRPr="000D5D76">
        <w:rPr>
          <w:color w:val="000000" w:themeColor="text1"/>
        </w:rPr>
        <w:t>End-User</w:t>
      </w:r>
      <w:r w:rsidR="000A58A6" w:rsidRPr="000D5D76">
        <w:rPr>
          <w:color w:val="000000" w:themeColor="text1"/>
        </w:rPr>
        <w:t xml:space="preserve"> </w:t>
      </w:r>
      <w:r w:rsidR="00426DFB">
        <w:rPr>
          <w:color w:val="000000" w:themeColor="text1"/>
        </w:rPr>
        <w:t>Premises</w:t>
      </w:r>
      <w:r w:rsidR="000A58A6" w:rsidRPr="000D5D76">
        <w:rPr>
          <w:color w:val="000000" w:themeColor="text1"/>
        </w:rPr>
        <w:t xml:space="preserve">, followed by </w:t>
      </w:r>
      <w:r w:rsidR="006C79E7" w:rsidRPr="000D5D76">
        <w:rPr>
          <w:color w:val="000000" w:themeColor="text1"/>
        </w:rPr>
        <w:t>d</w:t>
      </w:r>
      <w:r w:rsidR="000A58A6" w:rsidRPr="000D5D76">
        <w:rPr>
          <w:color w:val="000000" w:themeColor="text1"/>
        </w:rPr>
        <w:t xml:space="preserve">isconnection of the existing </w:t>
      </w:r>
      <w:r w:rsidR="00C77B5D" w:rsidRPr="000D5D76">
        <w:rPr>
          <w:color w:val="000000" w:themeColor="text1"/>
        </w:rPr>
        <w:t>End-User</w:t>
      </w:r>
      <w:r w:rsidR="000A58A6" w:rsidRPr="000D5D76">
        <w:rPr>
          <w:color w:val="000000" w:themeColor="text1"/>
        </w:rPr>
        <w:t xml:space="preserve"> connection at the former </w:t>
      </w:r>
      <w:r w:rsidR="00426DFB">
        <w:rPr>
          <w:color w:val="000000" w:themeColor="text1"/>
        </w:rPr>
        <w:t>Premises</w:t>
      </w:r>
      <w:r w:rsidR="000A58A6" w:rsidRPr="000D5D76">
        <w:rPr>
          <w:color w:val="000000" w:themeColor="text1"/>
        </w:rPr>
        <w:t xml:space="preserve">. The new </w:t>
      </w:r>
      <w:r w:rsidR="00C77B5D" w:rsidRPr="000D5D76">
        <w:rPr>
          <w:color w:val="000000" w:themeColor="text1"/>
        </w:rPr>
        <w:t>End-User</w:t>
      </w:r>
      <w:r w:rsidR="000A58A6" w:rsidRPr="000D5D76">
        <w:rPr>
          <w:color w:val="000000" w:themeColor="text1"/>
        </w:rPr>
        <w:t xml:space="preserve"> </w:t>
      </w:r>
      <w:r w:rsidR="00426DFB">
        <w:rPr>
          <w:color w:val="000000" w:themeColor="text1"/>
        </w:rPr>
        <w:t>Premises</w:t>
      </w:r>
      <w:r w:rsidR="000A58A6" w:rsidRPr="000D5D76">
        <w:rPr>
          <w:color w:val="000000" w:themeColor="text1"/>
        </w:rPr>
        <w:t xml:space="preserve"> must lie inside the Coverage Area</w:t>
      </w:r>
      <w:r w:rsidR="00C57CE1" w:rsidRPr="000D5D76">
        <w:rPr>
          <w:color w:val="000000" w:themeColor="text1"/>
        </w:rPr>
        <w:t>.</w:t>
      </w:r>
    </w:p>
    <w:p w14:paraId="55EEAB0F" w14:textId="46A17342" w:rsidR="000A58A6" w:rsidRPr="000D5D76" w:rsidRDefault="000A58A6" w:rsidP="00CF4216">
      <w:pPr>
        <w:pStyle w:val="Heading2"/>
        <w:jc w:val="both"/>
        <w:rPr>
          <w:color w:val="000000" w:themeColor="text1"/>
        </w:rPr>
      </w:pPr>
      <w:r w:rsidRPr="000D5D76">
        <w:rPr>
          <w:color w:val="000000" w:themeColor="text1"/>
        </w:rPr>
        <w:t xml:space="preserve">Two separate orders should be submitted to </w:t>
      </w:r>
      <w:r w:rsidR="000F791B" w:rsidRPr="000D5D76">
        <w:rPr>
          <w:color w:val="000000" w:themeColor="text1"/>
        </w:rPr>
        <w:t>Oman Broadband</w:t>
      </w:r>
      <w:r w:rsidRPr="000D5D76">
        <w:rPr>
          <w:color w:val="000000" w:themeColor="text1"/>
        </w:rPr>
        <w:t xml:space="preserve">: a Disconnect Order </w:t>
      </w:r>
      <w:r w:rsidR="006C79E7" w:rsidRPr="000D5D76">
        <w:rPr>
          <w:color w:val="000000" w:themeColor="text1"/>
        </w:rPr>
        <w:t>(</w:t>
      </w:r>
      <w:r w:rsidR="00700A07" w:rsidRPr="000D5D76">
        <w:rPr>
          <w:color w:val="000000" w:themeColor="text1"/>
        </w:rPr>
        <w:t xml:space="preserve">as per </w:t>
      </w:r>
      <w:r w:rsidR="009A5B82">
        <w:rPr>
          <w:color w:val="000000" w:themeColor="text1"/>
        </w:rPr>
        <w:t>Clause</w:t>
      </w:r>
      <w:r w:rsidR="00700A07" w:rsidRPr="000D5D76">
        <w:rPr>
          <w:color w:val="000000" w:themeColor="text1"/>
        </w:rPr>
        <w:t xml:space="preserve"> </w:t>
      </w:r>
      <w:r w:rsidR="00700A07" w:rsidRPr="000D5D76">
        <w:rPr>
          <w:color w:val="000000" w:themeColor="text1"/>
        </w:rPr>
        <w:fldChar w:fldCharType="begin"/>
      </w:r>
      <w:r w:rsidR="00700A07" w:rsidRPr="000D5D76">
        <w:rPr>
          <w:color w:val="000000" w:themeColor="text1"/>
        </w:rPr>
        <w:instrText xml:space="preserve"> REF _Ref101682630 \n \h </w:instrText>
      </w:r>
      <w:r w:rsidR="00D85A3C" w:rsidRPr="000D5D76">
        <w:rPr>
          <w:color w:val="000000" w:themeColor="text1"/>
        </w:rPr>
        <w:instrText xml:space="preserve"> \* MERGEFORMAT </w:instrText>
      </w:r>
      <w:r w:rsidR="00700A07" w:rsidRPr="000D5D76">
        <w:rPr>
          <w:color w:val="000000" w:themeColor="text1"/>
        </w:rPr>
      </w:r>
      <w:r w:rsidR="00700A07" w:rsidRPr="000D5D76">
        <w:rPr>
          <w:color w:val="000000" w:themeColor="text1"/>
        </w:rPr>
        <w:fldChar w:fldCharType="separate"/>
      </w:r>
      <w:r w:rsidR="00BC1610">
        <w:rPr>
          <w:color w:val="000000" w:themeColor="text1"/>
          <w:cs/>
        </w:rPr>
        <w:t>‎</w:t>
      </w:r>
      <w:r w:rsidR="00BC1610">
        <w:rPr>
          <w:color w:val="000000" w:themeColor="text1"/>
        </w:rPr>
        <w:t>3.31</w:t>
      </w:r>
      <w:r w:rsidR="00700A07" w:rsidRPr="000D5D76">
        <w:rPr>
          <w:color w:val="000000" w:themeColor="text1"/>
        </w:rPr>
        <w:fldChar w:fldCharType="end"/>
      </w:r>
      <w:r w:rsidR="006C79E7" w:rsidRPr="000D5D76">
        <w:rPr>
          <w:color w:val="000000" w:themeColor="text1"/>
        </w:rPr>
        <w:t>)</w:t>
      </w:r>
      <w:r w:rsidR="00700A07" w:rsidRPr="000D5D76">
        <w:rPr>
          <w:color w:val="000000" w:themeColor="text1"/>
        </w:rPr>
        <w:t xml:space="preserve"> </w:t>
      </w:r>
      <w:r w:rsidRPr="000D5D76">
        <w:rPr>
          <w:color w:val="000000" w:themeColor="text1"/>
        </w:rPr>
        <w:t xml:space="preserve">at the former </w:t>
      </w:r>
      <w:r w:rsidR="00426DFB">
        <w:rPr>
          <w:color w:val="000000" w:themeColor="text1"/>
        </w:rPr>
        <w:t>Premises</w:t>
      </w:r>
      <w:r w:rsidRPr="000D5D76">
        <w:rPr>
          <w:color w:val="000000" w:themeColor="text1"/>
        </w:rPr>
        <w:t xml:space="preserve"> and a new Connect Order</w:t>
      </w:r>
      <w:r w:rsidR="00700A07" w:rsidRPr="000D5D76">
        <w:rPr>
          <w:color w:val="000000" w:themeColor="text1"/>
        </w:rPr>
        <w:t xml:space="preserve"> </w:t>
      </w:r>
      <w:r w:rsidR="006C79E7" w:rsidRPr="000D5D76">
        <w:rPr>
          <w:color w:val="000000" w:themeColor="text1"/>
        </w:rPr>
        <w:t>(</w:t>
      </w:r>
      <w:r w:rsidR="00700A07" w:rsidRPr="000D5D76">
        <w:rPr>
          <w:color w:val="000000" w:themeColor="text1"/>
        </w:rPr>
        <w:t xml:space="preserve">as per </w:t>
      </w:r>
      <w:r w:rsidR="009A5B82">
        <w:rPr>
          <w:color w:val="000000" w:themeColor="text1"/>
        </w:rPr>
        <w:t>Clause</w:t>
      </w:r>
      <w:r w:rsidR="00700A07" w:rsidRPr="000D5D76">
        <w:rPr>
          <w:color w:val="000000" w:themeColor="text1"/>
        </w:rPr>
        <w:t xml:space="preserve"> </w:t>
      </w:r>
      <w:r w:rsidR="00700A07" w:rsidRPr="000D5D76">
        <w:rPr>
          <w:color w:val="000000" w:themeColor="text1"/>
        </w:rPr>
        <w:fldChar w:fldCharType="begin"/>
      </w:r>
      <w:r w:rsidR="00700A07" w:rsidRPr="000D5D76">
        <w:rPr>
          <w:color w:val="000000" w:themeColor="text1"/>
        </w:rPr>
        <w:instrText xml:space="preserve"> REF _Ref101682652 \n \h </w:instrText>
      </w:r>
      <w:r w:rsidR="00D85A3C" w:rsidRPr="000D5D76">
        <w:rPr>
          <w:color w:val="000000" w:themeColor="text1"/>
        </w:rPr>
        <w:instrText xml:space="preserve"> \* MERGEFORMAT </w:instrText>
      </w:r>
      <w:r w:rsidR="00700A07" w:rsidRPr="000D5D76">
        <w:rPr>
          <w:color w:val="000000" w:themeColor="text1"/>
        </w:rPr>
      </w:r>
      <w:r w:rsidR="00700A07" w:rsidRPr="000D5D76">
        <w:rPr>
          <w:color w:val="000000" w:themeColor="text1"/>
        </w:rPr>
        <w:fldChar w:fldCharType="separate"/>
      </w:r>
      <w:r w:rsidR="00BC1610">
        <w:rPr>
          <w:color w:val="000000" w:themeColor="text1"/>
          <w:cs/>
        </w:rPr>
        <w:t>‎</w:t>
      </w:r>
      <w:r w:rsidR="00BC1610">
        <w:rPr>
          <w:color w:val="000000" w:themeColor="text1"/>
        </w:rPr>
        <w:t>3.3</w:t>
      </w:r>
      <w:r w:rsidR="00700A07" w:rsidRPr="000D5D76">
        <w:rPr>
          <w:color w:val="000000" w:themeColor="text1"/>
        </w:rPr>
        <w:fldChar w:fldCharType="end"/>
      </w:r>
      <w:r w:rsidR="006C79E7" w:rsidRPr="000D5D76">
        <w:rPr>
          <w:color w:val="000000" w:themeColor="text1"/>
        </w:rPr>
        <w:t>)</w:t>
      </w:r>
      <w:r w:rsidRPr="000D5D76">
        <w:rPr>
          <w:color w:val="000000" w:themeColor="text1"/>
        </w:rPr>
        <w:t xml:space="preserve"> at the new </w:t>
      </w:r>
      <w:r w:rsidR="00426DFB">
        <w:rPr>
          <w:color w:val="000000" w:themeColor="text1"/>
        </w:rPr>
        <w:t>Premises</w:t>
      </w:r>
      <w:r w:rsidR="00C57CE1" w:rsidRPr="000D5D76">
        <w:rPr>
          <w:color w:val="000000" w:themeColor="text1"/>
        </w:rPr>
        <w:t>.</w:t>
      </w:r>
    </w:p>
    <w:p w14:paraId="40254553" w14:textId="15C19A50" w:rsidR="000A58A6" w:rsidRPr="000D5D76" w:rsidRDefault="000A58A6" w:rsidP="00CF4216">
      <w:pPr>
        <w:pStyle w:val="Heading2"/>
        <w:jc w:val="both"/>
        <w:rPr>
          <w:color w:val="000000" w:themeColor="text1"/>
        </w:rPr>
      </w:pPr>
      <w:r w:rsidRPr="000D5D76">
        <w:rPr>
          <w:color w:val="000000" w:themeColor="text1"/>
        </w:rPr>
        <w:t xml:space="preserve">Requesting Licensee shall make payment of the applicable charges in accordance </w:t>
      </w:r>
      <w:r w:rsidR="00DC6DA5" w:rsidRPr="000D5D76">
        <w:rPr>
          <w:color w:val="000000" w:themeColor="text1"/>
        </w:rPr>
        <w:t>with</w:t>
      </w:r>
      <w:r w:rsidRPr="000D5D76">
        <w:rPr>
          <w:color w:val="000000" w:themeColor="text1"/>
        </w:rPr>
        <w:t xml:space="preserve"> Annex E.</w:t>
      </w:r>
    </w:p>
    <w:p w14:paraId="1558635C" w14:textId="6988754A" w:rsidR="00700A07" w:rsidRPr="000D5D76" w:rsidRDefault="00142919" w:rsidP="00CF4216">
      <w:pPr>
        <w:pStyle w:val="Heading2"/>
        <w:jc w:val="both"/>
        <w:rPr>
          <w:color w:val="000000" w:themeColor="text1"/>
        </w:rPr>
      </w:pPr>
      <w:r w:rsidRPr="000D5D76">
        <w:rPr>
          <w:color w:val="000000" w:themeColor="text1"/>
        </w:rPr>
        <w:t>Service-Level Guarantees (</w:t>
      </w:r>
      <w:r w:rsidR="000A58A6" w:rsidRPr="000D5D76">
        <w:rPr>
          <w:color w:val="000000" w:themeColor="text1"/>
        </w:rPr>
        <w:t>SLGs</w:t>
      </w:r>
      <w:r w:rsidRPr="000D5D76">
        <w:rPr>
          <w:color w:val="000000" w:themeColor="text1"/>
        </w:rPr>
        <w:t>)</w:t>
      </w:r>
      <w:r w:rsidR="000A58A6" w:rsidRPr="000D5D76">
        <w:rPr>
          <w:color w:val="000000" w:themeColor="text1"/>
        </w:rPr>
        <w:t xml:space="preserve"> pertaining to </w:t>
      </w:r>
      <w:r w:rsidR="00C77B5D" w:rsidRPr="000D5D76">
        <w:rPr>
          <w:color w:val="000000" w:themeColor="text1"/>
        </w:rPr>
        <w:t>End-User</w:t>
      </w:r>
      <w:r w:rsidR="000A58A6" w:rsidRPr="000D5D76">
        <w:rPr>
          <w:color w:val="000000" w:themeColor="text1"/>
        </w:rPr>
        <w:t xml:space="preserve"> Relocation will be composed of standard Connect and Disconnect Order SLGs.</w:t>
      </w:r>
    </w:p>
    <w:p w14:paraId="3183FB16" w14:textId="101E3989" w:rsidR="00BD06C1" w:rsidRPr="000D5D76" w:rsidRDefault="00BD06C1" w:rsidP="00CF4216">
      <w:pPr>
        <w:pStyle w:val="Heading2"/>
        <w:numPr>
          <w:ilvl w:val="0"/>
          <w:numId w:val="0"/>
        </w:numPr>
        <w:spacing w:before="360"/>
        <w:ind w:left="578" w:hanging="578"/>
        <w:jc w:val="both"/>
        <w:rPr>
          <w:b/>
          <w:bCs w:val="0"/>
          <w:color w:val="000000" w:themeColor="text1"/>
          <w:spacing w:val="-4"/>
        </w:rPr>
      </w:pPr>
      <w:r w:rsidRPr="000D5D76">
        <w:rPr>
          <w:b/>
          <w:bCs w:val="0"/>
          <w:color w:val="000000" w:themeColor="text1"/>
          <w:spacing w:val="-4"/>
        </w:rPr>
        <w:t xml:space="preserve">Basic </w:t>
      </w:r>
      <w:r w:rsidR="004E535D" w:rsidRPr="000D5D76">
        <w:rPr>
          <w:b/>
          <w:bCs w:val="0"/>
          <w:color w:val="000000" w:themeColor="text1"/>
          <w:spacing w:val="-4"/>
        </w:rPr>
        <w:t>End-User</w:t>
      </w:r>
      <w:r w:rsidRPr="000D5D76">
        <w:rPr>
          <w:b/>
          <w:bCs w:val="0"/>
          <w:color w:val="000000" w:themeColor="text1"/>
          <w:spacing w:val="-4"/>
        </w:rPr>
        <w:t xml:space="preserve"> Connection (BEUC) </w:t>
      </w:r>
      <w:r w:rsidR="00440E4F" w:rsidRPr="000D5D76">
        <w:rPr>
          <w:b/>
          <w:bCs w:val="0"/>
          <w:color w:val="000000" w:themeColor="text1"/>
          <w:spacing w:val="-4"/>
        </w:rPr>
        <w:t>‘</w:t>
      </w:r>
      <w:r w:rsidRPr="000D5D76">
        <w:rPr>
          <w:b/>
          <w:bCs w:val="0"/>
          <w:color w:val="000000" w:themeColor="text1"/>
          <w:spacing w:val="-4"/>
        </w:rPr>
        <w:t>Connect with ONT</w:t>
      </w:r>
      <w:r w:rsidR="00440E4F" w:rsidRPr="000D5D76">
        <w:rPr>
          <w:b/>
          <w:bCs w:val="0"/>
          <w:color w:val="000000" w:themeColor="text1"/>
          <w:spacing w:val="-4"/>
        </w:rPr>
        <w:t>’</w:t>
      </w:r>
      <w:r w:rsidRPr="000D5D76">
        <w:rPr>
          <w:b/>
          <w:bCs w:val="0"/>
          <w:color w:val="000000" w:themeColor="text1"/>
          <w:spacing w:val="-4"/>
        </w:rPr>
        <w:t xml:space="preserve"> Orders</w:t>
      </w:r>
    </w:p>
    <w:p w14:paraId="32C1DC0E" w14:textId="7A639C02" w:rsidR="00EF0724" w:rsidRPr="000D5D76" w:rsidRDefault="00EF0724" w:rsidP="00CF4216">
      <w:pPr>
        <w:pStyle w:val="Heading2"/>
        <w:jc w:val="both"/>
        <w:rPr>
          <w:color w:val="000000" w:themeColor="text1"/>
          <w:spacing w:val="-4"/>
        </w:rPr>
      </w:pPr>
      <w:r w:rsidRPr="000D5D76">
        <w:rPr>
          <w:color w:val="000000" w:themeColor="text1"/>
          <w:spacing w:val="-4"/>
        </w:rPr>
        <w:t>A Connect with ONT Order is a Connect Order</w:t>
      </w:r>
      <w:r w:rsidR="000C4EE3" w:rsidRPr="000D5D76">
        <w:rPr>
          <w:color w:val="000000" w:themeColor="text1"/>
          <w:spacing w:val="-4"/>
        </w:rPr>
        <w:t xml:space="preserve"> that</w:t>
      </w:r>
      <w:r w:rsidRPr="000D5D76">
        <w:rPr>
          <w:color w:val="000000" w:themeColor="text1"/>
          <w:spacing w:val="-4"/>
        </w:rPr>
        <w:t xml:space="preserve"> also includes a request to install and activate the </w:t>
      </w:r>
      <w:r w:rsidR="00B321BD" w:rsidRPr="000D5D76">
        <w:rPr>
          <w:color w:val="000000" w:themeColor="text1"/>
          <w:spacing w:val="-4"/>
        </w:rPr>
        <w:t>Optical Network Terminal (</w:t>
      </w:r>
      <w:r w:rsidRPr="000D5D76">
        <w:rPr>
          <w:color w:val="000000" w:themeColor="text1"/>
          <w:spacing w:val="-4"/>
        </w:rPr>
        <w:t>ONT</w:t>
      </w:r>
      <w:r w:rsidR="00B321BD" w:rsidRPr="000D5D76">
        <w:rPr>
          <w:color w:val="000000" w:themeColor="text1"/>
          <w:spacing w:val="-4"/>
        </w:rPr>
        <w:t>)</w:t>
      </w:r>
      <w:r w:rsidRPr="000D5D76">
        <w:rPr>
          <w:color w:val="000000" w:themeColor="text1"/>
          <w:spacing w:val="-4"/>
        </w:rPr>
        <w:t xml:space="preserve">.  </w:t>
      </w:r>
    </w:p>
    <w:p w14:paraId="48CB401F" w14:textId="461018A2" w:rsidR="00D16648" w:rsidRPr="000D5D76" w:rsidRDefault="00EF0724" w:rsidP="00CF4216">
      <w:pPr>
        <w:pStyle w:val="Heading2"/>
        <w:jc w:val="both"/>
        <w:rPr>
          <w:color w:val="000000" w:themeColor="text1"/>
          <w:spacing w:val="-4"/>
        </w:rPr>
      </w:pPr>
      <w:r w:rsidRPr="000D5D76">
        <w:rPr>
          <w:color w:val="000000" w:themeColor="text1"/>
          <w:spacing w:val="-4"/>
        </w:rPr>
        <w:lastRenderedPageBreak/>
        <w:t xml:space="preserve">The information required by </w:t>
      </w:r>
      <w:r w:rsidR="000F791B" w:rsidRPr="000D5D76">
        <w:rPr>
          <w:color w:val="000000" w:themeColor="text1"/>
          <w:spacing w:val="-4"/>
        </w:rPr>
        <w:t>Oman Broadband</w:t>
      </w:r>
      <w:r w:rsidRPr="000D5D76">
        <w:rPr>
          <w:color w:val="000000" w:themeColor="text1"/>
          <w:spacing w:val="-4"/>
        </w:rPr>
        <w:t xml:space="preserve"> to deliver a Connect with ONT Order for a BEUC service is the same as for a Connect Order </w:t>
      </w:r>
      <w:r w:rsidR="00583DF1" w:rsidRPr="000D5D76">
        <w:rPr>
          <w:color w:val="000000" w:themeColor="text1"/>
          <w:spacing w:val="-4"/>
        </w:rPr>
        <w:t>(</w:t>
      </w:r>
      <w:r w:rsidRPr="000D5D76">
        <w:rPr>
          <w:color w:val="000000" w:themeColor="text1"/>
          <w:spacing w:val="-4"/>
        </w:rPr>
        <w:t xml:space="preserve">described in </w:t>
      </w:r>
      <w:r w:rsidR="009A5B82">
        <w:rPr>
          <w:color w:val="000000" w:themeColor="text1"/>
          <w:spacing w:val="-4"/>
        </w:rPr>
        <w:t>Clause</w:t>
      </w:r>
      <w:r w:rsidRPr="000D5D76">
        <w:rPr>
          <w:color w:val="000000" w:themeColor="text1"/>
          <w:spacing w:val="-4"/>
        </w:rPr>
        <w:t xml:space="preserve"> </w:t>
      </w:r>
      <w:r w:rsidR="00C20FD3" w:rsidRPr="000D5D76">
        <w:rPr>
          <w:color w:val="000000" w:themeColor="text1"/>
        </w:rPr>
        <w:fldChar w:fldCharType="begin"/>
      </w:r>
      <w:r w:rsidR="00C20FD3" w:rsidRPr="000D5D76">
        <w:rPr>
          <w:color w:val="000000" w:themeColor="text1"/>
        </w:rPr>
        <w:instrText xml:space="preserve"> REF _Ref101166262 \n \h </w:instrText>
      </w:r>
      <w:r w:rsidR="00D85A3C" w:rsidRPr="000D5D76">
        <w:rPr>
          <w:color w:val="000000" w:themeColor="text1"/>
        </w:rPr>
        <w:instrText xml:space="preserve"> \* MERGEFORMAT </w:instrText>
      </w:r>
      <w:r w:rsidR="00C20FD3" w:rsidRPr="000D5D76">
        <w:rPr>
          <w:color w:val="000000" w:themeColor="text1"/>
        </w:rPr>
      </w:r>
      <w:r w:rsidR="00C20FD3" w:rsidRPr="000D5D76">
        <w:rPr>
          <w:color w:val="000000" w:themeColor="text1"/>
        </w:rPr>
        <w:fldChar w:fldCharType="separate"/>
      </w:r>
      <w:r w:rsidR="00BC1610">
        <w:rPr>
          <w:color w:val="000000" w:themeColor="text1"/>
          <w:cs/>
        </w:rPr>
        <w:t>‎</w:t>
      </w:r>
      <w:r w:rsidR="00BC1610">
        <w:rPr>
          <w:color w:val="000000" w:themeColor="text1"/>
        </w:rPr>
        <w:t>3.1</w:t>
      </w:r>
      <w:r w:rsidR="00C20FD3" w:rsidRPr="000D5D76">
        <w:rPr>
          <w:color w:val="000000" w:themeColor="text1"/>
        </w:rPr>
        <w:fldChar w:fldCharType="end"/>
      </w:r>
      <w:r w:rsidR="00583DF1" w:rsidRPr="000D5D76">
        <w:rPr>
          <w:color w:val="000000" w:themeColor="text1"/>
        </w:rPr>
        <w:t>)</w:t>
      </w:r>
      <w:r w:rsidR="007D7FD4" w:rsidRPr="000D5D76">
        <w:rPr>
          <w:color w:val="000000" w:themeColor="text1"/>
        </w:rPr>
        <w:t>,</w:t>
      </w:r>
      <w:r w:rsidRPr="000D5D76">
        <w:rPr>
          <w:color w:val="000000" w:themeColor="text1"/>
          <w:spacing w:val="-4"/>
        </w:rPr>
        <w:t xml:space="preserve"> but also include</w:t>
      </w:r>
      <w:r w:rsidR="007D7FD4" w:rsidRPr="000D5D76">
        <w:rPr>
          <w:color w:val="000000" w:themeColor="text1"/>
          <w:spacing w:val="-4"/>
        </w:rPr>
        <w:t>s</w:t>
      </w:r>
      <w:r w:rsidRPr="000D5D76">
        <w:rPr>
          <w:color w:val="000000" w:themeColor="text1"/>
          <w:spacing w:val="-4"/>
        </w:rPr>
        <w:t xml:space="preserve"> additional information</w:t>
      </w:r>
      <w:r w:rsidR="007D7FD4" w:rsidRPr="000D5D76">
        <w:rPr>
          <w:color w:val="000000" w:themeColor="text1"/>
          <w:spacing w:val="-4"/>
        </w:rPr>
        <w:t>,</w:t>
      </w:r>
      <w:r w:rsidRPr="000D5D76">
        <w:rPr>
          <w:color w:val="000000" w:themeColor="text1"/>
          <w:spacing w:val="-4"/>
        </w:rPr>
        <w:t xml:space="preserve"> as shown </w:t>
      </w:r>
      <w:r w:rsidR="007D7FD4" w:rsidRPr="000D5D76">
        <w:rPr>
          <w:color w:val="000000" w:themeColor="text1"/>
          <w:spacing w:val="-4"/>
        </w:rPr>
        <w:t>in the table</w:t>
      </w:r>
      <w:r w:rsidRPr="000D5D76">
        <w:rPr>
          <w:color w:val="000000" w:themeColor="text1"/>
          <w:spacing w:val="-4"/>
        </w:rPr>
        <w:t xml:space="preserve"> below. The exact details of the additional</w:t>
      </w:r>
      <w:r w:rsidR="0083198E" w:rsidRPr="000D5D76">
        <w:rPr>
          <w:color w:val="000000" w:themeColor="text1"/>
          <w:spacing w:val="-4"/>
        </w:rPr>
        <w:t xml:space="preserve"> information required may vary by </w:t>
      </w:r>
      <w:r w:rsidR="00C813AE" w:rsidRPr="000D5D76">
        <w:rPr>
          <w:color w:val="000000" w:themeColor="text1"/>
          <w:spacing w:val="-4"/>
        </w:rPr>
        <w:t>Requesting Licensee</w:t>
      </w:r>
      <w:r w:rsidR="0083198E" w:rsidRPr="000D5D76">
        <w:rPr>
          <w:color w:val="000000" w:themeColor="text1"/>
          <w:spacing w:val="-4"/>
        </w:rPr>
        <w:t xml:space="preserve"> according to the agreed process for ONT installation.</w:t>
      </w:r>
    </w:p>
    <w:tbl>
      <w:tblPr>
        <w:tblpPr w:leftFromText="180" w:rightFromText="180" w:vertAnchor="text" w:horzAnchor="page" w:tblpX="4686" w:tblpYSpec="center"/>
        <w:tblW w:w="401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0" w:type="dxa"/>
          <w:right w:w="0" w:type="dxa"/>
        </w:tblCellMar>
        <w:tblLook w:val="04A0" w:firstRow="1" w:lastRow="0" w:firstColumn="1" w:lastColumn="0" w:noHBand="0" w:noVBand="1"/>
      </w:tblPr>
      <w:tblGrid>
        <w:gridCol w:w="4015"/>
      </w:tblGrid>
      <w:tr w:rsidR="000D5D76" w:rsidRPr="000D5D76" w14:paraId="07022A23" w14:textId="77777777" w:rsidTr="00700A07">
        <w:trPr>
          <w:trHeight w:val="339"/>
        </w:trPr>
        <w:tc>
          <w:tcPr>
            <w:tcW w:w="4015" w:type="dxa"/>
            <w:shd w:val="clear" w:color="auto" w:fill="DBE5F1"/>
            <w:tcMar>
              <w:top w:w="15" w:type="dxa"/>
              <w:left w:w="108" w:type="dxa"/>
              <w:bottom w:w="0" w:type="dxa"/>
              <w:right w:w="108" w:type="dxa"/>
            </w:tcMar>
            <w:vAlign w:val="center"/>
            <w:hideMark/>
          </w:tcPr>
          <w:p w14:paraId="50CA96A5"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Field</w:t>
            </w:r>
          </w:p>
        </w:tc>
      </w:tr>
      <w:tr w:rsidR="000D5D76" w:rsidRPr="000D5D76" w14:paraId="09319960" w14:textId="77777777" w:rsidTr="00700A07">
        <w:trPr>
          <w:trHeight w:val="339"/>
        </w:trPr>
        <w:tc>
          <w:tcPr>
            <w:tcW w:w="4015" w:type="dxa"/>
            <w:tcMar>
              <w:top w:w="15" w:type="dxa"/>
              <w:left w:w="108" w:type="dxa"/>
              <w:bottom w:w="0" w:type="dxa"/>
              <w:right w:w="108" w:type="dxa"/>
            </w:tcMar>
            <w:vAlign w:val="center"/>
            <w:hideMark/>
          </w:tcPr>
          <w:p w14:paraId="79172D4B"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Type of ONT</w:t>
            </w:r>
          </w:p>
        </w:tc>
      </w:tr>
      <w:tr w:rsidR="000D5D76" w:rsidRPr="000D5D76" w14:paraId="756375A4" w14:textId="77777777" w:rsidTr="00700A07">
        <w:trPr>
          <w:trHeight w:val="339"/>
        </w:trPr>
        <w:tc>
          <w:tcPr>
            <w:tcW w:w="4015" w:type="dxa"/>
            <w:tcMar>
              <w:top w:w="15" w:type="dxa"/>
              <w:left w:w="108" w:type="dxa"/>
              <w:bottom w:w="0" w:type="dxa"/>
              <w:right w:w="108" w:type="dxa"/>
            </w:tcMar>
            <w:vAlign w:val="center"/>
            <w:hideMark/>
          </w:tcPr>
          <w:p w14:paraId="4ED5A68E"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Serial number</w:t>
            </w:r>
          </w:p>
        </w:tc>
      </w:tr>
      <w:tr w:rsidR="000D5D76" w:rsidRPr="000D5D76" w14:paraId="6E51D774" w14:textId="77777777" w:rsidTr="00700A07">
        <w:trPr>
          <w:trHeight w:val="339"/>
        </w:trPr>
        <w:tc>
          <w:tcPr>
            <w:tcW w:w="4015" w:type="dxa"/>
            <w:tcMar>
              <w:top w:w="15" w:type="dxa"/>
              <w:left w:w="108" w:type="dxa"/>
              <w:bottom w:w="0" w:type="dxa"/>
              <w:right w:w="108" w:type="dxa"/>
            </w:tcMar>
            <w:vAlign w:val="center"/>
            <w:hideMark/>
          </w:tcPr>
          <w:p w14:paraId="03A50F8A"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Router details</w:t>
            </w:r>
          </w:p>
        </w:tc>
      </w:tr>
      <w:tr w:rsidR="000D5D76" w:rsidRPr="000D5D76" w14:paraId="68E35F34" w14:textId="77777777" w:rsidTr="00700A07">
        <w:trPr>
          <w:trHeight w:val="339"/>
        </w:trPr>
        <w:tc>
          <w:tcPr>
            <w:tcW w:w="4015" w:type="dxa"/>
            <w:tcMar>
              <w:top w:w="15" w:type="dxa"/>
              <w:left w:w="108" w:type="dxa"/>
              <w:bottom w:w="0" w:type="dxa"/>
              <w:right w:w="108" w:type="dxa"/>
            </w:tcMar>
            <w:vAlign w:val="center"/>
            <w:hideMark/>
          </w:tcPr>
          <w:p w14:paraId="54C3716E"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IP address</w:t>
            </w:r>
          </w:p>
        </w:tc>
      </w:tr>
      <w:tr w:rsidR="000D5D76" w:rsidRPr="000D5D76" w14:paraId="1B0D9E15" w14:textId="77777777" w:rsidTr="00700A07">
        <w:trPr>
          <w:trHeight w:val="339"/>
        </w:trPr>
        <w:tc>
          <w:tcPr>
            <w:tcW w:w="4015" w:type="dxa"/>
            <w:tcMar>
              <w:top w:w="15" w:type="dxa"/>
              <w:left w:w="108" w:type="dxa"/>
              <w:bottom w:w="0" w:type="dxa"/>
              <w:right w:w="108" w:type="dxa"/>
            </w:tcMar>
            <w:vAlign w:val="center"/>
            <w:hideMark/>
          </w:tcPr>
          <w:p w14:paraId="75C82A59" w14:textId="6E19254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MAC </w:t>
            </w:r>
            <w:r w:rsidR="0036197B" w:rsidRPr="000D5D76">
              <w:rPr>
                <w:rFonts w:asciiTheme="majorBidi" w:hAnsiTheme="majorBidi" w:cstheme="majorBidi"/>
                <w:color w:val="000000" w:themeColor="text1"/>
                <w:lang w:val="en-US"/>
              </w:rPr>
              <w:t>a</w:t>
            </w:r>
            <w:r w:rsidRPr="000D5D76">
              <w:rPr>
                <w:rFonts w:asciiTheme="majorBidi" w:hAnsiTheme="majorBidi" w:cstheme="majorBidi"/>
                <w:color w:val="000000" w:themeColor="text1"/>
                <w:lang w:val="en-US"/>
              </w:rPr>
              <w:t>ddress</w:t>
            </w:r>
          </w:p>
        </w:tc>
      </w:tr>
      <w:tr w:rsidR="000D5D76" w:rsidRPr="000D5D76" w14:paraId="78B2F138" w14:textId="77777777" w:rsidTr="00700A07">
        <w:trPr>
          <w:trHeight w:val="339"/>
        </w:trPr>
        <w:tc>
          <w:tcPr>
            <w:tcW w:w="4015" w:type="dxa"/>
            <w:tcMar>
              <w:top w:w="15" w:type="dxa"/>
              <w:left w:w="108" w:type="dxa"/>
              <w:bottom w:w="0" w:type="dxa"/>
              <w:right w:w="108" w:type="dxa"/>
            </w:tcMar>
            <w:vAlign w:val="center"/>
            <w:hideMark/>
          </w:tcPr>
          <w:p w14:paraId="747647F1" w14:textId="77777777" w:rsidR="00700A07" w:rsidRPr="000D5D76" w:rsidRDefault="00700A07" w:rsidP="00CF4216">
            <w:pPr>
              <w:spacing w:before="0" w:after="0"/>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Internet package</w:t>
            </w:r>
          </w:p>
        </w:tc>
      </w:tr>
    </w:tbl>
    <w:p w14:paraId="4A378721" w14:textId="77777777" w:rsidR="00700A07" w:rsidRPr="000D5D76" w:rsidRDefault="00700A07" w:rsidP="00632EE4"/>
    <w:p w14:paraId="11EF75DB" w14:textId="77777777" w:rsidR="00700A07" w:rsidRPr="000D5D76" w:rsidRDefault="00700A07" w:rsidP="00632EE4"/>
    <w:p w14:paraId="65773BEA" w14:textId="77777777" w:rsidR="00700A07" w:rsidRPr="000D5D76" w:rsidRDefault="00700A07" w:rsidP="00632EE4"/>
    <w:p w14:paraId="51212D1D" w14:textId="77777777" w:rsidR="00700A07" w:rsidRPr="000D5D76" w:rsidRDefault="00700A07" w:rsidP="00632EE4"/>
    <w:p w14:paraId="4093247D" w14:textId="32137077" w:rsidR="00700A07" w:rsidRPr="000D5D76" w:rsidRDefault="00700A07" w:rsidP="00632EE4"/>
    <w:p w14:paraId="4EAB198D" w14:textId="07C91961" w:rsidR="00FE6A9F" w:rsidRPr="000D5D76" w:rsidRDefault="00700A07" w:rsidP="00CF4216">
      <w:pPr>
        <w:pStyle w:val="Heading2"/>
        <w:spacing w:before="360"/>
        <w:ind w:left="578" w:hanging="578"/>
        <w:jc w:val="both"/>
        <w:rPr>
          <w:color w:val="000000" w:themeColor="text1"/>
          <w:spacing w:val="-4"/>
        </w:rPr>
      </w:pPr>
      <w:r w:rsidRPr="000D5D76">
        <w:rPr>
          <w:color w:val="000000" w:themeColor="text1"/>
          <w:spacing w:val="-4"/>
        </w:rPr>
        <w:t>The stat</w:t>
      </w:r>
      <w:r w:rsidR="001C6B64" w:rsidRPr="000D5D76">
        <w:rPr>
          <w:color w:val="000000" w:themeColor="text1"/>
          <w:spacing w:val="-4"/>
        </w:rPr>
        <w:t>us flow</w:t>
      </w:r>
      <w:r w:rsidRPr="000D5D76">
        <w:rPr>
          <w:color w:val="000000" w:themeColor="text1"/>
          <w:spacing w:val="-4"/>
        </w:rPr>
        <w:t xml:space="preserve"> diagrams for a Connect with ONT Order are similar to a Connect </w:t>
      </w:r>
      <w:r w:rsidR="00606FFB" w:rsidRPr="000D5D76">
        <w:rPr>
          <w:color w:val="000000" w:themeColor="text1"/>
          <w:spacing w:val="-4"/>
        </w:rPr>
        <w:t>O</w:t>
      </w:r>
      <w:r w:rsidRPr="000D5D76">
        <w:rPr>
          <w:color w:val="000000" w:themeColor="text1"/>
          <w:spacing w:val="-4"/>
        </w:rPr>
        <w:t xml:space="preserve">rder </w:t>
      </w:r>
      <w:r w:rsidR="00B5388E" w:rsidRPr="000D5D76">
        <w:rPr>
          <w:color w:val="000000" w:themeColor="text1"/>
          <w:spacing w:val="-4"/>
        </w:rPr>
        <w:t>(the latter is</w:t>
      </w:r>
      <w:r w:rsidRPr="000D5D76">
        <w:rPr>
          <w:color w:val="000000" w:themeColor="text1"/>
          <w:spacing w:val="-4"/>
        </w:rPr>
        <w:t xml:space="preserve"> show</w:t>
      </w:r>
      <w:r w:rsidR="00E11FC6" w:rsidRPr="000D5D76">
        <w:rPr>
          <w:color w:val="000000" w:themeColor="text1"/>
          <w:spacing w:val="-4"/>
        </w:rPr>
        <w:t>n</w:t>
      </w:r>
      <w:r w:rsidRPr="000D5D76">
        <w:rPr>
          <w:color w:val="000000" w:themeColor="text1"/>
          <w:spacing w:val="-4"/>
        </w:rPr>
        <w:t xml:space="preserve"> in</w:t>
      </w:r>
      <w:r w:rsidR="00E11FC6" w:rsidRPr="000D5D76">
        <w:rPr>
          <w:color w:val="000000" w:themeColor="text1"/>
          <w:spacing w:val="-4"/>
        </w:rPr>
        <w:t xml:space="preserve"> </w:t>
      </w:r>
      <w:r w:rsidR="00FE6A9F" w:rsidRPr="000D5D76">
        <w:rPr>
          <w:color w:val="000000" w:themeColor="text1"/>
        </w:rPr>
        <w:fldChar w:fldCharType="begin"/>
      </w:r>
      <w:r w:rsidR="00FE6A9F" w:rsidRPr="000D5D76">
        <w:rPr>
          <w:color w:val="000000" w:themeColor="text1"/>
        </w:rPr>
        <w:instrText xml:space="preserve"> REF _Ref101683723 \h  \* MERGEFORMAT </w:instrText>
      </w:r>
      <w:r w:rsidR="00FE6A9F" w:rsidRPr="000D5D76">
        <w:rPr>
          <w:color w:val="000000" w:themeColor="text1"/>
        </w:rPr>
      </w:r>
      <w:r w:rsidR="00FE6A9F"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3.1</w:t>
      </w:r>
      <w:r w:rsidR="00FE6A9F" w:rsidRPr="000D5D76">
        <w:rPr>
          <w:color w:val="000000" w:themeColor="text1"/>
        </w:rPr>
        <w:fldChar w:fldCharType="end"/>
      </w:r>
      <w:r w:rsidR="00B5388E" w:rsidRPr="000D5D76">
        <w:rPr>
          <w:color w:val="000000" w:themeColor="text1"/>
        </w:rPr>
        <w:t>)</w:t>
      </w:r>
      <w:r w:rsidR="00BF747A" w:rsidRPr="000D5D76">
        <w:rPr>
          <w:color w:val="000000" w:themeColor="text1"/>
        </w:rPr>
        <w:t>,</w:t>
      </w:r>
      <w:r w:rsidRPr="000D5D76">
        <w:rPr>
          <w:color w:val="000000" w:themeColor="text1"/>
          <w:spacing w:val="-4"/>
        </w:rPr>
        <w:t xml:space="preserve"> but with some additional stat</w:t>
      </w:r>
      <w:r w:rsidR="00C44515" w:rsidRPr="000D5D76">
        <w:rPr>
          <w:color w:val="000000" w:themeColor="text1"/>
          <w:spacing w:val="-4"/>
        </w:rPr>
        <w:t>us categories,</w:t>
      </w:r>
      <w:r w:rsidRPr="000D5D76">
        <w:rPr>
          <w:color w:val="000000" w:themeColor="text1"/>
          <w:spacing w:val="-4"/>
        </w:rPr>
        <w:t xml:space="preserve"> such</w:t>
      </w:r>
      <w:r w:rsidR="00FE6A9F" w:rsidRPr="000D5D76">
        <w:rPr>
          <w:color w:val="000000" w:themeColor="text1"/>
          <w:spacing w:val="-4"/>
        </w:rPr>
        <w:t xml:space="preserve"> as </w:t>
      </w:r>
      <w:r w:rsidR="0036197B" w:rsidRPr="000D5D76">
        <w:rPr>
          <w:color w:val="000000" w:themeColor="text1"/>
          <w:spacing w:val="-4"/>
        </w:rPr>
        <w:t>‘</w:t>
      </w:r>
      <w:r w:rsidR="00FE6A9F" w:rsidRPr="000D5D76">
        <w:rPr>
          <w:color w:val="000000" w:themeColor="text1"/>
          <w:spacing w:val="-4"/>
        </w:rPr>
        <w:t>Service Activated</w:t>
      </w:r>
      <w:r w:rsidR="0036197B" w:rsidRPr="000D5D76">
        <w:rPr>
          <w:color w:val="000000" w:themeColor="text1"/>
          <w:spacing w:val="-4"/>
        </w:rPr>
        <w:t>’</w:t>
      </w:r>
      <w:r w:rsidR="00FE6A9F" w:rsidRPr="000D5D76">
        <w:rPr>
          <w:color w:val="000000" w:themeColor="text1"/>
          <w:spacing w:val="-4"/>
        </w:rPr>
        <w:t xml:space="preserve">.  </w:t>
      </w:r>
    </w:p>
    <w:p w14:paraId="2DCFBD46" w14:textId="1168BDBF" w:rsidR="00700A07" w:rsidRPr="000D5D76" w:rsidRDefault="003304CA" w:rsidP="00CF4216">
      <w:pPr>
        <w:pStyle w:val="Heading2"/>
        <w:numPr>
          <w:ilvl w:val="0"/>
          <w:numId w:val="0"/>
        </w:numPr>
        <w:ind w:left="576"/>
        <w:jc w:val="both"/>
        <w:rPr>
          <w:i/>
          <w:iCs w:val="0"/>
          <w:color w:val="000000" w:themeColor="text1"/>
          <w:spacing w:val="-4"/>
        </w:rPr>
      </w:pPr>
      <w:bookmarkStart w:id="26" w:name="_Ref101964613"/>
      <w:r w:rsidRPr="000D5D76">
        <w:rPr>
          <w:i/>
          <w:iCs w:val="0"/>
          <w:noProof/>
          <w:color w:val="000000" w:themeColor="text1"/>
        </w:rPr>
        <w:drawing>
          <wp:anchor distT="0" distB="0" distL="114300" distR="114300" simplePos="0" relativeHeight="251658242" behindDoc="0" locked="0" layoutInCell="1" allowOverlap="1" wp14:anchorId="5BB4E6D8" wp14:editId="625110F9">
            <wp:simplePos x="0" y="0"/>
            <wp:positionH relativeFrom="margin">
              <wp:posOffset>362806</wp:posOffset>
            </wp:positionH>
            <wp:positionV relativeFrom="paragraph">
              <wp:posOffset>292901</wp:posOffset>
            </wp:positionV>
            <wp:extent cx="4648200" cy="3925570"/>
            <wp:effectExtent l="19050" t="19050" r="19050" b="1778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48200" cy="39255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E6A9F" w:rsidRPr="000D5D76">
        <w:rPr>
          <w:i/>
          <w:iCs w:val="0"/>
          <w:color w:val="000000" w:themeColor="text1"/>
        </w:rPr>
        <w:t xml:space="preserve">Figure </w:t>
      </w:r>
      <w:r w:rsidR="00FE6A9F" w:rsidRPr="000D5D76">
        <w:rPr>
          <w:i/>
          <w:iCs w:val="0"/>
          <w:color w:val="000000" w:themeColor="text1"/>
        </w:rPr>
        <w:fldChar w:fldCharType="begin"/>
      </w:r>
      <w:r w:rsidR="00FE6A9F" w:rsidRPr="000D5D76">
        <w:rPr>
          <w:i/>
          <w:iCs w:val="0"/>
          <w:color w:val="000000" w:themeColor="text1"/>
        </w:rPr>
        <w:instrText xml:space="preserve"> STYLEREF 1 \s \* MERGEFORMAT </w:instrText>
      </w:r>
      <w:r w:rsidR="00FE6A9F"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3</w:t>
      </w:r>
      <w:r w:rsidR="00FE6A9F" w:rsidRPr="000D5D76">
        <w:rPr>
          <w:i/>
          <w:iCs w:val="0"/>
          <w:color w:val="000000" w:themeColor="text1"/>
        </w:rPr>
        <w:fldChar w:fldCharType="end"/>
      </w:r>
      <w:r w:rsidR="00FE6A9F" w:rsidRPr="000D5D76">
        <w:rPr>
          <w:i/>
          <w:iCs w:val="0"/>
          <w:color w:val="000000" w:themeColor="text1"/>
        </w:rPr>
        <w:t>.</w:t>
      </w:r>
      <w:r w:rsidR="00FE6A9F" w:rsidRPr="000D5D76">
        <w:rPr>
          <w:i/>
          <w:iCs w:val="0"/>
          <w:color w:val="000000" w:themeColor="text1"/>
        </w:rPr>
        <w:fldChar w:fldCharType="begin"/>
      </w:r>
      <w:r w:rsidR="00FE6A9F" w:rsidRPr="000D5D76">
        <w:rPr>
          <w:i/>
          <w:iCs w:val="0"/>
          <w:color w:val="000000" w:themeColor="text1"/>
        </w:rPr>
        <w:instrText xml:space="preserve"> SEQ Figure \* ARABIC \s 1 \* MERGEFORMAT </w:instrText>
      </w:r>
      <w:r w:rsidR="00FE6A9F" w:rsidRPr="000D5D76">
        <w:rPr>
          <w:i/>
          <w:iCs w:val="0"/>
          <w:color w:val="000000" w:themeColor="text1"/>
        </w:rPr>
        <w:fldChar w:fldCharType="separate"/>
      </w:r>
      <w:r w:rsidR="00BC1610">
        <w:rPr>
          <w:i/>
          <w:iCs w:val="0"/>
          <w:noProof/>
          <w:color w:val="000000" w:themeColor="text1"/>
        </w:rPr>
        <w:t>3</w:t>
      </w:r>
      <w:r w:rsidR="00FE6A9F" w:rsidRPr="000D5D76">
        <w:rPr>
          <w:i/>
          <w:iCs w:val="0"/>
          <w:color w:val="000000" w:themeColor="text1"/>
        </w:rPr>
        <w:fldChar w:fldCharType="end"/>
      </w:r>
      <w:bookmarkEnd w:id="26"/>
      <w:r w:rsidR="00FE6A9F" w:rsidRPr="000D5D76">
        <w:rPr>
          <w:i/>
          <w:iCs w:val="0"/>
          <w:color w:val="000000" w:themeColor="text1"/>
        </w:rPr>
        <w:t>: Stat</w:t>
      </w:r>
      <w:r w:rsidR="00EB1ED7" w:rsidRPr="000D5D76">
        <w:rPr>
          <w:i/>
          <w:iCs w:val="0"/>
          <w:color w:val="000000" w:themeColor="text1"/>
        </w:rPr>
        <w:t>us</w:t>
      </w:r>
      <w:r w:rsidR="00FE6A9F" w:rsidRPr="000D5D76">
        <w:rPr>
          <w:i/>
          <w:iCs w:val="0"/>
          <w:color w:val="000000" w:themeColor="text1"/>
        </w:rPr>
        <w:t xml:space="preserve"> flow for </w:t>
      </w:r>
      <w:r w:rsidR="00EB1ED7" w:rsidRPr="000D5D76">
        <w:rPr>
          <w:i/>
          <w:iCs w:val="0"/>
          <w:color w:val="000000" w:themeColor="text1"/>
        </w:rPr>
        <w:t xml:space="preserve">a </w:t>
      </w:r>
      <w:r w:rsidR="00FE6A9F" w:rsidRPr="000D5D76">
        <w:rPr>
          <w:i/>
          <w:iCs w:val="0"/>
          <w:color w:val="000000" w:themeColor="text1"/>
        </w:rPr>
        <w:t>Connect with ONT Order</w:t>
      </w:r>
      <w:r w:rsidR="00700A07" w:rsidRPr="000D5D76">
        <w:rPr>
          <w:i/>
          <w:iCs w:val="0"/>
          <w:color w:val="000000" w:themeColor="text1"/>
        </w:rPr>
        <w:t xml:space="preserve"> </w:t>
      </w:r>
    </w:p>
    <w:p w14:paraId="29086EE0" w14:textId="39EFCF6C" w:rsidR="00FD2826" w:rsidRPr="000D5D76" w:rsidRDefault="005854D7" w:rsidP="00CF4216">
      <w:pPr>
        <w:pStyle w:val="Heading2"/>
        <w:spacing w:before="360"/>
        <w:ind w:left="578" w:hanging="578"/>
        <w:jc w:val="both"/>
        <w:rPr>
          <w:color w:val="000000" w:themeColor="text1"/>
          <w:spacing w:val="-4"/>
        </w:rPr>
      </w:pPr>
      <w:r w:rsidRPr="000D5D76">
        <w:rPr>
          <w:color w:val="000000" w:themeColor="text1"/>
          <w:spacing w:val="-4"/>
        </w:rPr>
        <w:t xml:space="preserve">Service notifications for Connect with ONT are the same as for a Connect </w:t>
      </w:r>
      <w:r w:rsidR="00606FFB" w:rsidRPr="000D5D76">
        <w:rPr>
          <w:color w:val="000000" w:themeColor="text1"/>
          <w:spacing w:val="-4"/>
        </w:rPr>
        <w:t>O</w:t>
      </w:r>
      <w:r w:rsidRPr="000D5D76">
        <w:rPr>
          <w:color w:val="000000" w:themeColor="text1"/>
          <w:spacing w:val="-4"/>
        </w:rPr>
        <w:t>rder</w:t>
      </w:r>
      <w:r w:rsidR="00E11FC6" w:rsidRPr="000D5D76">
        <w:rPr>
          <w:color w:val="000000" w:themeColor="text1"/>
          <w:spacing w:val="-4"/>
        </w:rPr>
        <w:t xml:space="preserve"> </w:t>
      </w:r>
      <w:r w:rsidR="00B3410C" w:rsidRPr="000D5D76">
        <w:rPr>
          <w:color w:val="000000" w:themeColor="text1"/>
          <w:spacing w:val="-4"/>
        </w:rPr>
        <w:t>(see</w:t>
      </w:r>
      <w:r w:rsidR="00E11FC6" w:rsidRPr="000D5D76">
        <w:rPr>
          <w:color w:val="000000" w:themeColor="text1"/>
          <w:spacing w:val="-4"/>
        </w:rPr>
        <w:t xml:space="preserve"> </w:t>
      </w:r>
      <w:r w:rsidR="009A5B82">
        <w:rPr>
          <w:color w:val="000000" w:themeColor="text1"/>
          <w:spacing w:val="-4"/>
        </w:rPr>
        <w:t>Clause</w:t>
      </w:r>
      <w:r w:rsidR="00956E4C" w:rsidRPr="000D5D76">
        <w:rPr>
          <w:color w:val="000000" w:themeColor="text1"/>
          <w:spacing w:val="-4"/>
        </w:rPr>
        <w:t xml:space="preserve"> </w:t>
      </w:r>
      <w:r w:rsidR="00956E4C" w:rsidRPr="000D5D76">
        <w:rPr>
          <w:color w:val="000000" w:themeColor="text1"/>
        </w:rPr>
        <w:fldChar w:fldCharType="begin"/>
      </w:r>
      <w:r w:rsidR="00956E4C" w:rsidRPr="000D5D76">
        <w:rPr>
          <w:color w:val="000000" w:themeColor="text1"/>
        </w:rPr>
        <w:instrText xml:space="preserve"> REF _Ref100842351 \n \h </w:instrText>
      </w:r>
      <w:r w:rsidR="00CF4216">
        <w:rPr>
          <w:color w:val="000000" w:themeColor="text1"/>
        </w:rPr>
        <w:instrText xml:space="preserve"> \* MERGEFORMAT </w:instrText>
      </w:r>
      <w:r w:rsidR="00956E4C" w:rsidRPr="000D5D76">
        <w:rPr>
          <w:color w:val="000000" w:themeColor="text1"/>
        </w:rPr>
      </w:r>
      <w:r w:rsidR="00956E4C" w:rsidRPr="000D5D76">
        <w:rPr>
          <w:color w:val="000000" w:themeColor="text1"/>
        </w:rPr>
        <w:fldChar w:fldCharType="separate"/>
      </w:r>
      <w:r w:rsidR="00BC1610">
        <w:rPr>
          <w:color w:val="000000" w:themeColor="text1"/>
          <w:cs/>
        </w:rPr>
        <w:t>‎</w:t>
      </w:r>
      <w:r w:rsidR="00BC1610">
        <w:rPr>
          <w:color w:val="000000" w:themeColor="text1"/>
        </w:rPr>
        <w:t>3.13</w:t>
      </w:r>
      <w:r w:rsidR="00956E4C" w:rsidRPr="000D5D76">
        <w:rPr>
          <w:color w:val="000000" w:themeColor="text1"/>
        </w:rPr>
        <w:fldChar w:fldCharType="end"/>
      </w:r>
      <w:r w:rsidR="00B3410C" w:rsidRPr="000D5D76">
        <w:rPr>
          <w:color w:val="000000" w:themeColor="text1"/>
        </w:rPr>
        <w:t>)</w:t>
      </w:r>
      <w:r w:rsidRPr="000D5D76">
        <w:rPr>
          <w:color w:val="000000" w:themeColor="text1"/>
          <w:spacing w:val="-4"/>
        </w:rPr>
        <w:t xml:space="preserve">, with </w:t>
      </w:r>
      <w:r w:rsidR="00AC1168" w:rsidRPr="000D5D76">
        <w:rPr>
          <w:color w:val="000000" w:themeColor="text1"/>
          <w:spacing w:val="-4"/>
        </w:rPr>
        <w:t>one</w:t>
      </w:r>
      <w:r w:rsidRPr="000D5D76">
        <w:rPr>
          <w:color w:val="000000" w:themeColor="text1"/>
          <w:spacing w:val="-4"/>
        </w:rPr>
        <w:t xml:space="preserve"> </w:t>
      </w:r>
      <w:r w:rsidR="00D64F39" w:rsidRPr="000D5D76">
        <w:rPr>
          <w:color w:val="000000" w:themeColor="text1"/>
          <w:spacing w:val="-4"/>
        </w:rPr>
        <w:t>difference: the</w:t>
      </w:r>
      <w:r w:rsidRPr="000D5D76">
        <w:rPr>
          <w:color w:val="000000" w:themeColor="text1"/>
          <w:spacing w:val="-4"/>
        </w:rPr>
        <w:t xml:space="preserve"> final notification, sent out at </w:t>
      </w:r>
      <w:r w:rsidR="00B21FFD" w:rsidRPr="000D5D76">
        <w:rPr>
          <w:color w:val="000000" w:themeColor="text1"/>
          <w:spacing w:val="-4"/>
        </w:rPr>
        <w:t xml:space="preserve">the </w:t>
      </w:r>
      <w:r w:rsidRPr="000D5D76">
        <w:rPr>
          <w:color w:val="000000" w:themeColor="text1"/>
          <w:spacing w:val="-4"/>
        </w:rPr>
        <w:t>Service Activated</w:t>
      </w:r>
      <w:r w:rsidR="00B21FFD" w:rsidRPr="000D5D76">
        <w:rPr>
          <w:color w:val="000000" w:themeColor="text1"/>
          <w:spacing w:val="-4"/>
        </w:rPr>
        <w:t xml:space="preserve"> point of </w:t>
      </w:r>
      <w:r w:rsidR="00B21FFD" w:rsidRPr="000D5D76">
        <w:rPr>
          <w:color w:val="000000" w:themeColor="text1"/>
          <w:spacing w:val="-4"/>
        </w:rPr>
        <w:lastRenderedPageBreak/>
        <w:t>the process</w:t>
      </w:r>
      <w:r w:rsidRPr="000D5D76">
        <w:rPr>
          <w:color w:val="000000" w:themeColor="text1"/>
          <w:spacing w:val="-4"/>
        </w:rPr>
        <w:t xml:space="preserve">, also includes the ONT completion certificate. </w:t>
      </w:r>
      <w:r w:rsidR="007A03E0" w:rsidRPr="000D5D76">
        <w:rPr>
          <w:color w:val="000000" w:themeColor="text1"/>
          <w:spacing w:val="-4"/>
        </w:rPr>
        <w:t>This certificate contains a more detailed list</w:t>
      </w:r>
      <w:r w:rsidRPr="000D5D76">
        <w:rPr>
          <w:color w:val="000000" w:themeColor="text1"/>
          <w:spacing w:val="-4"/>
        </w:rPr>
        <w:t xml:space="preserve"> of the parameters used to set</w:t>
      </w:r>
      <w:r w:rsidR="00AC1168" w:rsidRPr="000D5D76">
        <w:rPr>
          <w:color w:val="000000" w:themeColor="text1"/>
          <w:spacing w:val="-4"/>
        </w:rPr>
        <w:t xml:space="preserve"> </w:t>
      </w:r>
      <w:r w:rsidRPr="000D5D76">
        <w:rPr>
          <w:color w:val="000000" w:themeColor="text1"/>
          <w:spacing w:val="-4"/>
        </w:rPr>
        <w:t>up the ONT, such as IP address</w:t>
      </w:r>
      <w:r w:rsidR="005B4E85" w:rsidRPr="000D5D76">
        <w:rPr>
          <w:color w:val="000000" w:themeColor="text1"/>
          <w:spacing w:val="-4"/>
        </w:rPr>
        <w:t xml:space="preserve">, </w:t>
      </w:r>
      <w:r w:rsidR="00E146D6" w:rsidRPr="000D5D76">
        <w:rPr>
          <w:color w:val="000000" w:themeColor="text1"/>
          <w:spacing w:val="-4"/>
        </w:rPr>
        <w:t>among others</w:t>
      </w:r>
      <w:r w:rsidRPr="000D5D76">
        <w:rPr>
          <w:color w:val="000000" w:themeColor="text1"/>
          <w:spacing w:val="-4"/>
        </w:rPr>
        <w:t xml:space="preserve">. The exact format of the ONT </w:t>
      </w:r>
      <w:r w:rsidR="007A03E0" w:rsidRPr="000D5D76">
        <w:rPr>
          <w:color w:val="000000" w:themeColor="text1"/>
          <w:spacing w:val="-4"/>
        </w:rPr>
        <w:t>c</w:t>
      </w:r>
      <w:r w:rsidRPr="000D5D76">
        <w:rPr>
          <w:color w:val="000000" w:themeColor="text1"/>
          <w:spacing w:val="-4"/>
        </w:rPr>
        <w:t xml:space="preserve">ompletion certificate is agreed with </w:t>
      </w:r>
      <w:r w:rsidR="00C813AE" w:rsidRPr="000D5D76">
        <w:rPr>
          <w:color w:val="000000" w:themeColor="text1"/>
          <w:spacing w:val="-4"/>
        </w:rPr>
        <w:t>Re</w:t>
      </w:r>
      <w:r w:rsidR="00D672C2" w:rsidRPr="000D5D76">
        <w:rPr>
          <w:color w:val="000000" w:themeColor="text1"/>
          <w:spacing w:val="-4"/>
        </w:rPr>
        <w:t xml:space="preserve"> </w:t>
      </w:r>
      <w:r w:rsidR="00C813AE" w:rsidRPr="000D5D76">
        <w:rPr>
          <w:color w:val="000000" w:themeColor="text1"/>
          <w:spacing w:val="-4"/>
        </w:rPr>
        <w:t>questing Licensee</w:t>
      </w:r>
      <w:r w:rsidRPr="000D5D76">
        <w:rPr>
          <w:color w:val="000000" w:themeColor="text1"/>
          <w:spacing w:val="-4"/>
        </w:rPr>
        <w:t>.</w:t>
      </w:r>
      <w:r w:rsidR="00FD2826" w:rsidRPr="000D5D76">
        <w:rPr>
          <w:color w:val="000000" w:themeColor="text1"/>
          <w:spacing w:val="-4"/>
        </w:rPr>
        <w:t xml:space="preserve"> </w:t>
      </w:r>
    </w:p>
    <w:p w14:paraId="007C8A45" w14:textId="77777777" w:rsidR="00EB1ED7" w:rsidRPr="000D5D76" w:rsidRDefault="00EB1ED7" w:rsidP="00632EE4"/>
    <w:p w14:paraId="48217046" w14:textId="49E20F94" w:rsidR="00E6400F" w:rsidRPr="000D5D76" w:rsidRDefault="00FD2826" w:rsidP="00CF4216">
      <w:pPr>
        <w:pStyle w:val="Heading2"/>
        <w:keepNext/>
        <w:numPr>
          <w:ilvl w:val="0"/>
          <w:numId w:val="0"/>
        </w:numPr>
        <w:jc w:val="both"/>
        <w:rPr>
          <w:b/>
          <w:bCs w:val="0"/>
          <w:color w:val="000000" w:themeColor="text1"/>
          <w:spacing w:val="-4"/>
        </w:rPr>
      </w:pPr>
      <w:r w:rsidRPr="000D5D76">
        <w:rPr>
          <w:b/>
          <w:bCs w:val="0"/>
          <w:color w:val="000000" w:themeColor="text1"/>
          <w:spacing w:val="-4"/>
        </w:rPr>
        <w:t>BEUC Disconnect Orders</w:t>
      </w:r>
    </w:p>
    <w:p w14:paraId="09569FA1" w14:textId="37599F2C" w:rsidR="00FD2826" w:rsidRPr="000D5D76" w:rsidRDefault="00FD2826" w:rsidP="00CF4216">
      <w:pPr>
        <w:pStyle w:val="Heading2"/>
        <w:jc w:val="both"/>
        <w:rPr>
          <w:color w:val="000000" w:themeColor="text1"/>
          <w:spacing w:val="-4"/>
        </w:rPr>
      </w:pPr>
      <w:r w:rsidRPr="000D5D76">
        <w:rPr>
          <w:color w:val="000000" w:themeColor="text1"/>
          <w:spacing w:val="-4"/>
        </w:rPr>
        <w:t xml:space="preserve">A Disconnect Order is a request from </w:t>
      </w:r>
      <w:r w:rsidR="00C813AE" w:rsidRPr="000D5D76">
        <w:rPr>
          <w:color w:val="000000" w:themeColor="text1"/>
          <w:spacing w:val="-4"/>
        </w:rPr>
        <w:t>Requesting Licensee</w:t>
      </w:r>
      <w:r w:rsidRPr="000D5D76">
        <w:rPr>
          <w:color w:val="000000" w:themeColor="text1"/>
          <w:spacing w:val="-4"/>
        </w:rPr>
        <w:t xml:space="preserve"> </w:t>
      </w:r>
      <w:r w:rsidR="00DA046C" w:rsidRPr="000D5D76">
        <w:rPr>
          <w:color w:val="000000" w:themeColor="text1"/>
          <w:spacing w:val="-4"/>
        </w:rPr>
        <w:t xml:space="preserve">to </w:t>
      </w:r>
      <w:r w:rsidR="00B037E4" w:rsidRPr="000D5D76">
        <w:rPr>
          <w:color w:val="000000" w:themeColor="text1"/>
          <w:spacing w:val="-4"/>
        </w:rPr>
        <w:t>Oman Broadband</w:t>
      </w:r>
      <w:r w:rsidR="00100A90" w:rsidRPr="000D5D76">
        <w:rPr>
          <w:color w:val="000000" w:themeColor="text1"/>
          <w:spacing w:val="-4"/>
        </w:rPr>
        <w:t xml:space="preserve"> </w:t>
      </w:r>
      <w:r w:rsidRPr="000D5D76">
        <w:rPr>
          <w:color w:val="000000" w:themeColor="text1"/>
          <w:spacing w:val="-4"/>
        </w:rPr>
        <w:t xml:space="preserve">to disconnect </w:t>
      </w:r>
      <w:r w:rsidR="00C85CFC" w:rsidRPr="000D5D76">
        <w:rPr>
          <w:color w:val="000000" w:themeColor="text1"/>
          <w:spacing w:val="-4"/>
        </w:rPr>
        <w:t>End-User</w:t>
      </w:r>
      <w:r w:rsidRPr="000D5D76">
        <w:rPr>
          <w:color w:val="000000" w:themeColor="text1"/>
          <w:spacing w:val="-4"/>
        </w:rPr>
        <w:t xml:space="preserve"> from the network, generally following a request </w:t>
      </w:r>
      <w:r w:rsidR="00B037E4" w:rsidRPr="000D5D76">
        <w:rPr>
          <w:color w:val="000000" w:themeColor="text1"/>
          <w:spacing w:val="-4"/>
        </w:rPr>
        <w:t xml:space="preserve">made by </w:t>
      </w:r>
      <w:r w:rsidR="00C85CFC" w:rsidRPr="000D5D76">
        <w:rPr>
          <w:color w:val="000000" w:themeColor="text1"/>
          <w:spacing w:val="-4"/>
        </w:rPr>
        <w:t>End-User</w:t>
      </w:r>
      <w:r w:rsidR="00100A90" w:rsidRPr="000D5D76">
        <w:rPr>
          <w:color w:val="000000" w:themeColor="text1"/>
          <w:spacing w:val="-4"/>
        </w:rPr>
        <w:t xml:space="preserve"> </w:t>
      </w:r>
      <w:r w:rsidRPr="000D5D76">
        <w:rPr>
          <w:color w:val="000000" w:themeColor="text1"/>
          <w:spacing w:val="-4"/>
        </w:rPr>
        <w:t xml:space="preserve">to </w:t>
      </w:r>
      <w:r w:rsidR="00C813AE" w:rsidRPr="000D5D76">
        <w:rPr>
          <w:color w:val="000000" w:themeColor="text1"/>
          <w:spacing w:val="-4"/>
        </w:rPr>
        <w:t>Requesting Licensee</w:t>
      </w:r>
      <w:r w:rsidRPr="000D5D76">
        <w:rPr>
          <w:color w:val="000000" w:themeColor="text1"/>
          <w:spacing w:val="-4"/>
        </w:rPr>
        <w:t xml:space="preserve">. </w:t>
      </w:r>
    </w:p>
    <w:p w14:paraId="5B36983D" w14:textId="6765A719" w:rsidR="00FD2826" w:rsidRPr="000D5D76" w:rsidRDefault="00FD2826" w:rsidP="00CF4216">
      <w:pPr>
        <w:pStyle w:val="Heading2"/>
        <w:jc w:val="both"/>
        <w:rPr>
          <w:color w:val="000000" w:themeColor="text1"/>
          <w:spacing w:val="-4"/>
        </w:rPr>
      </w:pPr>
      <w:r w:rsidRPr="000D5D76">
        <w:rPr>
          <w:color w:val="000000" w:themeColor="text1"/>
          <w:spacing w:val="-4"/>
        </w:rPr>
        <w:t xml:space="preserve">It is </w:t>
      </w:r>
      <w:r w:rsidR="000F791B" w:rsidRPr="000D5D76">
        <w:rPr>
          <w:color w:val="000000" w:themeColor="text1"/>
          <w:spacing w:val="-4"/>
        </w:rPr>
        <w:t>Oman Broadband</w:t>
      </w:r>
      <w:r w:rsidR="00B037E4" w:rsidRPr="000D5D76">
        <w:rPr>
          <w:color w:val="000000" w:themeColor="text1"/>
          <w:spacing w:val="-4"/>
        </w:rPr>
        <w:t>’</w:t>
      </w:r>
      <w:r w:rsidRPr="000D5D76">
        <w:rPr>
          <w:color w:val="000000" w:themeColor="text1"/>
          <w:spacing w:val="-4"/>
        </w:rPr>
        <w:t xml:space="preserve">s policy to leave the CAP and </w:t>
      </w:r>
      <w:r w:rsidR="00C77B5D" w:rsidRPr="000D5D76">
        <w:rPr>
          <w:color w:val="000000" w:themeColor="text1"/>
          <w:spacing w:val="-4"/>
        </w:rPr>
        <w:t>End-User</w:t>
      </w:r>
      <w:r w:rsidRPr="000D5D76">
        <w:rPr>
          <w:color w:val="000000" w:themeColor="text1"/>
          <w:spacing w:val="-4"/>
        </w:rPr>
        <w:t xml:space="preserve"> fibre cable in place following a Disconnect </w:t>
      </w:r>
      <w:r w:rsidR="00606FFB" w:rsidRPr="000D5D76">
        <w:rPr>
          <w:color w:val="000000" w:themeColor="text1"/>
          <w:spacing w:val="-4"/>
        </w:rPr>
        <w:t>O</w:t>
      </w:r>
      <w:r w:rsidRPr="000D5D76">
        <w:rPr>
          <w:color w:val="000000" w:themeColor="text1"/>
          <w:spacing w:val="-4"/>
        </w:rPr>
        <w:t xml:space="preserve">rder, and the </w:t>
      </w:r>
      <w:r w:rsidR="00C23908" w:rsidRPr="000D5D76">
        <w:rPr>
          <w:color w:val="000000" w:themeColor="text1"/>
          <w:spacing w:val="-4"/>
        </w:rPr>
        <w:t>works</w:t>
      </w:r>
      <w:r w:rsidR="00CB5B8C" w:rsidRPr="000D5D76">
        <w:rPr>
          <w:color w:val="000000" w:themeColor="text1"/>
          <w:spacing w:val="-4"/>
        </w:rPr>
        <w:t xml:space="preserve"> </w:t>
      </w:r>
      <w:r w:rsidRPr="000D5D76">
        <w:rPr>
          <w:color w:val="000000" w:themeColor="text1"/>
          <w:spacing w:val="-4"/>
        </w:rPr>
        <w:t xml:space="preserve">generally relate to routing activities within the main network. </w:t>
      </w:r>
    </w:p>
    <w:p w14:paraId="152C3A54" w14:textId="4B18F5B5" w:rsidR="002D693E" w:rsidRPr="000D5D76" w:rsidRDefault="002D693E" w:rsidP="00CF4216">
      <w:pPr>
        <w:pStyle w:val="Heading2"/>
        <w:jc w:val="both"/>
        <w:rPr>
          <w:color w:val="000000" w:themeColor="text1"/>
          <w:spacing w:val="-4"/>
        </w:rPr>
      </w:pPr>
      <w:bookmarkStart w:id="27" w:name="_Ref101682630"/>
      <w:r w:rsidRPr="000D5D76">
        <w:rPr>
          <w:color w:val="000000" w:themeColor="text1"/>
          <w:spacing w:val="-4"/>
        </w:rPr>
        <w:t xml:space="preserve">The information required by </w:t>
      </w:r>
      <w:r w:rsidR="000F791B" w:rsidRPr="000D5D76">
        <w:rPr>
          <w:color w:val="000000" w:themeColor="text1"/>
          <w:spacing w:val="-4"/>
        </w:rPr>
        <w:t>Oman Broadband</w:t>
      </w:r>
      <w:r w:rsidRPr="000D5D76">
        <w:rPr>
          <w:color w:val="000000" w:themeColor="text1"/>
          <w:spacing w:val="-4"/>
        </w:rPr>
        <w:t xml:space="preserve"> to deliver a Disconnect Order for a </w:t>
      </w:r>
      <w:r w:rsidR="00985CD5" w:rsidRPr="000D5D76">
        <w:rPr>
          <w:color w:val="000000" w:themeColor="text1"/>
          <w:spacing w:val="-4"/>
        </w:rPr>
        <w:t>BEUC S</w:t>
      </w:r>
      <w:r w:rsidRPr="000D5D76">
        <w:rPr>
          <w:color w:val="000000" w:themeColor="text1"/>
          <w:spacing w:val="-4"/>
        </w:rPr>
        <w:t xml:space="preserve">ervice is shown below. The information may be provided through a set of APIs from </w:t>
      </w:r>
      <w:r w:rsidR="000F791B" w:rsidRPr="000D5D76">
        <w:rPr>
          <w:color w:val="000000" w:themeColor="text1"/>
          <w:spacing w:val="-4"/>
        </w:rPr>
        <w:t>Oman Broadband</w:t>
      </w:r>
      <w:r w:rsidRPr="000D5D76">
        <w:rPr>
          <w:color w:val="000000" w:themeColor="text1"/>
          <w:spacing w:val="-4"/>
        </w:rPr>
        <w:t xml:space="preserve"> or by email.</w:t>
      </w:r>
      <w:bookmarkEnd w:id="27"/>
    </w:p>
    <w:tbl>
      <w:tblPr>
        <w:tblW w:w="4668" w:type="pct"/>
        <w:tblInd w:w="571" w:type="dxa"/>
        <w:tblCellMar>
          <w:left w:w="0" w:type="dxa"/>
          <w:right w:w="0" w:type="dxa"/>
        </w:tblCellMar>
        <w:tblLook w:val="0420" w:firstRow="1" w:lastRow="0" w:firstColumn="0" w:lastColumn="0" w:noHBand="0" w:noVBand="1"/>
      </w:tblPr>
      <w:tblGrid>
        <w:gridCol w:w="3508"/>
        <w:gridCol w:w="4912"/>
      </w:tblGrid>
      <w:tr w:rsidR="000D5D76" w:rsidRPr="000D5D76" w14:paraId="24FA5261"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shd w:val="clear" w:color="auto" w:fill="DBE5F1"/>
            <w:tcMar>
              <w:top w:w="72" w:type="dxa"/>
              <w:left w:w="144" w:type="dxa"/>
              <w:bottom w:w="72" w:type="dxa"/>
              <w:right w:w="144" w:type="dxa"/>
            </w:tcMar>
            <w:hideMark/>
          </w:tcPr>
          <w:p w14:paraId="6A87FEBD"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Field</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7E448048"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Description</w:t>
            </w:r>
          </w:p>
        </w:tc>
      </w:tr>
      <w:tr w:rsidR="000D5D76" w:rsidRPr="000D5D76" w14:paraId="706EE8DF"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32370F68"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Product*</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0556DD28"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BEUC</w:t>
            </w:r>
          </w:p>
        </w:tc>
      </w:tr>
      <w:tr w:rsidR="000D5D76" w:rsidRPr="000D5D76" w14:paraId="18F3E193"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69E8ACB1" w14:textId="4EDB5852"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Order </w:t>
            </w:r>
            <w:r w:rsidR="003B5A0E" w:rsidRPr="000D5D76">
              <w:rPr>
                <w:rFonts w:asciiTheme="majorBidi" w:hAnsiTheme="majorBidi" w:cstheme="majorBidi"/>
                <w:color w:val="000000" w:themeColor="text1"/>
                <w:lang w:val="en-US"/>
              </w:rPr>
              <w:t>T</w:t>
            </w:r>
            <w:r w:rsidRPr="000D5D76">
              <w:rPr>
                <w:rFonts w:asciiTheme="majorBidi" w:hAnsiTheme="majorBidi" w:cstheme="majorBidi"/>
                <w:color w:val="000000" w:themeColor="text1"/>
                <w:lang w:val="en-US"/>
              </w:rPr>
              <w:t>ype*</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1E3601E8"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Disconnect</w:t>
            </w:r>
          </w:p>
        </w:tc>
      </w:tr>
      <w:tr w:rsidR="000D5D76" w:rsidRPr="000D5D76" w14:paraId="7907860F"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5F217208"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Tag*</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1208E80"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The tag identifier obtained from the GIS files of the footprint</w:t>
            </w:r>
          </w:p>
        </w:tc>
      </w:tr>
      <w:tr w:rsidR="000D5D76" w:rsidRPr="000D5D76" w14:paraId="102C8959"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30AEEB2E"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418115C2" w14:textId="76C3207A"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Reference number provided by </w:t>
            </w:r>
            <w:r w:rsidR="00C813AE" w:rsidRPr="000D5D76">
              <w:rPr>
                <w:rFonts w:asciiTheme="majorBidi" w:hAnsiTheme="majorBidi" w:cstheme="majorBidi"/>
                <w:color w:val="000000" w:themeColor="text1"/>
                <w:lang w:val="en-US"/>
              </w:rPr>
              <w:t>Requesting Licensee</w:t>
            </w:r>
            <w:r w:rsidRPr="000D5D76">
              <w:rPr>
                <w:rFonts w:asciiTheme="majorBidi" w:hAnsiTheme="majorBidi" w:cstheme="majorBidi"/>
                <w:color w:val="000000" w:themeColor="text1"/>
                <w:lang w:val="en-US"/>
              </w:rPr>
              <w:t xml:space="preserve"> </w:t>
            </w:r>
          </w:p>
        </w:tc>
      </w:tr>
      <w:tr w:rsidR="000D5D76" w:rsidRPr="000D5D76" w14:paraId="0C69AB70"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179DD4F4" w14:textId="2955B56F" w:rsidR="00942DDD" w:rsidRPr="000D5D76" w:rsidRDefault="000F791B"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w:t>
            </w:r>
            <w:r w:rsidR="00942DDD" w:rsidRPr="000D5D76">
              <w:rPr>
                <w:rFonts w:asciiTheme="majorBidi" w:hAnsiTheme="majorBidi" w:cstheme="majorBidi"/>
                <w:color w:val="000000" w:themeColor="text1"/>
                <w:lang w:val="en-US"/>
              </w:rPr>
              <w:t xml:space="preserve"> reference number for original Connect </w:t>
            </w:r>
            <w:r w:rsidR="00606FFB" w:rsidRPr="000D5D76">
              <w:rPr>
                <w:rFonts w:asciiTheme="majorBidi" w:hAnsiTheme="majorBidi" w:cstheme="majorBidi"/>
                <w:color w:val="000000" w:themeColor="text1"/>
                <w:lang w:val="en-US"/>
              </w:rPr>
              <w:t>O</w:t>
            </w:r>
            <w:r w:rsidR="00942DDD" w:rsidRPr="000D5D76">
              <w:rPr>
                <w:rFonts w:asciiTheme="majorBidi" w:hAnsiTheme="majorBidi" w:cstheme="majorBidi"/>
                <w:color w:val="000000" w:themeColor="text1"/>
                <w:lang w:val="en-US"/>
              </w:rPr>
              <w:t>rder</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1CFF6245" w14:textId="76347B42" w:rsidR="00942DDD" w:rsidRPr="000D5D76" w:rsidRDefault="000F791B"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w:t>
            </w:r>
            <w:r w:rsidR="00942DDD" w:rsidRPr="000D5D76">
              <w:rPr>
                <w:rFonts w:asciiTheme="majorBidi" w:hAnsiTheme="majorBidi" w:cstheme="majorBidi"/>
                <w:color w:val="000000" w:themeColor="text1"/>
                <w:lang w:val="en-US"/>
              </w:rPr>
              <w:t xml:space="preserve"> reference return from original connection order (if possible)</w:t>
            </w:r>
          </w:p>
        </w:tc>
      </w:tr>
      <w:tr w:rsidR="000D5D76" w:rsidRPr="000D5D76" w14:paraId="6EC7DCF8"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4CE2AE45" w14:textId="4C6523F9" w:rsidR="00942DDD" w:rsidRPr="000D5D76" w:rsidRDefault="00C77B5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End-User</w:t>
            </w:r>
            <w:r w:rsidR="00942DDD" w:rsidRPr="000D5D76">
              <w:rPr>
                <w:rFonts w:asciiTheme="majorBidi" w:hAnsiTheme="majorBidi" w:cstheme="majorBidi"/>
                <w:color w:val="000000" w:themeColor="text1"/>
                <w:lang w:val="en-US"/>
              </w:rPr>
              <w:t xml:space="preserve"> name</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F446AF4"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Contact name</w:t>
            </w:r>
          </w:p>
        </w:tc>
      </w:tr>
      <w:tr w:rsidR="000D5D76" w:rsidRPr="000D5D76" w14:paraId="3383F7E7"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0474F721" w14:textId="3062C294" w:rsidR="00942DDD" w:rsidRPr="000D5D76" w:rsidRDefault="00C77B5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End-User</w:t>
            </w:r>
            <w:r w:rsidR="00942DDD" w:rsidRPr="000D5D76">
              <w:rPr>
                <w:rFonts w:asciiTheme="majorBidi" w:hAnsiTheme="majorBidi" w:cstheme="majorBidi"/>
                <w:color w:val="000000" w:themeColor="text1"/>
                <w:lang w:val="en-US"/>
              </w:rPr>
              <w:t xml:space="preserve"> GSM*</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16396929"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Mobile number to contact for appointment</w:t>
            </w:r>
          </w:p>
        </w:tc>
      </w:tr>
      <w:tr w:rsidR="000D5D76" w:rsidRPr="000D5D76" w14:paraId="2989F852"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68CA209F" w14:textId="48B75D48"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Date and time that order is submitted by </w:t>
            </w:r>
            <w:r w:rsidR="00C813AE" w:rsidRPr="000D5D76">
              <w:rPr>
                <w:rFonts w:asciiTheme="majorBidi" w:hAnsiTheme="majorBidi" w:cstheme="majorBidi"/>
                <w:color w:val="000000" w:themeColor="text1"/>
                <w:lang w:val="en-US"/>
              </w:rPr>
              <w:t>Requesting Licensee</w:t>
            </w:r>
            <w:r w:rsidRPr="000D5D76">
              <w:rPr>
                <w:rFonts w:asciiTheme="majorBidi" w:hAnsiTheme="majorBidi" w:cstheme="majorBidi"/>
                <w:color w:val="000000" w:themeColor="text1"/>
                <w:lang w:val="en-US"/>
              </w:rPr>
              <w:t xml:space="preserve"> </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D526D72"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Date: day/month/year (xx/xx/</w:t>
            </w:r>
            <w:proofErr w:type="spellStart"/>
            <w:r w:rsidRPr="000D5D76">
              <w:rPr>
                <w:rFonts w:asciiTheme="majorBidi" w:hAnsiTheme="majorBidi" w:cstheme="majorBidi"/>
                <w:color w:val="000000" w:themeColor="text1"/>
                <w:lang w:val="en-US"/>
              </w:rPr>
              <w:t>xxxx</w:t>
            </w:r>
            <w:proofErr w:type="spellEnd"/>
            <w:r w:rsidRPr="000D5D76">
              <w:rPr>
                <w:rFonts w:asciiTheme="majorBidi" w:hAnsiTheme="majorBidi" w:cstheme="majorBidi"/>
                <w:color w:val="000000" w:themeColor="text1"/>
                <w:lang w:val="en-US"/>
              </w:rPr>
              <w:t>)</w:t>
            </w:r>
          </w:p>
          <w:p w14:paraId="4E3D87A7"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hour/minute (</w:t>
            </w:r>
            <w:proofErr w:type="spellStart"/>
            <w:proofErr w:type="gramStart"/>
            <w:r w:rsidRPr="000D5D76">
              <w:rPr>
                <w:rFonts w:asciiTheme="majorBidi" w:hAnsiTheme="majorBidi" w:cstheme="majorBidi"/>
                <w:color w:val="000000" w:themeColor="text1"/>
                <w:lang w:val="en-US"/>
              </w:rPr>
              <w:t>xx:xx</w:t>
            </w:r>
            <w:proofErr w:type="spellEnd"/>
            <w:proofErr w:type="gramEnd"/>
            <w:r w:rsidRPr="000D5D76">
              <w:rPr>
                <w:rFonts w:asciiTheme="majorBidi" w:hAnsiTheme="majorBidi" w:cstheme="majorBidi"/>
                <w:color w:val="000000" w:themeColor="text1"/>
                <w:lang w:val="en-US"/>
              </w:rPr>
              <w:t>)</w:t>
            </w:r>
          </w:p>
        </w:tc>
      </w:tr>
      <w:tr w:rsidR="000D5D76" w:rsidRPr="000D5D76" w14:paraId="4DFBF7D0" w14:textId="77777777" w:rsidTr="00FD67C6">
        <w:trPr>
          <w:trHeight w:val="20"/>
        </w:trPr>
        <w:tc>
          <w:tcPr>
            <w:tcW w:w="2082" w:type="pct"/>
            <w:tcBorders>
              <w:top w:val="single" w:sz="4" w:space="0" w:color="95B3D7" w:themeColor="accent1" w:themeTint="99"/>
              <w:left w:val="single" w:sz="4" w:space="0" w:color="95B3D7" w:themeColor="accent1" w:themeTint="99"/>
              <w:bottom w:val="single" w:sz="4" w:space="0" w:color="95B3D7" w:themeColor="accent1" w:themeTint="99"/>
            </w:tcBorders>
            <w:tcMar>
              <w:top w:w="72" w:type="dxa"/>
              <w:left w:w="144" w:type="dxa"/>
              <w:bottom w:w="72" w:type="dxa"/>
              <w:right w:w="144" w:type="dxa"/>
            </w:tcMar>
            <w:hideMark/>
          </w:tcPr>
          <w:p w14:paraId="2D0835C9"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Comments</w:t>
            </w:r>
          </w:p>
        </w:tc>
        <w:tc>
          <w:tcPr>
            <w:tcW w:w="2915" w:type="pct"/>
            <w:tcBorders>
              <w:top w:val="single" w:sz="4" w:space="0" w:color="95B3D7" w:themeColor="accent1" w:themeTint="99"/>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F042B40"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Free field for comments if required</w:t>
            </w:r>
          </w:p>
        </w:tc>
      </w:tr>
      <w:tr w:rsidR="000D5D76" w:rsidRPr="000D5D76" w14:paraId="730B025A" w14:textId="77777777" w:rsidTr="00FD67C6">
        <w:trPr>
          <w:trHeight w:val="20"/>
        </w:trPr>
        <w:tc>
          <w:tcPr>
            <w:tcW w:w="2082" w:type="pct"/>
            <w:tcBorders>
              <w:top w:val="single" w:sz="4" w:space="0" w:color="95B3D7" w:themeColor="accent1" w:themeTint="99"/>
            </w:tcBorders>
            <w:shd w:val="clear" w:color="auto" w:fill="FFFFFF"/>
            <w:tcMar>
              <w:top w:w="72" w:type="dxa"/>
              <w:left w:w="144" w:type="dxa"/>
              <w:bottom w:w="72" w:type="dxa"/>
              <w:right w:w="144" w:type="dxa"/>
            </w:tcMar>
            <w:hideMark/>
          </w:tcPr>
          <w:p w14:paraId="565EBDEE" w14:textId="274C8625" w:rsidR="00942DDD" w:rsidRPr="000D5D76" w:rsidRDefault="0002711E"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Mandatory fields</w:t>
            </w:r>
          </w:p>
        </w:tc>
        <w:tc>
          <w:tcPr>
            <w:tcW w:w="2915" w:type="pct"/>
            <w:tcBorders>
              <w:top w:val="single" w:sz="4" w:space="0" w:color="95B3D7" w:themeColor="accent1" w:themeTint="99"/>
            </w:tcBorders>
            <w:shd w:val="clear" w:color="auto" w:fill="FFFFFF"/>
            <w:tcMar>
              <w:top w:w="72" w:type="dxa"/>
              <w:left w:w="144" w:type="dxa"/>
              <w:bottom w:w="72" w:type="dxa"/>
              <w:right w:w="144" w:type="dxa"/>
            </w:tcMar>
            <w:hideMark/>
          </w:tcPr>
          <w:p w14:paraId="0BA9255C" w14:textId="02227335" w:rsidR="00942DDD" w:rsidRPr="000D5D76" w:rsidRDefault="00942DDD" w:rsidP="00CF4216">
            <w:pPr>
              <w:spacing w:before="0" w:after="0" w:line="280" w:lineRule="exact"/>
              <w:jc w:val="both"/>
              <w:rPr>
                <w:rFonts w:asciiTheme="majorBidi" w:hAnsiTheme="majorBidi" w:cstheme="majorBidi"/>
                <w:color w:val="000000" w:themeColor="text1"/>
                <w:lang w:val="en-IN"/>
              </w:rPr>
            </w:pPr>
          </w:p>
        </w:tc>
      </w:tr>
    </w:tbl>
    <w:p w14:paraId="27EFE5F0" w14:textId="77777777" w:rsidR="00BC1610" w:rsidRPr="00215493" w:rsidRDefault="003304CA" w:rsidP="00584B44">
      <w:pPr>
        <w:pStyle w:val="Heading2"/>
        <w:numPr>
          <w:ilvl w:val="0"/>
          <w:numId w:val="0"/>
        </w:numPr>
        <w:ind w:left="576"/>
        <w:jc w:val="both"/>
        <w:rPr>
          <w:color w:val="000000" w:themeColor="text1"/>
          <w:spacing w:val="-4"/>
        </w:rPr>
      </w:pPr>
      <w:r w:rsidRPr="00215493">
        <w:rPr>
          <w:color w:val="000000" w:themeColor="text1"/>
          <w:spacing w:val="-4"/>
        </w:rPr>
        <w:fldChar w:fldCharType="begin"/>
      </w:r>
      <w:r w:rsidRPr="00215493">
        <w:rPr>
          <w:color w:val="000000" w:themeColor="text1"/>
          <w:spacing w:val="-4"/>
        </w:rPr>
        <w:instrText xml:space="preserve"> REF _Ref101684423 \h </w:instrText>
      </w:r>
      <w:r w:rsidR="00D85A3C" w:rsidRPr="00215493">
        <w:rPr>
          <w:color w:val="000000" w:themeColor="text1"/>
          <w:spacing w:val="-4"/>
        </w:rPr>
        <w:instrText xml:space="preserve"> \* MERGEFORMAT </w:instrText>
      </w:r>
      <w:r w:rsidRPr="00215493">
        <w:rPr>
          <w:color w:val="000000" w:themeColor="text1"/>
          <w:spacing w:val="-4"/>
        </w:rPr>
      </w:r>
      <w:r w:rsidRPr="00215493">
        <w:rPr>
          <w:color w:val="000000" w:themeColor="text1"/>
          <w:spacing w:val="-4"/>
        </w:rPr>
        <w:fldChar w:fldCharType="separate"/>
      </w:r>
    </w:p>
    <w:p w14:paraId="6DD331DF" w14:textId="00505F84" w:rsidR="003304CA" w:rsidRPr="00215493" w:rsidRDefault="00BC1610" w:rsidP="000867DD">
      <w:pPr>
        <w:pStyle w:val="Heading2"/>
        <w:jc w:val="both"/>
        <w:rPr>
          <w:color w:val="000000" w:themeColor="text1"/>
          <w:spacing w:val="-4"/>
        </w:rPr>
      </w:pPr>
      <w:r w:rsidRPr="00215493">
        <w:rPr>
          <w:color w:val="000000" w:themeColor="text1"/>
          <w:spacing w:val="-4"/>
        </w:rPr>
        <w:t xml:space="preserve">Figure </w:t>
      </w:r>
      <w:r w:rsidRPr="00215493">
        <w:rPr>
          <w:iCs w:val="0"/>
          <w:color w:val="000000" w:themeColor="text1"/>
          <w:spacing w:val="-4"/>
          <w:cs/>
        </w:rPr>
        <w:t>‎</w:t>
      </w:r>
      <w:r w:rsidRPr="00215493">
        <w:rPr>
          <w:iCs w:val="0"/>
          <w:color w:val="000000" w:themeColor="text1"/>
          <w:spacing w:val="-4"/>
        </w:rPr>
        <w:t>3</w:t>
      </w:r>
      <w:r w:rsidRPr="00215493">
        <w:rPr>
          <w:color w:val="000000" w:themeColor="text1"/>
          <w:spacing w:val="-4"/>
        </w:rPr>
        <w:t>.</w:t>
      </w:r>
      <w:r w:rsidRPr="00215493">
        <w:rPr>
          <w:iCs w:val="0"/>
          <w:color w:val="000000" w:themeColor="text1"/>
          <w:spacing w:val="-4"/>
        </w:rPr>
        <w:t>4</w:t>
      </w:r>
      <w:r w:rsidR="003304CA" w:rsidRPr="00215493">
        <w:rPr>
          <w:color w:val="000000" w:themeColor="text1"/>
          <w:spacing w:val="-4"/>
        </w:rPr>
        <w:fldChar w:fldCharType="end"/>
      </w:r>
      <w:r w:rsidR="003304CA" w:rsidRPr="000D5D76">
        <w:rPr>
          <w:color w:val="000000" w:themeColor="text1"/>
          <w:spacing w:val="-4"/>
        </w:rPr>
        <w:t xml:space="preserve"> </w:t>
      </w:r>
      <w:r w:rsidR="00FD2826" w:rsidRPr="000D5D76">
        <w:rPr>
          <w:color w:val="000000" w:themeColor="text1"/>
          <w:spacing w:val="-4"/>
        </w:rPr>
        <w:t>shows the stat</w:t>
      </w:r>
      <w:r w:rsidR="00E920D6" w:rsidRPr="000D5D76">
        <w:rPr>
          <w:color w:val="000000" w:themeColor="text1"/>
          <w:spacing w:val="-4"/>
        </w:rPr>
        <w:t>us flow</w:t>
      </w:r>
      <w:r w:rsidR="00FD2826" w:rsidRPr="000D5D76">
        <w:rPr>
          <w:color w:val="000000" w:themeColor="text1"/>
          <w:spacing w:val="-4"/>
        </w:rPr>
        <w:t xml:space="preserve"> diagrams for the Disconnect Order. These are the status flows that the order moves through during the workflow</w:t>
      </w:r>
      <w:r w:rsidR="00475E93" w:rsidRPr="000D5D76">
        <w:rPr>
          <w:color w:val="000000" w:themeColor="text1"/>
          <w:spacing w:val="-4"/>
        </w:rPr>
        <w:t xml:space="preserve"> process</w:t>
      </w:r>
      <w:r w:rsidR="00FD2826" w:rsidRPr="000D5D76">
        <w:rPr>
          <w:color w:val="000000" w:themeColor="text1"/>
          <w:spacing w:val="-4"/>
        </w:rPr>
        <w:t xml:space="preserve">. Only the </w:t>
      </w:r>
      <w:r w:rsidR="005F29E5" w:rsidRPr="000D5D76">
        <w:rPr>
          <w:color w:val="000000" w:themeColor="text1"/>
          <w:spacing w:val="-4"/>
        </w:rPr>
        <w:t>P</w:t>
      </w:r>
      <w:r w:rsidR="00FD2826" w:rsidRPr="000D5D76">
        <w:rPr>
          <w:color w:val="000000" w:themeColor="text1"/>
          <w:spacing w:val="-4"/>
        </w:rPr>
        <w:t xml:space="preserve">ublished </w:t>
      </w:r>
      <w:r w:rsidR="00F605C1" w:rsidRPr="000D5D76">
        <w:rPr>
          <w:color w:val="000000" w:themeColor="text1"/>
          <w:spacing w:val="-4"/>
        </w:rPr>
        <w:t>Status</w:t>
      </w:r>
      <w:r w:rsidR="00FD2826" w:rsidRPr="000D5D76">
        <w:rPr>
          <w:color w:val="000000" w:themeColor="text1"/>
          <w:spacing w:val="-4"/>
        </w:rPr>
        <w:t xml:space="preserve"> will be referred to </w:t>
      </w:r>
      <w:r w:rsidR="00C813AE" w:rsidRPr="000D5D76">
        <w:rPr>
          <w:color w:val="000000" w:themeColor="text1"/>
          <w:spacing w:val="-4"/>
        </w:rPr>
        <w:t>Requesting Licensee</w:t>
      </w:r>
      <w:r w:rsidR="00FD2826" w:rsidRPr="000D5D76">
        <w:rPr>
          <w:color w:val="000000" w:themeColor="text1"/>
          <w:spacing w:val="-4"/>
        </w:rPr>
        <w:t xml:space="preserve">. The </w:t>
      </w:r>
      <w:r w:rsidR="00F605C1" w:rsidRPr="000D5D76">
        <w:rPr>
          <w:color w:val="000000" w:themeColor="text1"/>
          <w:spacing w:val="-4"/>
        </w:rPr>
        <w:t>‘</w:t>
      </w:r>
      <w:r w:rsidR="00FD2826" w:rsidRPr="000D5D76">
        <w:rPr>
          <w:color w:val="000000" w:themeColor="text1"/>
          <w:spacing w:val="-4"/>
        </w:rPr>
        <w:t>In Progress</w:t>
      </w:r>
      <w:r w:rsidR="00F605C1" w:rsidRPr="000D5D76">
        <w:rPr>
          <w:color w:val="000000" w:themeColor="text1"/>
          <w:spacing w:val="-4"/>
        </w:rPr>
        <w:t>’</w:t>
      </w:r>
      <w:r w:rsidR="00FD2826" w:rsidRPr="000D5D76">
        <w:rPr>
          <w:color w:val="000000" w:themeColor="text1"/>
          <w:spacing w:val="-4"/>
        </w:rPr>
        <w:t xml:space="preserve"> stat</w:t>
      </w:r>
      <w:r w:rsidR="00234035" w:rsidRPr="000D5D76">
        <w:rPr>
          <w:color w:val="000000" w:themeColor="text1"/>
          <w:spacing w:val="-4"/>
        </w:rPr>
        <w:t>us</w:t>
      </w:r>
      <w:r w:rsidR="00FD2826" w:rsidRPr="000D5D76">
        <w:rPr>
          <w:color w:val="000000" w:themeColor="text1"/>
          <w:spacing w:val="-4"/>
        </w:rPr>
        <w:t xml:space="preserve"> refers to several internal </w:t>
      </w:r>
      <w:r w:rsidR="00234035" w:rsidRPr="000D5D76">
        <w:rPr>
          <w:color w:val="000000" w:themeColor="text1"/>
          <w:spacing w:val="-4"/>
        </w:rPr>
        <w:lastRenderedPageBreak/>
        <w:t>status</w:t>
      </w:r>
      <w:r w:rsidR="00FD2826" w:rsidRPr="000D5D76">
        <w:rPr>
          <w:color w:val="000000" w:themeColor="text1"/>
          <w:spacing w:val="-4"/>
        </w:rPr>
        <w:t xml:space="preserve"> changes whilst the order is being processed by </w:t>
      </w:r>
      <w:r w:rsidR="000F791B" w:rsidRPr="000D5D76">
        <w:rPr>
          <w:color w:val="000000" w:themeColor="text1"/>
          <w:spacing w:val="-4"/>
        </w:rPr>
        <w:t>Oman Broadband</w:t>
      </w:r>
      <w:r w:rsidR="00FD2826" w:rsidRPr="000D5D76">
        <w:rPr>
          <w:color w:val="000000" w:themeColor="text1"/>
          <w:spacing w:val="-4"/>
        </w:rPr>
        <w:t xml:space="preserve">. Notification of the </w:t>
      </w:r>
      <w:r w:rsidR="005F29E5" w:rsidRPr="000D5D76">
        <w:rPr>
          <w:color w:val="000000" w:themeColor="text1"/>
          <w:spacing w:val="-4"/>
        </w:rPr>
        <w:t>O</w:t>
      </w:r>
      <w:r w:rsidR="00FD2826" w:rsidRPr="000D5D76">
        <w:rPr>
          <w:color w:val="000000" w:themeColor="text1"/>
          <w:spacing w:val="-4"/>
        </w:rPr>
        <w:t>rder stat</w:t>
      </w:r>
      <w:r w:rsidR="00084596" w:rsidRPr="000D5D76">
        <w:rPr>
          <w:color w:val="000000" w:themeColor="text1"/>
          <w:spacing w:val="-4"/>
        </w:rPr>
        <w:t>us</w:t>
      </w:r>
      <w:r w:rsidR="00FD2826" w:rsidRPr="000D5D76">
        <w:rPr>
          <w:color w:val="000000" w:themeColor="text1"/>
          <w:spacing w:val="-4"/>
        </w:rPr>
        <w:t xml:space="preserve"> will be sent to </w:t>
      </w:r>
      <w:r w:rsidR="00C813AE" w:rsidRPr="000D5D76">
        <w:rPr>
          <w:color w:val="000000" w:themeColor="text1"/>
          <w:spacing w:val="-4"/>
        </w:rPr>
        <w:t>Requesting Licensee</w:t>
      </w:r>
      <w:r w:rsidR="00FD2826" w:rsidRPr="000D5D76">
        <w:rPr>
          <w:color w:val="000000" w:themeColor="text1"/>
          <w:spacing w:val="-4"/>
        </w:rPr>
        <w:t xml:space="preserve">, based on the Published </w:t>
      </w:r>
      <w:r w:rsidR="00BB43AB" w:rsidRPr="000D5D76">
        <w:rPr>
          <w:color w:val="000000" w:themeColor="text1"/>
          <w:spacing w:val="-4"/>
        </w:rPr>
        <w:t>Status</w:t>
      </w:r>
      <w:r w:rsidR="00FD2826" w:rsidRPr="000D5D76">
        <w:rPr>
          <w:color w:val="000000" w:themeColor="text1"/>
          <w:spacing w:val="-4"/>
        </w:rPr>
        <w:t>.</w:t>
      </w:r>
      <w:r w:rsidR="00942DDD" w:rsidRPr="00215493">
        <w:rPr>
          <w:color w:val="000000" w:themeColor="text1"/>
          <w:spacing w:val="-4"/>
        </w:rPr>
        <w:t xml:space="preserve"> </w:t>
      </w:r>
    </w:p>
    <w:p w14:paraId="242A672F" w14:textId="77777777" w:rsidR="00460D62" w:rsidRPr="000D5D76" w:rsidRDefault="00460D62" w:rsidP="00632EE4">
      <w:bookmarkStart w:id="28" w:name="_Ref101684423"/>
    </w:p>
    <w:p w14:paraId="5A5BCF58" w14:textId="6DF0FB02" w:rsidR="00AA5DDB" w:rsidRPr="000D5D76" w:rsidRDefault="001451A8" w:rsidP="00CF4216">
      <w:pPr>
        <w:pStyle w:val="Heading2"/>
        <w:numPr>
          <w:ilvl w:val="0"/>
          <w:numId w:val="0"/>
        </w:numPr>
        <w:ind w:left="576"/>
        <w:jc w:val="both"/>
        <w:rPr>
          <w:i/>
          <w:iCs w:val="0"/>
          <w:color w:val="000000" w:themeColor="text1"/>
        </w:rPr>
      </w:pPr>
      <w:bookmarkStart w:id="29" w:name="_Ref145340556"/>
      <w:r w:rsidRPr="000D5D76">
        <w:rPr>
          <w:i/>
          <w:iCs w:val="0"/>
          <w:noProof/>
          <w:snapToGrid/>
          <w:color w:val="000000" w:themeColor="text1"/>
        </w:rPr>
        <w:drawing>
          <wp:anchor distT="0" distB="0" distL="114300" distR="114300" simplePos="0" relativeHeight="251658247" behindDoc="0" locked="0" layoutInCell="1" allowOverlap="1" wp14:anchorId="3C58F18E" wp14:editId="5BAC1EC3">
            <wp:simplePos x="0" y="0"/>
            <wp:positionH relativeFrom="column">
              <wp:posOffset>370205</wp:posOffset>
            </wp:positionH>
            <wp:positionV relativeFrom="paragraph">
              <wp:posOffset>344805</wp:posOffset>
            </wp:positionV>
            <wp:extent cx="5363845" cy="3801110"/>
            <wp:effectExtent l="19050" t="19050" r="27305" b="2794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363845" cy="38011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304CA" w:rsidRPr="000D5D76">
        <w:rPr>
          <w:i/>
          <w:iCs w:val="0"/>
          <w:color w:val="000000" w:themeColor="text1"/>
        </w:rPr>
        <w:t xml:space="preserve">Figure </w:t>
      </w:r>
      <w:r w:rsidR="003304CA" w:rsidRPr="000D5D76">
        <w:rPr>
          <w:i/>
          <w:iCs w:val="0"/>
          <w:color w:val="000000" w:themeColor="text1"/>
        </w:rPr>
        <w:fldChar w:fldCharType="begin"/>
      </w:r>
      <w:r w:rsidR="003304CA" w:rsidRPr="000D5D76">
        <w:rPr>
          <w:i/>
          <w:iCs w:val="0"/>
          <w:color w:val="000000" w:themeColor="text1"/>
        </w:rPr>
        <w:instrText xml:space="preserve"> STYLEREF 1 \s \* MERGEFORMAT </w:instrText>
      </w:r>
      <w:r w:rsidR="003304CA"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3</w:t>
      </w:r>
      <w:r w:rsidR="003304CA" w:rsidRPr="000D5D76">
        <w:rPr>
          <w:i/>
          <w:iCs w:val="0"/>
          <w:color w:val="000000" w:themeColor="text1"/>
        </w:rPr>
        <w:fldChar w:fldCharType="end"/>
      </w:r>
      <w:r w:rsidR="003304CA" w:rsidRPr="000D5D76">
        <w:rPr>
          <w:i/>
          <w:iCs w:val="0"/>
          <w:color w:val="000000" w:themeColor="text1"/>
        </w:rPr>
        <w:t>.</w:t>
      </w:r>
      <w:r w:rsidR="003304CA" w:rsidRPr="000D5D76">
        <w:rPr>
          <w:i/>
          <w:iCs w:val="0"/>
          <w:color w:val="000000" w:themeColor="text1"/>
        </w:rPr>
        <w:fldChar w:fldCharType="begin"/>
      </w:r>
      <w:r w:rsidR="003304CA" w:rsidRPr="000D5D76">
        <w:rPr>
          <w:i/>
          <w:iCs w:val="0"/>
          <w:color w:val="000000" w:themeColor="text1"/>
        </w:rPr>
        <w:instrText xml:space="preserve"> SEQ Figure \* ARABIC \s 1 \* MERGEFORMAT </w:instrText>
      </w:r>
      <w:r w:rsidR="003304CA" w:rsidRPr="000D5D76">
        <w:rPr>
          <w:i/>
          <w:iCs w:val="0"/>
          <w:color w:val="000000" w:themeColor="text1"/>
        </w:rPr>
        <w:fldChar w:fldCharType="separate"/>
      </w:r>
      <w:r w:rsidR="00BC1610">
        <w:rPr>
          <w:i/>
          <w:iCs w:val="0"/>
          <w:noProof/>
          <w:color w:val="000000" w:themeColor="text1"/>
        </w:rPr>
        <w:t>4</w:t>
      </w:r>
      <w:r w:rsidR="003304CA" w:rsidRPr="000D5D76">
        <w:rPr>
          <w:i/>
          <w:iCs w:val="0"/>
          <w:color w:val="000000" w:themeColor="text1"/>
        </w:rPr>
        <w:fldChar w:fldCharType="end"/>
      </w:r>
      <w:bookmarkEnd w:id="28"/>
      <w:bookmarkEnd w:id="29"/>
      <w:r w:rsidR="003304CA" w:rsidRPr="000D5D76">
        <w:rPr>
          <w:i/>
          <w:iCs w:val="0"/>
          <w:color w:val="000000" w:themeColor="text1"/>
        </w:rPr>
        <w:t>: Stat</w:t>
      </w:r>
      <w:r w:rsidR="00EB1ED7" w:rsidRPr="000D5D76">
        <w:rPr>
          <w:i/>
          <w:iCs w:val="0"/>
          <w:color w:val="000000" w:themeColor="text1"/>
        </w:rPr>
        <w:t>us</w:t>
      </w:r>
      <w:r w:rsidR="003304CA" w:rsidRPr="000D5D76">
        <w:rPr>
          <w:i/>
          <w:iCs w:val="0"/>
          <w:color w:val="000000" w:themeColor="text1"/>
        </w:rPr>
        <w:t xml:space="preserve"> flows for</w:t>
      </w:r>
      <w:r w:rsidR="00EB1ED7" w:rsidRPr="000D5D76">
        <w:rPr>
          <w:i/>
          <w:iCs w:val="0"/>
          <w:color w:val="000000" w:themeColor="text1"/>
        </w:rPr>
        <w:t xml:space="preserve"> a</w:t>
      </w:r>
      <w:r w:rsidR="003304CA" w:rsidRPr="000D5D76">
        <w:rPr>
          <w:i/>
          <w:iCs w:val="0"/>
          <w:color w:val="000000" w:themeColor="text1"/>
        </w:rPr>
        <w:t xml:space="preserve"> Disconnect Order</w:t>
      </w:r>
    </w:p>
    <w:p w14:paraId="111A14FD" w14:textId="34551839" w:rsidR="003D0315" w:rsidRPr="000D5D76" w:rsidRDefault="003D0315" w:rsidP="00CF4216">
      <w:pPr>
        <w:jc w:val="both"/>
        <w:rPr>
          <w:color w:val="000000" w:themeColor="text1"/>
        </w:rPr>
      </w:pPr>
    </w:p>
    <w:p w14:paraId="6AE701CD" w14:textId="77777777" w:rsidR="003D0315" w:rsidRPr="000D5D76" w:rsidRDefault="003D0315" w:rsidP="00CF4216">
      <w:pPr>
        <w:jc w:val="both"/>
        <w:rPr>
          <w:color w:val="000000" w:themeColor="text1"/>
        </w:rPr>
      </w:pPr>
    </w:p>
    <w:p w14:paraId="69DC3ED9" w14:textId="069425B4" w:rsidR="00FD2826" w:rsidRPr="000D5D76" w:rsidRDefault="00BB43AB" w:rsidP="00CF4216">
      <w:pPr>
        <w:pStyle w:val="Heading2"/>
        <w:spacing w:before="360"/>
        <w:ind w:left="578" w:hanging="578"/>
        <w:jc w:val="both"/>
        <w:rPr>
          <w:color w:val="000000" w:themeColor="text1"/>
          <w:spacing w:val="-4"/>
        </w:rPr>
      </w:pPr>
      <w:r w:rsidRPr="000D5D76">
        <w:rPr>
          <w:color w:val="000000" w:themeColor="text1"/>
          <w:spacing w:val="-4"/>
        </w:rPr>
        <w:t xml:space="preserve">A more detailed </w:t>
      </w:r>
      <w:r w:rsidR="005126B9" w:rsidRPr="000D5D76">
        <w:rPr>
          <w:color w:val="000000" w:themeColor="text1"/>
          <w:spacing w:val="-4"/>
        </w:rPr>
        <w:t>summary</w:t>
      </w:r>
      <w:r w:rsidRPr="000D5D76">
        <w:rPr>
          <w:color w:val="000000" w:themeColor="text1"/>
          <w:spacing w:val="-4"/>
        </w:rPr>
        <w:t xml:space="preserve"> of Oman Broadband’s Internal and Published Status categories </w:t>
      </w:r>
      <w:r w:rsidR="005126B9" w:rsidRPr="000D5D76">
        <w:rPr>
          <w:color w:val="000000" w:themeColor="text1"/>
          <w:spacing w:val="-4"/>
        </w:rPr>
        <w:t>is</w:t>
      </w:r>
      <w:r w:rsidRPr="000D5D76">
        <w:rPr>
          <w:color w:val="000000" w:themeColor="text1"/>
          <w:spacing w:val="-4"/>
        </w:rPr>
        <w:t xml:space="preserve"> provided in the table below:</w:t>
      </w:r>
    </w:p>
    <w:tbl>
      <w:tblPr>
        <w:tblW w:w="4665" w:type="pct"/>
        <w:tblInd w:w="57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2110"/>
        <w:gridCol w:w="1498"/>
        <w:gridCol w:w="4807"/>
      </w:tblGrid>
      <w:tr w:rsidR="000D5D76" w:rsidRPr="000D5D76" w14:paraId="623A19C8" w14:textId="77777777" w:rsidTr="0047669F">
        <w:trPr>
          <w:trHeight w:val="20"/>
        </w:trPr>
        <w:tc>
          <w:tcPr>
            <w:tcW w:w="1254" w:type="pct"/>
            <w:shd w:val="clear" w:color="auto" w:fill="DBE5F1"/>
            <w:tcMar>
              <w:top w:w="72" w:type="dxa"/>
              <w:left w:w="144" w:type="dxa"/>
              <w:bottom w:w="72" w:type="dxa"/>
              <w:right w:w="144" w:type="dxa"/>
            </w:tcMar>
            <w:hideMark/>
          </w:tcPr>
          <w:p w14:paraId="223987DF"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Internal Status</w:t>
            </w:r>
          </w:p>
        </w:tc>
        <w:tc>
          <w:tcPr>
            <w:tcW w:w="890" w:type="pct"/>
            <w:shd w:val="clear" w:color="auto" w:fill="DBE5F1"/>
            <w:tcMar>
              <w:top w:w="72" w:type="dxa"/>
              <w:left w:w="144" w:type="dxa"/>
              <w:bottom w:w="72" w:type="dxa"/>
              <w:right w:w="144" w:type="dxa"/>
            </w:tcMar>
            <w:hideMark/>
          </w:tcPr>
          <w:p w14:paraId="141E49DC"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Published Status</w:t>
            </w:r>
          </w:p>
        </w:tc>
        <w:tc>
          <w:tcPr>
            <w:tcW w:w="2856" w:type="pct"/>
            <w:shd w:val="clear" w:color="auto" w:fill="DBE5F1"/>
            <w:tcMar>
              <w:top w:w="72" w:type="dxa"/>
              <w:left w:w="144" w:type="dxa"/>
              <w:bottom w:w="72" w:type="dxa"/>
              <w:right w:w="144" w:type="dxa"/>
            </w:tcMar>
            <w:hideMark/>
          </w:tcPr>
          <w:p w14:paraId="69043A36" w14:textId="3941ABA8"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Description</w:t>
            </w:r>
          </w:p>
        </w:tc>
      </w:tr>
      <w:tr w:rsidR="000D5D76" w:rsidRPr="000D5D76" w14:paraId="016FE82F" w14:textId="77777777" w:rsidTr="0047669F">
        <w:trPr>
          <w:trHeight w:val="20"/>
        </w:trPr>
        <w:tc>
          <w:tcPr>
            <w:tcW w:w="1254" w:type="pct"/>
            <w:tcMar>
              <w:top w:w="72" w:type="dxa"/>
              <w:left w:w="144" w:type="dxa"/>
              <w:bottom w:w="72" w:type="dxa"/>
              <w:right w:w="144" w:type="dxa"/>
            </w:tcMar>
            <w:hideMark/>
          </w:tcPr>
          <w:p w14:paraId="69FC0AA2"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Draft</w:t>
            </w:r>
          </w:p>
        </w:tc>
        <w:tc>
          <w:tcPr>
            <w:tcW w:w="890" w:type="pct"/>
            <w:tcMar>
              <w:top w:w="72" w:type="dxa"/>
              <w:left w:w="144" w:type="dxa"/>
              <w:bottom w:w="72" w:type="dxa"/>
              <w:right w:w="144" w:type="dxa"/>
            </w:tcMar>
            <w:hideMark/>
          </w:tcPr>
          <w:p w14:paraId="0530E829"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p>
        </w:tc>
        <w:tc>
          <w:tcPr>
            <w:tcW w:w="2856" w:type="pct"/>
            <w:tcMar>
              <w:top w:w="72" w:type="dxa"/>
              <w:left w:w="144" w:type="dxa"/>
              <w:bottom w:w="72" w:type="dxa"/>
              <w:right w:w="144" w:type="dxa"/>
            </w:tcMar>
            <w:hideMark/>
          </w:tcPr>
          <w:p w14:paraId="4047114F" w14:textId="225CD5B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Draft order record </w:t>
            </w:r>
            <w:proofErr w:type="gramStart"/>
            <w:r w:rsidR="004C43EF" w:rsidRPr="000D5D76">
              <w:rPr>
                <w:rFonts w:asciiTheme="majorBidi" w:hAnsiTheme="majorBidi" w:cstheme="majorBidi"/>
                <w:color w:val="000000" w:themeColor="text1"/>
                <w:lang w:val="en-US"/>
              </w:rPr>
              <w:t>entered</w:t>
            </w:r>
            <w:r w:rsidRPr="000D5D76">
              <w:rPr>
                <w:rFonts w:asciiTheme="majorBidi" w:hAnsiTheme="majorBidi" w:cstheme="majorBidi"/>
                <w:color w:val="000000" w:themeColor="text1"/>
                <w:lang w:val="en-US"/>
              </w:rPr>
              <w:t xml:space="preserve"> </w:t>
            </w:r>
            <w:r w:rsidR="004C43EF" w:rsidRPr="000D5D76">
              <w:rPr>
                <w:rFonts w:asciiTheme="majorBidi" w:hAnsiTheme="majorBidi" w:cstheme="majorBidi"/>
                <w:color w:val="000000" w:themeColor="text1"/>
                <w:lang w:val="en-US"/>
              </w:rPr>
              <w:t>into</w:t>
            </w:r>
            <w:proofErr w:type="gramEnd"/>
            <w:r w:rsidR="004C43EF" w:rsidRPr="000D5D76">
              <w:rPr>
                <w:rFonts w:asciiTheme="majorBidi" w:hAnsiTheme="majorBidi" w:cstheme="majorBidi"/>
                <w:color w:val="000000" w:themeColor="text1"/>
                <w:lang w:val="en-US"/>
              </w:rPr>
              <w:t xml:space="preserve"> </w:t>
            </w:r>
            <w:r w:rsidR="000F791B" w:rsidRPr="000D5D76">
              <w:rPr>
                <w:rFonts w:asciiTheme="majorBidi" w:hAnsiTheme="majorBidi" w:cstheme="majorBidi"/>
                <w:color w:val="000000" w:themeColor="text1"/>
                <w:lang w:val="en-US"/>
              </w:rPr>
              <w:t>Oman Broadband</w:t>
            </w:r>
            <w:r w:rsidRPr="000D5D76">
              <w:rPr>
                <w:rFonts w:asciiTheme="majorBidi" w:hAnsiTheme="majorBidi" w:cstheme="majorBidi"/>
                <w:color w:val="000000" w:themeColor="text1"/>
                <w:lang w:val="en-US"/>
              </w:rPr>
              <w:t xml:space="preserve"> system</w:t>
            </w:r>
          </w:p>
        </w:tc>
      </w:tr>
      <w:tr w:rsidR="000D5D76" w:rsidRPr="000D5D76" w14:paraId="63F9F4F8" w14:textId="77777777" w:rsidTr="0047669F">
        <w:trPr>
          <w:trHeight w:val="20"/>
        </w:trPr>
        <w:tc>
          <w:tcPr>
            <w:tcW w:w="1254" w:type="pct"/>
            <w:tcMar>
              <w:top w:w="72" w:type="dxa"/>
              <w:left w:w="144" w:type="dxa"/>
              <w:bottom w:w="72" w:type="dxa"/>
              <w:right w:w="144" w:type="dxa"/>
            </w:tcMar>
            <w:hideMark/>
          </w:tcPr>
          <w:p w14:paraId="3D2AF671" w14:textId="4972734D"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Disconnect Order </w:t>
            </w:r>
            <w:r w:rsidR="00195E58" w:rsidRPr="000D5D76">
              <w:rPr>
                <w:rFonts w:asciiTheme="majorBidi" w:hAnsiTheme="majorBidi" w:cstheme="majorBidi"/>
                <w:color w:val="000000" w:themeColor="text1"/>
                <w:lang w:val="en-US"/>
              </w:rPr>
              <w:t>A</w:t>
            </w:r>
            <w:r w:rsidRPr="000D5D76">
              <w:rPr>
                <w:rFonts w:asciiTheme="majorBidi" w:hAnsiTheme="majorBidi" w:cstheme="majorBidi"/>
                <w:color w:val="000000" w:themeColor="text1"/>
                <w:lang w:val="en-US"/>
              </w:rPr>
              <w:t>ccepted</w:t>
            </w:r>
          </w:p>
        </w:tc>
        <w:tc>
          <w:tcPr>
            <w:tcW w:w="890" w:type="pct"/>
            <w:tcMar>
              <w:top w:w="72" w:type="dxa"/>
              <w:left w:w="144" w:type="dxa"/>
              <w:bottom w:w="72" w:type="dxa"/>
              <w:right w:w="144" w:type="dxa"/>
            </w:tcMar>
            <w:hideMark/>
          </w:tcPr>
          <w:p w14:paraId="343D1CB4"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Accepted</w:t>
            </w:r>
          </w:p>
        </w:tc>
        <w:tc>
          <w:tcPr>
            <w:tcW w:w="2856" w:type="pct"/>
            <w:tcMar>
              <w:top w:w="72" w:type="dxa"/>
              <w:left w:w="144" w:type="dxa"/>
              <w:bottom w:w="72" w:type="dxa"/>
              <w:right w:w="144" w:type="dxa"/>
            </w:tcMar>
            <w:hideMark/>
          </w:tcPr>
          <w:p w14:paraId="2782E78E" w14:textId="6D4F5C64"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Order validated by SOC and data entered in OM System</w:t>
            </w:r>
          </w:p>
        </w:tc>
      </w:tr>
      <w:tr w:rsidR="000D5D76" w:rsidRPr="000D5D76" w14:paraId="3BF0FC32" w14:textId="77777777" w:rsidTr="0047669F">
        <w:trPr>
          <w:trHeight w:val="20"/>
        </w:trPr>
        <w:tc>
          <w:tcPr>
            <w:tcW w:w="1254" w:type="pct"/>
            <w:tcMar>
              <w:top w:w="72" w:type="dxa"/>
              <w:left w:w="144" w:type="dxa"/>
              <w:bottom w:w="72" w:type="dxa"/>
              <w:right w:w="144" w:type="dxa"/>
            </w:tcMar>
            <w:hideMark/>
          </w:tcPr>
          <w:p w14:paraId="0737CBC1" w14:textId="06EDB13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Disconnect Order </w:t>
            </w:r>
            <w:r w:rsidR="00195E58" w:rsidRPr="000D5D76">
              <w:rPr>
                <w:rFonts w:asciiTheme="majorBidi" w:hAnsiTheme="majorBidi" w:cstheme="majorBidi"/>
                <w:color w:val="000000" w:themeColor="text1"/>
                <w:lang w:val="en-US"/>
              </w:rPr>
              <w:t>R</w:t>
            </w:r>
            <w:r w:rsidRPr="000D5D76">
              <w:rPr>
                <w:rFonts w:asciiTheme="majorBidi" w:hAnsiTheme="majorBidi" w:cstheme="majorBidi"/>
                <w:color w:val="000000" w:themeColor="text1"/>
                <w:lang w:val="en-US"/>
              </w:rPr>
              <w:t xml:space="preserve">ejected (by </w:t>
            </w:r>
            <w:r w:rsidR="000F791B" w:rsidRPr="000D5D76">
              <w:rPr>
                <w:rFonts w:asciiTheme="majorBidi" w:hAnsiTheme="majorBidi" w:cstheme="majorBidi"/>
                <w:color w:val="000000" w:themeColor="text1"/>
                <w:lang w:val="en-US"/>
              </w:rPr>
              <w:t>Oman Broadband</w:t>
            </w:r>
            <w:r w:rsidRPr="000D5D76">
              <w:rPr>
                <w:rFonts w:asciiTheme="majorBidi" w:hAnsiTheme="majorBidi" w:cstheme="majorBidi"/>
                <w:color w:val="000000" w:themeColor="text1"/>
                <w:lang w:val="en-US"/>
              </w:rPr>
              <w:t>)</w:t>
            </w:r>
          </w:p>
        </w:tc>
        <w:tc>
          <w:tcPr>
            <w:tcW w:w="890" w:type="pct"/>
            <w:tcMar>
              <w:top w:w="72" w:type="dxa"/>
              <w:left w:w="144" w:type="dxa"/>
              <w:bottom w:w="72" w:type="dxa"/>
              <w:right w:w="144" w:type="dxa"/>
            </w:tcMar>
            <w:hideMark/>
          </w:tcPr>
          <w:p w14:paraId="02904FAF"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Rejected</w:t>
            </w:r>
          </w:p>
        </w:tc>
        <w:tc>
          <w:tcPr>
            <w:tcW w:w="2856" w:type="pct"/>
            <w:tcMar>
              <w:top w:w="72" w:type="dxa"/>
              <w:left w:w="144" w:type="dxa"/>
              <w:bottom w:w="72" w:type="dxa"/>
              <w:right w:w="144" w:type="dxa"/>
            </w:tcMar>
            <w:hideMark/>
          </w:tcPr>
          <w:p w14:paraId="754D9243" w14:textId="1E98B0D6" w:rsidR="00942DDD" w:rsidRPr="000D5D76" w:rsidRDefault="00942DDD" w:rsidP="00CF4216">
            <w:pPr>
              <w:spacing w:before="0" w:after="0" w:line="280" w:lineRule="exact"/>
              <w:jc w:val="both"/>
              <w:rPr>
                <w:rFonts w:asciiTheme="majorBidi" w:hAnsiTheme="majorBidi" w:cstheme="majorBidi"/>
                <w:color w:val="000000" w:themeColor="text1"/>
                <w:lang w:val="en-IN"/>
              </w:rPr>
            </w:pPr>
            <w:proofErr w:type="gramStart"/>
            <w:r w:rsidRPr="000D5D76">
              <w:rPr>
                <w:rFonts w:asciiTheme="majorBidi" w:hAnsiTheme="majorBidi" w:cstheme="majorBidi"/>
                <w:color w:val="000000" w:themeColor="text1"/>
                <w:lang w:val="en-US"/>
              </w:rPr>
              <w:t>Can</w:t>
            </w:r>
            <w:proofErr w:type="gramEnd"/>
            <w:r w:rsidRPr="000D5D76">
              <w:rPr>
                <w:rFonts w:asciiTheme="majorBidi" w:hAnsiTheme="majorBidi" w:cstheme="majorBidi"/>
                <w:color w:val="000000" w:themeColor="text1"/>
                <w:lang w:val="en-US"/>
              </w:rPr>
              <w:t xml:space="preserve"> occur at many points. Order may have inaccurate data. </w:t>
            </w:r>
            <w:r w:rsidR="00740073" w:rsidRPr="000D5D76">
              <w:rPr>
                <w:rFonts w:asciiTheme="majorBidi" w:hAnsiTheme="majorBidi" w:cstheme="majorBidi"/>
                <w:color w:val="000000" w:themeColor="text1"/>
                <w:lang w:val="en-US"/>
              </w:rPr>
              <w:t>Requesting Licensee</w:t>
            </w:r>
            <w:r w:rsidRPr="000D5D76">
              <w:rPr>
                <w:rFonts w:asciiTheme="majorBidi" w:hAnsiTheme="majorBidi" w:cstheme="majorBidi"/>
                <w:color w:val="000000" w:themeColor="text1"/>
                <w:lang w:val="en-US"/>
              </w:rPr>
              <w:t xml:space="preserve"> may re-submit order.</w:t>
            </w:r>
          </w:p>
        </w:tc>
      </w:tr>
      <w:tr w:rsidR="000D5D76" w:rsidRPr="000D5D76" w14:paraId="7BE914C7" w14:textId="77777777" w:rsidTr="0047669F">
        <w:trPr>
          <w:trHeight w:val="20"/>
        </w:trPr>
        <w:tc>
          <w:tcPr>
            <w:tcW w:w="1254" w:type="pct"/>
            <w:tcMar>
              <w:top w:w="72" w:type="dxa"/>
              <w:left w:w="144" w:type="dxa"/>
              <w:bottom w:w="72" w:type="dxa"/>
              <w:right w:w="144" w:type="dxa"/>
            </w:tcMar>
            <w:hideMark/>
          </w:tcPr>
          <w:p w14:paraId="2707CB47"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Various activities</w:t>
            </w:r>
          </w:p>
        </w:tc>
        <w:tc>
          <w:tcPr>
            <w:tcW w:w="890" w:type="pct"/>
            <w:tcMar>
              <w:top w:w="72" w:type="dxa"/>
              <w:left w:w="144" w:type="dxa"/>
              <w:bottom w:w="72" w:type="dxa"/>
              <w:right w:w="144" w:type="dxa"/>
            </w:tcMar>
            <w:hideMark/>
          </w:tcPr>
          <w:p w14:paraId="710E36B6" w14:textId="25D3890A"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In </w:t>
            </w:r>
            <w:r w:rsidR="001965B0" w:rsidRPr="000D5D76">
              <w:rPr>
                <w:rFonts w:asciiTheme="majorBidi" w:hAnsiTheme="majorBidi" w:cstheme="majorBidi"/>
                <w:color w:val="000000" w:themeColor="text1"/>
                <w:lang w:val="en-US"/>
              </w:rPr>
              <w:t>P</w:t>
            </w:r>
            <w:r w:rsidRPr="000D5D76">
              <w:rPr>
                <w:rFonts w:asciiTheme="majorBidi" w:hAnsiTheme="majorBidi" w:cstheme="majorBidi"/>
                <w:color w:val="000000" w:themeColor="text1"/>
                <w:lang w:val="en-US"/>
              </w:rPr>
              <w:t>rogress</w:t>
            </w:r>
          </w:p>
        </w:tc>
        <w:tc>
          <w:tcPr>
            <w:tcW w:w="2856" w:type="pct"/>
            <w:tcMar>
              <w:top w:w="72" w:type="dxa"/>
              <w:left w:w="144" w:type="dxa"/>
              <w:bottom w:w="72" w:type="dxa"/>
              <w:right w:w="144" w:type="dxa"/>
            </w:tcMar>
            <w:hideMark/>
          </w:tcPr>
          <w:p w14:paraId="4955CEBD" w14:textId="1620FF5A"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Covers </w:t>
            </w:r>
            <w:r w:rsidR="000F791B" w:rsidRPr="000D5D76">
              <w:rPr>
                <w:rFonts w:asciiTheme="majorBidi" w:hAnsiTheme="majorBidi" w:cstheme="majorBidi"/>
                <w:color w:val="000000" w:themeColor="text1"/>
                <w:lang w:val="en-US"/>
              </w:rPr>
              <w:t>Oman Broadband</w:t>
            </w:r>
            <w:r w:rsidRPr="000D5D76">
              <w:rPr>
                <w:rFonts w:asciiTheme="majorBidi" w:hAnsiTheme="majorBidi" w:cstheme="majorBidi"/>
                <w:color w:val="000000" w:themeColor="text1"/>
                <w:lang w:val="en-US"/>
              </w:rPr>
              <w:t xml:space="preserve"> activities required for Disconnect </w:t>
            </w:r>
            <w:r w:rsidR="00606FFB" w:rsidRPr="000D5D76">
              <w:rPr>
                <w:rFonts w:asciiTheme="majorBidi" w:hAnsiTheme="majorBidi" w:cstheme="majorBidi"/>
                <w:color w:val="000000" w:themeColor="text1"/>
                <w:lang w:val="en-US"/>
              </w:rPr>
              <w:t>O</w:t>
            </w:r>
            <w:r w:rsidRPr="000D5D76">
              <w:rPr>
                <w:rFonts w:asciiTheme="majorBidi" w:hAnsiTheme="majorBidi" w:cstheme="majorBidi"/>
                <w:color w:val="000000" w:themeColor="text1"/>
                <w:lang w:val="en-US"/>
              </w:rPr>
              <w:t>rder</w:t>
            </w:r>
          </w:p>
        </w:tc>
      </w:tr>
      <w:tr w:rsidR="000D5D76" w:rsidRPr="000D5D76" w14:paraId="476AF304" w14:textId="77777777" w:rsidTr="0047669F">
        <w:trPr>
          <w:trHeight w:val="20"/>
        </w:trPr>
        <w:tc>
          <w:tcPr>
            <w:tcW w:w="1254" w:type="pct"/>
            <w:tcMar>
              <w:top w:w="72" w:type="dxa"/>
              <w:left w:w="144" w:type="dxa"/>
              <w:bottom w:w="72" w:type="dxa"/>
              <w:right w:w="144" w:type="dxa"/>
            </w:tcMar>
            <w:hideMark/>
          </w:tcPr>
          <w:p w14:paraId="37CF1A9E" w14:textId="0857057B"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Disconnect </w:t>
            </w:r>
            <w:r w:rsidR="00195E58" w:rsidRPr="000D5D76">
              <w:rPr>
                <w:rFonts w:asciiTheme="majorBidi" w:hAnsiTheme="majorBidi" w:cstheme="majorBidi"/>
                <w:color w:val="000000" w:themeColor="text1"/>
                <w:lang w:val="en-US"/>
              </w:rPr>
              <w:t>C</w:t>
            </w:r>
            <w:r w:rsidRPr="000D5D76">
              <w:rPr>
                <w:rFonts w:asciiTheme="majorBidi" w:hAnsiTheme="majorBidi" w:cstheme="majorBidi"/>
                <w:color w:val="000000" w:themeColor="text1"/>
                <w:lang w:val="en-US"/>
              </w:rPr>
              <w:t>omplete</w:t>
            </w:r>
          </w:p>
        </w:tc>
        <w:tc>
          <w:tcPr>
            <w:tcW w:w="890" w:type="pct"/>
            <w:tcMar>
              <w:top w:w="72" w:type="dxa"/>
              <w:left w:w="144" w:type="dxa"/>
              <w:bottom w:w="72" w:type="dxa"/>
              <w:right w:w="144" w:type="dxa"/>
            </w:tcMar>
            <w:hideMark/>
          </w:tcPr>
          <w:p w14:paraId="1F3CF0D9"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Complete</w:t>
            </w:r>
          </w:p>
        </w:tc>
        <w:tc>
          <w:tcPr>
            <w:tcW w:w="2856" w:type="pct"/>
            <w:tcMar>
              <w:top w:w="72" w:type="dxa"/>
              <w:left w:w="144" w:type="dxa"/>
              <w:bottom w:w="72" w:type="dxa"/>
              <w:right w:w="144" w:type="dxa"/>
            </w:tcMar>
            <w:hideMark/>
          </w:tcPr>
          <w:p w14:paraId="7FF07950" w14:textId="7E8C65DE"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Works completed and billing ends subject to minimum contract period</w:t>
            </w:r>
            <w:r w:rsidR="00635155" w:rsidRPr="000D5D76">
              <w:rPr>
                <w:rFonts w:asciiTheme="majorBidi" w:hAnsiTheme="majorBidi" w:cstheme="majorBidi"/>
                <w:color w:val="000000" w:themeColor="text1"/>
                <w:lang w:val="en-US"/>
              </w:rPr>
              <w:t>.</w:t>
            </w:r>
          </w:p>
        </w:tc>
      </w:tr>
      <w:tr w:rsidR="000D5D76" w:rsidRPr="000D5D76" w14:paraId="06322E1C" w14:textId="77777777" w:rsidTr="0047669F">
        <w:trPr>
          <w:trHeight w:val="20"/>
        </w:trPr>
        <w:tc>
          <w:tcPr>
            <w:tcW w:w="1254" w:type="pct"/>
            <w:tcMar>
              <w:top w:w="72" w:type="dxa"/>
              <w:left w:w="144" w:type="dxa"/>
              <w:bottom w:w="72" w:type="dxa"/>
              <w:right w:w="144" w:type="dxa"/>
            </w:tcMar>
            <w:hideMark/>
          </w:tcPr>
          <w:p w14:paraId="6CF9AB27" w14:textId="1CB40393"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lastRenderedPageBreak/>
              <w:t xml:space="preserve">Order </w:t>
            </w:r>
            <w:r w:rsidR="00195E58" w:rsidRPr="000D5D76">
              <w:rPr>
                <w:rFonts w:asciiTheme="majorBidi" w:hAnsiTheme="majorBidi" w:cstheme="majorBidi"/>
                <w:color w:val="000000" w:themeColor="text1"/>
                <w:lang w:val="en-US"/>
              </w:rPr>
              <w:t>C</w:t>
            </w:r>
            <w:r w:rsidRPr="000D5D76">
              <w:rPr>
                <w:rFonts w:asciiTheme="majorBidi" w:hAnsiTheme="majorBidi" w:cstheme="majorBidi"/>
                <w:color w:val="000000" w:themeColor="text1"/>
                <w:lang w:val="en-US"/>
              </w:rPr>
              <w:t>losed</w:t>
            </w:r>
          </w:p>
        </w:tc>
        <w:tc>
          <w:tcPr>
            <w:tcW w:w="890" w:type="pct"/>
            <w:tcMar>
              <w:top w:w="72" w:type="dxa"/>
              <w:left w:w="144" w:type="dxa"/>
              <w:bottom w:w="72" w:type="dxa"/>
              <w:right w:w="144" w:type="dxa"/>
            </w:tcMar>
            <w:hideMark/>
          </w:tcPr>
          <w:p w14:paraId="4127FB0B"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Complete</w:t>
            </w:r>
          </w:p>
        </w:tc>
        <w:tc>
          <w:tcPr>
            <w:tcW w:w="2856" w:type="pct"/>
            <w:tcMar>
              <w:top w:w="72" w:type="dxa"/>
              <w:left w:w="144" w:type="dxa"/>
              <w:bottom w:w="72" w:type="dxa"/>
              <w:right w:w="144" w:type="dxa"/>
            </w:tcMar>
            <w:hideMark/>
          </w:tcPr>
          <w:p w14:paraId="35D6A2D9" w14:textId="77777777" w:rsidR="00942DDD" w:rsidRPr="000D5D76" w:rsidRDefault="00942DDD"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Order closed</w:t>
            </w:r>
          </w:p>
        </w:tc>
      </w:tr>
    </w:tbl>
    <w:p w14:paraId="265ED38D" w14:textId="1B72A922" w:rsidR="004C43EF" w:rsidRPr="000D5D76" w:rsidRDefault="00FD2826" w:rsidP="00CF4216">
      <w:pPr>
        <w:pStyle w:val="Heading2"/>
        <w:spacing w:before="360"/>
        <w:ind w:left="578" w:hanging="578"/>
        <w:jc w:val="both"/>
        <w:rPr>
          <w:color w:val="000000" w:themeColor="text1"/>
        </w:rPr>
      </w:pPr>
      <w:r w:rsidRPr="000D5D76">
        <w:rPr>
          <w:color w:val="000000" w:themeColor="text1"/>
          <w:spacing w:val="-4"/>
        </w:rPr>
        <w:t xml:space="preserve">Notifications will be </w:t>
      </w:r>
      <w:r w:rsidR="00E740BC" w:rsidRPr="000D5D76">
        <w:rPr>
          <w:color w:val="000000" w:themeColor="text1"/>
          <w:spacing w:val="-4"/>
        </w:rPr>
        <w:t>provided</w:t>
      </w:r>
      <w:r w:rsidR="00BF2B02" w:rsidRPr="000D5D76">
        <w:rPr>
          <w:color w:val="000000" w:themeColor="text1"/>
          <w:spacing w:val="-4"/>
        </w:rPr>
        <w:t xml:space="preserve"> </w:t>
      </w:r>
      <w:r w:rsidRPr="000D5D76">
        <w:rPr>
          <w:color w:val="000000" w:themeColor="text1"/>
          <w:spacing w:val="-4"/>
        </w:rPr>
        <w:t xml:space="preserve">to </w:t>
      </w:r>
      <w:r w:rsidR="00C813AE" w:rsidRPr="000D5D76">
        <w:rPr>
          <w:color w:val="000000" w:themeColor="text1"/>
          <w:spacing w:val="-4"/>
        </w:rPr>
        <w:t>Requesting Licensee</w:t>
      </w:r>
      <w:r w:rsidRPr="000D5D76">
        <w:rPr>
          <w:color w:val="000000" w:themeColor="text1"/>
          <w:spacing w:val="-4"/>
        </w:rPr>
        <w:t xml:space="preserve"> at various points during the order process. Message notifications will be </w:t>
      </w:r>
      <w:r w:rsidR="00A9271E" w:rsidRPr="000D5D76">
        <w:rPr>
          <w:color w:val="000000" w:themeColor="text1"/>
          <w:spacing w:val="-4"/>
        </w:rPr>
        <w:t>sent</w:t>
      </w:r>
      <w:r w:rsidRPr="000D5D76">
        <w:rPr>
          <w:color w:val="000000" w:themeColor="text1"/>
          <w:spacing w:val="-4"/>
        </w:rPr>
        <w:t xml:space="preserve"> by email to </w:t>
      </w:r>
      <w:proofErr w:type="gramStart"/>
      <w:r w:rsidR="00C813AE" w:rsidRPr="000D5D76">
        <w:rPr>
          <w:color w:val="000000" w:themeColor="text1"/>
          <w:spacing w:val="-4"/>
        </w:rPr>
        <w:t>Requesting</w:t>
      </w:r>
      <w:proofErr w:type="gramEnd"/>
      <w:r w:rsidR="00C813AE" w:rsidRPr="000D5D76">
        <w:rPr>
          <w:color w:val="000000" w:themeColor="text1"/>
          <w:spacing w:val="-4"/>
        </w:rPr>
        <w:t xml:space="preserve"> Licensee</w:t>
      </w:r>
      <w:r w:rsidRPr="000D5D76">
        <w:rPr>
          <w:color w:val="000000" w:themeColor="text1"/>
          <w:spacing w:val="-4"/>
        </w:rPr>
        <w:t xml:space="preserve"> and will provide information concerning the </w:t>
      </w:r>
      <w:r w:rsidR="00255121" w:rsidRPr="000D5D76">
        <w:rPr>
          <w:color w:val="000000" w:themeColor="text1"/>
          <w:spacing w:val="-4"/>
        </w:rPr>
        <w:t>Order</w:t>
      </w:r>
      <w:r w:rsidRPr="000D5D76">
        <w:rPr>
          <w:color w:val="000000" w:themeColor="text1"/>
          <w:spacing w:val="-4"/>
        </w:rPr>
        <w:t xml:space="preserve"> status. </w:t>
      </w:r>
      <w:r w:rsidR="00140F42" w:rsidRPr="000D5D76">
        <w:rPr>
          <w:color w:val="000000" w:themeColor="text1"/>
          <w:spacing w:val="-4"/>
        </w:rPr>
        <w:t xml:space="preserve">An email will be sent for each individual </w:t>
      </w:r>
      <w:r w:rsidR="00615836" w:rsidRPr="000D5D76">
        <w:rPr>
          <w:color w:val="000000" w:themeColor="text1"/>
          <w:spacing w:val="-4"/>
        </w:rPr>
        <w:t>message</w:t>
      </w:r>
      <w:r w:rsidR="00140F42" w:rsidRPr="000D5D76">
        <w:rPr>
          <w:color w:val="000000" w:themeColor="text1"/>
          <w:spacing w:val="-4"/>
        </w:rPr>
        <w:t xml:space="preserve"> in the context of each order</w:t>
      </w:r>
      <w:r w:rsidR="00E25FA7" w:rsidRPr="000D5D76">
        <w:rPr>
          <w:color w:val="000000" w:themeColor="text1"/>
          <w:spacing w:val="-4"/>
        </w:rPr>
        <w:t>.</w:t>
      </w:r>
    </w:p>
    <w:p w14:paraId="63AA9B68" w14:textId="61A13342" w:rsidR="004C43EF" w:rsidRPr="000D5D76" w:rsidRDefault="004C43EF" w:rsidP="00CF4216">
      <w:pPr>
        <w:pStyle w:val="Heading2"/>
        <w:jc w:val="both"/>
        <w:rPr>
          <w:color w:val="000000" w:themeColor="text1"/>
          <w:spacing w:val="-4"/>
        </w:rPr>
      </w:pPr>
      <w:r w:rsidRPr="000D5D76">
        <w:rPr>
          <w:color w:val="000000" w:themeColor="text1"/>
        </w:rPr>
        <w:fldChar w:fldCharType="begin"/>
      </w:r>
      <w:r w:rsidRPr="000D5D76">
        <w:rPr>
          <w:color w:val="000000" w:themeColor="text1"/>
        </w:rPr>
        <w:instrText xml:space="preserve"> REF _Ref101684595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3.5</w:t>
      </w:r>
      <w:r w:rsidRPr="000D5D76">
        <w:rPr>
          <w:color w:val="000000" w:themeColor="text1"/>
        </w:rPr>
        <w:fldChar w:fldCharType="end"/>
      </w:r>
      <w:r w:rsidRPr="000D5D76">
        <w:rPr>
          <w:color w:val="000000" w:themeColor="text1"/>
          <w:spacing w:val="-4"/>
        </w:rPr>
        <w:t xml:space="preserve"> below </w:t>
      </w:r>
      <w:r w:rsidR="00FD2826" w:rsidRPr="000D5D76">
        <w:rPr>
          <w:color w:val="000000" w:themeColor="text1"/>
          <w:spacing w:val="-4"/>
        </w:rPr>
        <w:t>outlin</w:t>
      </w:r>
      <w:r w:rsidRPr="000D5D76">
        <w:rPr>
          <w:color w:val="000000" w:themeColor="text1"/>
          <w:spacing w:val="-4"/>
        </w:rPr>
        <w:t>es</w:t>
      </w:r>
      <w:r w:rsidR="00FD2826" w:rsidRPr="000D5D76">
        <w:rPr>
          <w:color w:val="000000" w:themeColor="text1"/>
          <w:spacing w:val="-4"/>
        </w:rPr>
        <w:t xml:space="preserve"> the Disconnect Order process</w:t>
      </w:r>
      <w:r w:rsidRPr="000D5D76">
        <w:rPr>
          <w:color w:val="000000" w:themeColor="text1"/>
          <w:spacing w:val="-4"/>
        </w:rPr>
        <w:t xml:space="preserve"> and exchange of </w:t>
      </w:r>
      <w:r w:rsidR="00FD2826" w:rsidRPr="000D5D76">
        <w:rPr>
          <w:color w:val="000000" w:themeColor="text1"/>
          <w:spacing w:val="-4"/>
        </w:rPr>
        <w:t>notifications</w:t>
      </w:r>
      <w:r w:rsidR="00460D62" w:rsidRPr="000D5D76">
        <w:rPr>
          <w:color w:val="000000" w:themeColor="text1"/>
          <w:spacing w:val="-4"/>
        </w:rPr>
        <w:t xml:space="preserve">. </w:t>
      </w:r>
      <w:r w:rsidR="00FD2826" w:rsidRPr="000D5D76">
        <w:rPr>
          <w:color w:val="000000" w:themeColor="text1"/>
          <w:spacing w:val="-4"/>
        </w:rPr>
        <w:t xml:space="preserve">Message 1 refers to the Disconnect Order request received and processed by </w:t>
      </w:r>
      <w:r w:rsidR="000F791B" w:rsidRPr="000D5D76">
        <w:rPr>
          <w:color w:val="000000" w:themeColor="text1"/>
          <w:spacing w:val="-4"/>
        </w:rPr>
        <w:t>Oman Broadband</w:t>
      </w:r>
      <w:r w:rsidR="00FD2826" w:rsidRPr="000D5D76">
        <w:rPr>
          <w:color w:val="000000" w:themeColor="text1"/>
          <w:spacing w:val="-4"/>
        </w:rPr>
        <w:t xml:space="preserve">. Messages 2 to 5 are notifications sent by </w:t>
      </w:r>
      <w:r w:rsidR="000F791B" w:rsidRPr="000D5D76">
        <w:rPr>
          <w:color w:val="000000" w:themeColor="text1"/>
          <w:spacing w:val="-4"/>
        </w:rPr>
        <w:t>Oman Broadband</w:t>
      </w:r>
      <w:r w:rsidR="00FD2826" w:rsidRPr="000D5D76">
        <w:rPr>
          <w:color w:val="000000" w:themeColor="text1"/>
          <w:spacing w:val="-4"/>
        </w:rPr>
        <w:t xml:space="preserve"> to </w:t>
      </w:r>
      <w:proofErr w:type="gramStart"/>
      <w:r w:rsidR="00C813AE" w:rsidRPr="000D5D76">
        <w:rPr>
          <w:color w:val="000000" w:themeColor="text1"/>
          <w:spacing w:val="-4"/>
        </w:rPr>
        <w:t>Requesting</w:t>
      </w:r>
      <w:proofErr w:type="gramEnd"/>
      <w:r w:rsidR="00C813AE" w:rsidRPr="000D5D76">
        <w:rPr>
          <w:color w:val="000000" w:themeColor="text1"/>
          <w:spacing w:val="-4"/>
        </w:rPr>
        <w:t xml:space="preserve"> Licensee</w:t>
      </w:r>
      <w:r w:rsidR="00FD2826" w:rsidRPr="000D5D76">
        <w:rPr>
          <w:color w:val="000000" w:themeColor="text1"/>
          <w:spacing w:val="-4"/>
        </w:rPr>
        <w:t xml:space="preserve">. </w:t>
      </w:r>
    </w:p>
    <w:p w14:paraId="3D4F53D4" w14:textId="5FE767EA" w:rsidR="00FD2826" w:rsidRPr="000D5D76" w:rsidRDefault="00166363" w:rsidP="00CF4216">
      <w:pPr>
        <w:pStyle w:val="Heading2"/>
        <w:numPr>
          <w:ilvl w:val="0"/>
          <w:numId w:val="0"/>
        </w:numPr>
        <w:ind w:left="576"/>
        <w:jc w:val="both"/>
        <w:rPr>
          <w:i/>
          <w:iCs w:val="0"/>
          <w:color w:val="000000" w:themeColor="text1"/>
          <w:spacing w:val="-4"/>
        </w:rPr>
      </w:pPr>
      <w:bookmarkStart w:id="30" w:name="_Ref101684595"/>
      <w:r w:rsidRPr="000D5D76">
        <w:rPr>
          <w:noProof/>
          <w:snapToGrid/>
          <w:color w:val="000000" w:themeColor="text1"/>
        </w:rPr>
        <w:drawing>
          <wp:anchor distT="0" distB="0" distL="114300" distR="114300" simplePos="0" relativeHeight="251658252" behindDoc="0" locked="0" layoutInCell="1" allowOverlap="1" wp14:anchorId="5E1F7B66" wp14:editId="2C129F8F">
            <wp:simplePos x="0" y="0"/>
            <wp:positionH relativeFrom="column">
              <wp:posOffset>361787</wp:posOffset>
            </wp:positionH>
            <wp:positionV relativeFrom="paragraph">
              <wp:posOffset>327767</wp:posOffset>
            </wp:positionV>
            <wp:extent cx="5678805" cy="3977005"/>
            <wp:effectExtent l="19050" t="19050" r="17145" b="23495"/>
            <wp:wrapSquare wrapText="bothSides"/>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78805" cy="3977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C43EF" w:rsidRPr="000D5D76">
        <w:rPr>
          <w:i/>
          <w:iCs w:val="0"/>
          <w:color w:val="000000" w:themeColor="text1"/>
          <w:spacing w:val="-4"/>
        </w:rPr>
        <w:t xml:space="preserve">Figure </w:t>
      </w:r>
      <w:r w:rsidR="004C43EF" w:rsidRPr="000D5D76">
        <w:rPr>
          <w:i/>
          <w:iCs w:val="0"/>
          <w:color w:val="000000" w:themeColor="text1"/>
          <w:spacing w:val="-4"/>
        </w:rPr>
        <w:fldChar w:fldCharType="begin"/>
      </w:r>
      <w:r w:rsidR="004C43EF" w:rsidRPr="000D5D76">
        <w:rPr>
          <w:i/>
          <w:iCs w:val="0"/>
          <w:color w:val="000000" w:themeColor="text1"/>
          <w:spacing w:val="-4"/>
        </w:rPr>
        <w:instrText xml:space="preserve"> STYLEREF 1 \s \* MERGEFORMAT </w:instrText>
      </w:r>
      <w:r w:rsidR="004C43EF" w:rsidRPr="000D5D76">
        <w:rPr>
          <w:i/>
          <w:iCs w:val="0"/>
          <w:color w:val="000000" w:themeColor="text1"/>
          <w:spacing w:val="-4"/>
        </w:rPr>
        <w:fldChar w:fldCharType="separate"/>
      </w:r>
      <w:r w:rsidR="00BC1610">
        <w:rPr>
          <w:i/>
          <w:iCs w:val="0"/>
          <w:noProof/>
          <w:color w:val="000000" w:themeColor="text1"/>
          <w:spacing w:val="-4"/>
          <w:cs/>
        </w:rPr>
        <w:t>‎</w:t>
      </w:r>
      <w:r w:rsidR="00BC1610">
        <w:rPr>
          <w:i/>
          <w:iCs w:val="0"/>
          <w:noProof/>
          <w:color w:val="000000" w:themeColor="text1"/>
          <w:spacing w:val="-4"/>
        </w:rPr>
        <w:t>3</w:t>
      </w:r>
      <w:r w:rsidR="004C43EF" w:rsidRPr="000D5D76">
        <w:rPr>
          <w:i/>
          <w:iCs w:val="0"/>
          <w:color w:val="000000" w:themeColor="text1"/>
          <w:spacing w:val="-4"/>
        </w:rPr>
        <w:fldChar w:fldCharType="end"/>
      </w:r>
      <w:r w:rsidR="004C43EF" w:rsidRPr="000D5D76">
        <w:rPr>
          <w:i/>
          <w:iCs w:val="0"/>
          <w:color w:val="000000" w:themeColor="text1"/>
          <w:spacing w:val="-4"/>
        </w:rPr>
        <w:t>.</w:t>
      </w:r>
      <w:r w:rsidR="004C43EF" w:rsidRPr="000D5D76">
        <w:rPr>
          <w:i/>
          <w:iCs w:val="0"/>
          <w:color w:val="000000" w:themeColor="text1"/>
          <w:spacing w:val="-4"/>
        </w:rPr>
        <w:fldChar w:fldCharType="begin"/>
      </w:r>
      <w:r w:rsidR="004C43EF" w:rsidRPr="000D5D76">
        <w:rPr>
          <w:i/>
          <w:iCs w:val="0"/>
          <w:color w:val="000000" w:themeColor="text1"/>
          <w:spacing w:val="-4"/>
        </w:rPr>
        <w:instrText xml:space="preserve"> SEQ Figure \* ARABIC \s 1 \* MERGEFORMAT </w:instrText>
      </w:r>
      <w:r w:rsidR="004C43EF" w:rsidRPr="000D5D76">
        <w:rPr>
          <w:i/>
          <w:iCs w:val="0"/>
          <w:color w:val="000000" w:themeColor="text1"/>
          <w:spacing w:val="-4"/>
        </w:rPr>
        <w:fldChar w:fldCharType="separate"/>
      </w:r>
      <w:r w:rsidR="00BC1610">
        <w:rPr>
          <w:i/>
          <w:iCs w:val="0"/>
          <w:noProof/>
          <w:color w:val="000000" w:themeColor="text1"/>
          <w:spacing w:val="-4"/>
        </w:rPr>
        <w:t>5</w:t>
      </w:r>
      <w:r w:rsidR="004C43EF" w:rsidRPr="000D5D76">
        <w:rPr>
          <w:i/>
          <w:iCs w:val="0"/>
          <w:color w:val="000000" w:themeColor="text1"/>
          <w:spacing w:val="-4"/>
        </w:rPr>
        <w:fldChar w:fldCharType="end"/>
      </w:r>
      <w:bookmarkEnd w:id="30"/>
      <w:r w:rsidR="004C43EF" w:rsidRPr="000D5D76">
        <w:rPr>
          <w:i/>
          <w:iCs w:val="0"/>
          <w:color w:val="000000" w:themeColor="text1"/>
          <w:spacing w:val="-4"/>
        </w:rPr>
        <w:t xml:space="preserve">: </w:t>
      </w:r>
      <w:r w:rsidR="00460D62" w:rsidRPr="000D5D76">
        <w:rPr>
          <w:i/>
          <w:iCs w:val="0"/>
          <w:color w:val="000000" w:themeColor="text1"/>
          <w:spacing w:val="-4"/>
        </w:rPr>
        <w:t>Exchange of notifications for a Disconnect Order</w:t>
      </w:r>
    </w:p>
    <w:p w14:paraId="216AFA8D" w14:textId="4B65ED40" w:rsidR="004D637C" w:rsidRPr="000D5D76" w:rsidRDefault="004D637C" w:rsidP="00CF4216">
      <w:pPr>
        <w:spacing w:before="0" w:after="0"/>
        <w:jc w:val="both"/>
        <w:rPr>
          <w:color w:val="000000" w:themeColor="text1"/>
          <w:sz w:val="16"/>
          <w:szCs w:val="16"/>
        </w:rPr>
      </w:pPr>
    </w:p>
    <w:p w14:paraId="3D779738" w14:textId="0E68F437" w:rsidR="00FD2826" w:rsidRPr="000D5D76" w:rsidRDefault="00FD2826" w:rsidP="00CF4216">
      <w:pPr>
        <w:pStyle w:val="Heading2"/>
        <w:jc w:val="both"/>
        <w:rPr>
          <w:color w:val="000000" w:themeColor="text1"/>
          <w:spacing w:val="-4"/>
        </w:rPr>
      </w:pPr>
      <w:r w:rsidRPr="000D5D76">
        <w:rPr>
          <w:color w:val="000000" w:themeColor="text1"/>
          <w:spacing w:val="-4"/>
        </w:rPr>
        <w:t xml:space="preserve">The information contained in each of the respective messages exchanged during the Disconnect Order is shown in the table below.  The message numbers related to the messages illustrated in the diagram above. The information will be delivered to </w:t>
      </w:r>
      <w:r w:rsidR="00C813AE" w:rsidRPr="000D5D76">
        <w:rPr>
          <w:color w:val="000000" w:themeColor="text1"/>
          <w:spacing w:val="-4"/>
        </w:rPr>
        <w:t>Requesting Licensee</w:t>
      </w:r>
      <w:r w:rsidRPr="000D5D76">
        <w:rPr>
          <w:color w:val="000000" w:themeColor="text1"/>
          <w:spacing w:val="-4"/>
        </w:rPr>
        <w:t xml:space="preserve"> using email, in the first instance.</w:t>
      </w:r>
    </w:p>
    <w:tbl>
      <w:tblPr>
        <w:tblW w:w="4718" w:type="pct"/>
        <w:tblInd w:w="5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2754"/>
        <w:gridCol w:w="1305"/>
        <w:gridCol w:w="4451"/>
      </w:tblGrid>
      <w:tr w:rsidR="000D5D76" w:rsidRPr="000D5D76" w14:paraId="6114BBF8" w14:textId="77777777" w:rsidTr="004C43EF">
        <w:trPr>
          <w:trHeight w:val="20"/>
          <w:tblHeader/>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hideMark/>
          </w:tcPr>
          <w:p w14:paraId="5413E05E" w14:textId="77777777" w:rsidR="003F65A7" w:rsidRPr="000D5D76" w:rsidRDefault="003F65A7"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lastRenderedPageBreak/>
              <w:t>Status to trigger notification</w:t>
            </w:r>
          </w:p>
        </w:tc>
        <w:tc>
          <w:tcPr>
            <w:tcW w:w="767" w:type="pct"/>
            <w:tcBorders>
              <w:top w:val="single" w:sz="4" w:space="0" w:color="95B3D7" w:themeColor="accent1" w:themeTint="99"/>
              <w:left w:val="nil"/>
              <w:bottom w:val="single" w:sz="4" w:space="0" w:color="95B3D7" w:themeColor="accent1" w:themeTint="99"/>
              <w:right w:val="nil"/>
            </w:tcBorders>
            <w:shd w:val="clear" w:color="auto" w:fill="DBE5F1"/>
            <w:tcMar>
              <w:top w:w="72" w:type="dxa"/>
              <w:left w:w="144" w:type="dxa"/>
              <w:bottom w:w="72" w:type="dxa"/>
              <w:right w:w="144" w:type="dxa"/>
            </w:tcMar>
            <w:hideMark/>
          </w:tcPr>
          <w:p w14:paraId="19934B92" w14:textId="77777777" w:rsidR="003F65A7" w:rsidRPr="000D5D76" w:rsidRDefault="003F65A7"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Message No.</w:t>
            </w:r>
          </w:p>
        </w:tc>
        <w:tc>
          <w:tcPr>
            <w:tcW w:w="2616"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42C6D636" w14:textId="77777777" w:rsidR="003F65A7" w:rsidRPr="000D5D76" w:rsidRDefault="003F65A7"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Information provided</w:t>
            </w:r>
          </w:p>
        </w:tc>
      </w:tr>
      <w:tr w:rsidR="000D5D76" w:rsidRPr="000D5D76" w14:paraId="28DC1EEB" w14:textId="77777777" w:rsidTr="004C43EF">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737BF793" w14:textId="048DF4E9"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(Order </w:t>
            </w:r>
            <w:r w:rsidR="00E518D1" w:rsidRPr="000D5D76">
              <w:rPr>
                <w:rFonts w:asciiTheme="majorBidi" w:hAnsiTheme="majorBidi" w:cstheme="majorBidi"/>
                <w:color w:val="000000" w:themeColor="text1"/>
                <w:szCs w:val="22"/>
                <w:lang w:val="en-US"/>
              </w:rPr>
              <w:t>r</w:t>
            </w:r>
            <w:r w:rsidRPr="000D5D76">
              <w:rPr>
                <w:rFonts w:asciiTheme="majorBidi" w:hAnsiTheme="majorBidi" w:cstheme="majorBidi"/>
                <w:color w:val="000000" w:themeColor="text1"/>
                <w:szCs w:val="22"/>
                <w:lang w:val="en-US"/>
              </w:rPr>
              <w:t>equest)</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75D5C47A" w14:textId="69CAC4F4" w:rsidR="004C43EF" w:rsidRPr="000D5D76" w:rsidRDefault="004B0B97"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w:t>
            </w:r>
            <w:r w:rsidR="004C43EF" w:rsidRPr="000D5D76">
              <w:rPr>
                <w:rFonts w:asciiTheme="majorBidi" w:hAnsiTheme="majorBidi" w:cstheme="majorBidi"/>
                <w:color w:val="000000" w:themeColor="text1"/>
                <w:szCs w:val="22"/>
                <w:lang w:val="en-US"/>
              </w:rPr>
              <w:t>1</w:t>
            </w:r>
          </w:p>
        </w:tc>
        <w:tc>
          <w:tcPr>
            <w:tcW w:w="2616"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4DF62C0" w14:textId="62CE15D0"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Request for new Order is </w:t>
            </w:r>
            <w:proofErr w:type="gramStart"/>
            <w:r w:rsidRPr="000D5D76">
              <w:rPr>
                <w:rFonts w:asciiTheme="majorBidi" w:hAnsiTheme="majorBidi" w:cstheme="majorBidi"/>
                <w:color w:val="000000" w:themeColor="text1"/>
                <w:szCs w:val="22"/>
                <w:lang w:val="en-US"/>
              </w:rPr>
              <w:t>placed</w:t>
            </w:r>
            <w:proofErr w:type="gramEnd"/>
            <w:r w:rsidRPr="000D5D76">
              <w:rPr>
                <w:rFonts w:asciiTheme="majorBidi" w:hAnsiTheme="majorBidi" w:cstheme="majorBidi"/>
                <w:color w:val="000000" w:themeColor="text1"/>
                <w:szCs w:val="22"/>
                <w:lang w:val="en-US"/>
              </w:rPr>
              <w:t xml:space="preserve"> and a draft order is created in </w:t>
            </w:r>
            <w:r w:rsidR="00B5760B">
              <w:rPr>
                <w:rFonts w:asciiTheme="majorBidi" w:hAnsiTheme="majorBidi" w:cstheme="majorBidi"/>
                <w:color w:val="000000" w:themeColor="text1"/>
                <w:szCs w:val="22"/>
                <w:lang w:val="en-US"/>
              </w:rPr>
              <w:t>Oman Broadband</w:t>
            </w:r>
            <w:r w:rsidRPr="000D5D76">
              <w:rPr>
                <w:rFonts w:asciiTheme="majorBidi" w:hAnsiTheme="majorBidi" w:cstheme="majorBidi"/>
                <w:color w:val="000000" w:themeColor="text1"/>
                <w:szCs w:val="22"/>
                <w:lang w:val="en-US"/>
              </w:rPr>
              <w:t xml:space="preserve"> system</w:t>
            </w:r>
          </w:p>
        </w:tc>
      </w:tr>
      <w:tr w:rsidR="000D5D76" w:rsidRPr="000D5D76" w14:paraId="2EB72102" w14:textId="77777777" w:rsidTr="004C43EF">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1F9AD592"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Order Accepted</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11FFFE5C"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O3</w:t>
            </w:r>
          </w:p>
        </w:tc>
        <w:tc>
          <w:tcPr>
            <w:tcW w:w="2616"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4CDCB5E"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p w14:paraId="05FF949E" w14:textId="14B0C256"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Oman Broadband reference number</w:t>
            </w:r>
          </w:p>
          <w:p w14:paraId="38F51F1B"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Date and time order accepted</w:t>
            </w:r>
          </w:p>
        </w:tc>
      </w:tr>
      <w:tr w:rsidR="000D5D76" w:rsidRPr="000D5D76" w14:paraId="0CDBD63B" w14:textId="77777777" w:rsidTr="004C43EF">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427A072B" w14:textId="3F382C4C"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Order Rejected (by Oman Broadband)</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5E71D45C"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O2</w:t>
            </w:r>
          </w:p>
        </w:tc>
        <w:tc>
          <w:tcPr>
            <w:tcW w:w="2616"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4FECC229"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p w14:paraId="48E17895"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Free field with reason for rejection</w:t>
            </w:r>
          </w:p>
        </w:tc>
      </w:tr>
      <w:tr w:rsidR="000D5D76" w:rsidRPr="000D5D76" w14:paraId="0E588711" w14:textId="77777777" w:rsidTr="004C43EF">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68B650B3"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Disconnect Complete</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3542D6DE"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O5</w:t>
            </w:r>
          </w:p>
        </w:tc>
        <w:tc>
          <w:tcPr>
            <w:tcW w:w="2616"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6039D571"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p w14:paraId="25BE453E" w14:textId="7926BE40"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Oman Broadband reference number</w:t>
            </w:r>
          </w:p>
          <w:p w14:paraId="0F73124D"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Date and time of completion</w:t>
            </w:r>
          </w:p>
          <w:p w14:paraId="4C91BEFB" w14:textId="77777777" w:rsidR="004C43E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Comments field</w:t>
            </w:r>
          </w:p>
        </w:tc>
      </w:tr>
      <w:tr w:rsidR="000D5D76" w:rsidRPr="000D5D76" w14:paraId="6FAD34F7" w14:textId="77777777" w:rsidTr="006F310B">
        <w:trPr>
          <w:trHeight w:val="20"/>
        </w:trPr>
        <w:tc>
          <w:tcPr>
            <w:tcW w:w="5000" w:type="pct"/>
            <w:gridSpan w:val="3"/>
            <w:tcBorders>
              <w:top w:val="single" w:sz="4" w:space="0" w:color="95B3D7" w:themeColor="accent1" w:themeTint="99"/>
              <w:left w:val="nil"/>
              <w:bottom w:val="nil"/>
              <w:right w:val="nil"/>
            </w:tcBorders>
            <w:tcMar>
              <w:top w:w="72" w:type="dxa"/>
              <w:left w:w="144" w:type="dxa"/>
              <w:bottom w:w="72" w:type="dxa"/>
              <w:right w:w="144" w:type="dxa"/>
            </w:tcMar>
          </w:tcPr>
          <w:p w14:paraId="6410B2EE" w14:textId="221CFDE7" w:rsidR="004C43EF" w:rsidRPr="000D5D76" w:rsidRDefault="004C43EF" w:rsidP="00CF4216">
            <w:pPr>
              <w:spacing w:before="0" w:after="0" w:line="280" w:lineRule="exact"/>
              <w:jc w:val="both"/>
              <w:rPr>
                <w:rFonts w:asciiTheme="majorBidi" w:hAnsiTheme="majorBidi" w:cstheme="majorBidi"/>
                <w:color w:val="000000" w:themeColor="text1"/>
                <w:sz w:val="20"/>
                <w:lang w:val="en-US"/>
              </w:rPr>
            </w:pPr>
            <w:r w:rsidRPr="000D5D76">
              <w:rPr>
                <w:rFonts w:asciiTheme="majorBidi" w:hAnsiTheme="majorBidi" w:cstheme="majorBidi"/>
                <w:color w:val="000000" w:themeColor="text1"/>
                <w:sz w:val="20"/>
                <w:lang w:val="en-US"/>
              </w:rPr>
              <w:t xml:space="preserve">* </w:t>
            </w:r>
            <w:r w:rsidRPr="000D5D76">
              <w:rPr>
                <w:rFonts w:asciiTheme="majorBidi" w:hAnsiTheme="majorBidi" w:cstheme="majorBidi"/>
                <w:color w:val="000000" w:themeColor="text1"/>
                <w:szCs w:val="22"/>
                <w:lang w:val="en-US"/>
              </w:rPr>
              <w:t>Notifications provided by email or into the systems of Requesting Licensee</w:t>
            </w:r>
          </w:p>
        </w:tc>
      </w:tr>
    </w:tbl>
    <w:p w14:paraId="4547C7E7" w14:textId="4E7A66E5" w:rsidR="000A044C" w:rsidRPr="000D5D76" w:rsidRDefault="000A044C" w:rsidP="00CF4216">
      <w:pPr>
        <w:pStyle w:val="Heading2"/>
        <w:numPr>
          <w:ilvl w:val="0"/>
          <w:numId w:val="0"/>
        </w:numPr>
        <w:spacing w:before="360"/>
        <w:jc w:val="both"/>
        <w:rPr>
          <w:b/>
          <w:bCs w:val="0"/>
          <w:color w:val="000000" w:themeColor="text1"/>
          <w:spacing w:val="-4"/>
        </w:rPr>
      </w:pPr>
      <w:r w:rsidRPr="000D5D76">
        <w:rPr>
          <w:b/>
          <w:bCs w:val="0"/>
          <w:color w:val="000000" w:themeColor="text1"/>
          <w:spacing w:val="-4"/>
        </w:rPr>
        <w:t xml:space="preserve">BEUC </w:t>
      </w:r>
      <w:r w:rsidR="00691CA7" w:rsidRPr="000D5D76">
        <w:rPr>
          <w:b/>
          <w:bCs w:val="0"/>
          <w:color w:val="000000" w:themeColor="text1"/>
          <w:spacing w:val="-4"/>
        </w:rPr>
        <w:t>Order Cancellations</w:t>
      </w:r>
    </w:p>
    <w:p w14:paraId="29A39307" w14:textId="2300605F" w:rsidR="00DE33FB" w:rsidRPr="000D5D76" w:rsidRDefault="000F791B" w:rsidP="00CF4216">
      <w:pPr>
        <w:pStyle w:val="Heading2"/>
        <w:jc w:val="both"/>
        <w:rPr>
          <w:color w:val="000000" w:themeColor="text1"/>
          <w:spacing w:val="-4"/>
        </w:rPr>
      </w:pPr>
      <w:r w:rsidRPr="000D5D76">
        <w:rPr>
          <w:color w:val="000000" w:themeColor="text1"/>
          <w:spacing w:val="-4"/>
        </w:rPr>
        <w:t>Oman Broadband</w:t>
      </w:r>
      <w:r w:rsidR="00691CA7" w:rsidRPr="000D5D76">
        <w:rPr>
          <w:color w:val="000000" w:themeColor="text1"/>
          <w:spacing w:val="-4"/>
        </w:rPr>
        <w:t xml:space="preserve"> has made provision for </w:t>
      </w:r>
      <w:r w:rsidR="00C813AE" w:rsidRPr="000D5D76">
        <w:rPr>
          <w:color w:val="000000" w:themeColor="text1"/>
          <w:spacing w:val="-4"/>
        </w:rPr>
        <w:t>Requesting Licensee</w:t>
      </w:r>
      <w:r w:rsidR="00691CA7" w:rsidRPr="000D5D76">
        <w:rPr>
          <w:color w:val="000000" w:themeColor="text1"/>
          <w:spacing w:val="-4"/>
        </w:rPr>
        <w:t xml:space="preserve"> to </w:t>
      </w:r>
      <w:r w:rsidR="0077053D" w:rsidRPr="000D5D76">
        <w:rPr>
          <w:color w:val="000000" w:themeColor="text1"/>
          <w:spacing w:val="-4"/>
        </w:rPr>
        <w:t>c</w:t>
      </w:r>
      <w:r w:rsidR="00691CA7" w:rsidRPr="000D5D76">
        <w:rPr>
          <w:color w:val="000000" w:themeColor="text1"/>
          <w:spacing w:val="-4"/>
        </w:rPr>
        <w:t xml:space="preserve">ancel </w:t>
      </w:r>
      <w:r w:rsidR="00372BF8">
        <w:rPr>
          <w:color w:val="000000" w:themeColor="text1"/>
          <w:spacing w:val="-4"/>
        </w:rPr>
        <w:t>I</w:t>
      </w:r>
      <w:r w:rsidR="00691CA7" w:rsidRPr="000D5D76">
        <w:rPr>
          <w:color w:val="000000" w:themeColor="text1"/>
          <w:spacing w:val="-4"/>
        </w:rPr>
        <w:t>n-</w:t>
      </w:r>
      <w:r w:rsidR="00372BF8">
        <w:rPr>
          <w:color w:val="000000" w:themeColor="text1"/>
          <w:spacing w:val="-4"/>
        </w:rPr>
        <w:t>F</w:t>
      </w:r>
      <w:r w:rsidR="00691CA7" w:rsidRPr="000D5D76">
        <w:rPr>
          <w:color w:val="000000" w:themeColor="text1"/>
          <w:spacing w:val="-4"/>
        </w:rPr>
        <w:t xml:space="preserve">light Connect and Modify Orders before they are complete. </w:t>
      </w:r>
    </w:p>
    <w:p w14:paraId="1C67BFE7" w14:textId="7D2790DF" w:rsidR="00DE33FB" w:rsidRPr="000D5D76" w:rsidRDefault="00DE33FB" w:rsidP="00CF4216">
      <w:pPr>
        <w:pStyle w:val="Heading2"/>
        <w:jc w:val="both"/>
        <w:rPr>
          <w:color w:val="000000" w:themeColor="text1"/>
          <w:spacing w:val="-4"/>
        </w:rPr>
      </w:pPr>
      <w:r w:rsidRPr="000D5D76">
        <w:rPr>
          <w:color w:val="000000" w:themeColor="text1"/>
          <w:spacing w:val="-4"/>
        </w:rPr>
        <w:t xml:space="preserve">Cancellations can only be initiated by </w:t>
      </w:r>
      <w:r w:rsidR="00C813AE" w:rsidRPr="000D5D76">
        <w:rPr>
          <w:color w:val="000000" w:themeColor="text1"/>
          <w:spacing w:val="-4"/>
        </w:rPr>
        <w:t>Requesting Licensee</w:t>
      </w:r>
      <w:r w:rsidRPr="000D5D76">
        <w:rPr>
          <w:color w:val="000000" w:themeColor="text1"/>
          <w:spacing w:val="-4"/>
        </w:rPr>
        <w:t>.</w:t>
      </w:r>
    </w:p>
    <w:p w14:paraId="05A54B91" w14:textId="5975227B" w:rsidR="00691CA7" w:rsidRPr="000D5D76" w:rsidRDefault="00691CA7" w:rsidP="00CF4216">
      <w:pPr>
        <w:pStyle w:val="Heading2"/>
        <w:jc w:val="both"/>
        <w:rPr>
          <w:color w:val="000000" w:themeColor="text1"/>
          <w:spacing w:val="-4"/>
        </w:rPr>
      </w:pPr>
      <w:r w:rsidRPr="000D5D76">
        <w:rPr>
          <w:color w:val="000000" w:themeColor="text1"/>
          <w:spacing w:val="-4"/>
        </w:rPr>
        <w:t xml:space="preserve">An </w:t>
      </w:r>
      <w:r w:rsidR="00372BF8">
        <w:rPr>
          <w:color w:val="000000" w:themeColor="text1"/>
          <w:spacing w:val="-4"/>
        </w:rPr>
        <w:t>I</w:t>
      </w:r>
      <w:r w:rsidRPr="000D5D76">
        <w:rPr>
          <w:color w:val="000000" w:themeColor="text1"/>
          <w:spacing w:val="-4"/>
        </w:rPr>
        <w:t>n-</w:t>
      </w:r>
      <w:r w:rsidR="00372BF8">
        <w:rPr>
          <w:color w:val="000000" w:themeColor="text1"/>
          <w:spacing w:val="-4"/>
        </w:rPr>
        <w:t>F</w:t>
      </w:r>
      <w:r w:rsidRPr="000D5D76">
        <w:rPr>
          <w:color w:val="000000" w:themeColor="text1"/>
          <w:spacing w:val="-4"/>
        </w:rPr>
        <w:t xml:space="preserve">light Connect or Modify Order may be Cancelled by </w:t>
      </w:r>
      <w:r w:rsidR="00C813AE" w:rsidRPr="000D5D76">
        <w:rPr>
          <w:color w:val="000000" w:themeColor="text1"/>
          <w:spacing w:val="-4"/>
        </w:rPr>
        <w:t>Requesting Licensee</w:t>
      </w:r>
      <w:r w:rsidRPr="000D5D76">
        <w:rPr>
          <w:color w:val="000000" w:themeColor="text1"/>
          <w:spacing w:val="-4"/>
        </w:rPr>
        <w:t xml:space="preserve"> at any time before completion, but penalties may apply according to the table below. </w:t>
      </w:r>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58"/>
        <w:gridCol w:w="4452"/>
      </w:tblGrid>
      <w:tr w:rsidR="000D5D76" w:rsidRPr="000D5D76" w14:paraId="5E4F7FA1" w14:textId="77777777" w:rsidTr="0047669F">
        <w:trPr>
          <w:trHeight w:val="20"/>
          <w:tblHeader/>
        </w:trPr>
        <w:tc>
          <w:tcPr>
            <w:tcW w:w="2384" w:type="pct"/>
            <w:shd w:val="clear" w:color="auto" w:fill="DBE5F1"/>
            <w:tcMar>
              <w:top w:w="72" w:type="dxa"/>
              <w:left w:w="144" w:type="dxa"/>
              <w:bottom w:w="72" w:type="dxa"/>
              <w:right w:w="144" w:type="dxa"/>
            </w:tcMar>
          </w:tcPr>
          <w:p w14:paraId="2537ECDD" w14:textId="77777777"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lang w:val="en-US"/>
              </w:rPr>
              <w:t>Order status at Cancellation</w:t>
            </w:r>
          </w:p>
        </w:tc>
        <w:tc>
          <w:tcPr>
            <w:tcW w:w="2616" w:type="pct"/>
            <w:shd w:val="clear" w:color="auto" w:fill="DBE5F1"/>
            <w:tcMar>
              <w:top w:w="72" w:type="dxa"/>
              <w:left w:w="144" w:type="dxa"/>
              <w:bottom w:w="72" w:type="dxa"/>
              <w:right w:w="144" w:type="dxa"/>
            </w:tcMar>
          </w:tcPr>
          <w:p w14:paraId="6D869002" w14:textId="77777777"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lang w:val="en-US"/>
              </w:rPr>
              <w:t>Penalty incurred by Requesting Licensee</w:t>
            </w:r>
          </w:p>
        </w:tc>
      </w:tr>
      <w:tr w:rsidR="000D5D76" w:rsidRPr="000D5D76" w14:paraId="56F0BCF7" w14:textId="77777777" w:rsidTr="0047669F">
        <w:trPr>
          <w:trHeight w:val="20"/>
        </w:trPr>
        <w:tc>
          <w:tcPr>
            <w:tcW w:w="2384" w:type="pct"/>
            <w:tcMar>
              <w:top w:w="72" w:type="dxa"/>
              <w:left w:w="144" w:type="dxa"/>
              <w:bottom w:w="72" w:type="dxa"/>
              <w:right w:w="144" w:type="dxa"/>
            </w:tcMar>
          </w:tcPr>
          <w:p w14:paraId="2AE03AB3" w14:textId="240204AC"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Order Accepted or Survey Arranged</w:t>
            </w:r>
          </w:p>
        </w:tc>
        <w:tc>
          <w:tcPr>
            <w:tcW w:w="2616" w:type="pct"/>
            <w:tcMar>
              <w:top w:w="72" w:type="dxa"/>
              <w:left w:w="144" w:type="dxa"/>
              <w:bottom w:w="72" w:type="dxa"/>
              <w:right w:w="144" w:type="dxa"/>
            </w:tcMar>
          </w:tcPr>
          <w:p w14:paraId="7738BE7D" w14:textId="77777777"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No charge</w:t>
            </w:r>
          </w:p>
        </w:tc>
      </w:tr>
      <w:tr w:rsidR="000D5D76" w:rsidRPr="000D5D76" w14:paraId="3255A8FD" w14:textId="77777777" w:rsidTr="0047669F">
        <w:trPr>
          <w:trHeight w:val="20"/>
        </w:trPr>
        <w:tc>
          <w:tcPr>
            <w:tcW w:w="2384" w:type="pct"/>
            <w:tcMar>
              <w:top w:w="72" w:type="dxa"/>
              <w:left w:w="144" w:type="dxa"/>
              <w:bottom w:w="72" w:type="dxa"/>
              <w:right w:w="144" w:type="dxa"/>
            </w:tcMar>
          </w:tcPr>
          <w:p w14:paraId="6C8E3DCC" w14:textId="45492241"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Survey Complete or In Progress</w:t>
            </w:r>
          </w:p>
        </w:tc>
        <w:tc>
          <w:tcPr>
            <w:tcW w:w="2616" w:type="pct"/>
            <w:tcMar>
              <w:top w:w="72" w:type="dxa"/>
              <w:left w:w="144" w:type="dxa"/>
              <w:bottom w:w="72" w:type="dxa"/>
              <w:right w:w="144" w:type="dxa"/>
            </w:tcMar>
          </w:tcPr>
          <w:p w14:paraId="27E5B4CB" w14:textId="25A216DA" w:rsidR="005B1A1F" w:rsidRPr="000D5D76" w:rsidRDefault="004C43E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Annex E</w:t>
            </w:r>
          </w:p>
        </w:tc>
      </w:tr>
      <w:tr w:rsidR="000D5D76" w:rsidRPr="000D5D76" w14:paraId="729639E8" w14:textId="77777777" w:rsidTr="0047669F">
        <w:trPr>
          <w:trHeight w:val="20"/>
        </w:trPr>
        <w:tc>
          <w:tcPr>
            <w:tcW w:w="2384" w:type="pct"/>
            <w:tcMar>
              <w:top w:w="72" w:type="dxa"/>
              <w:left w:w="144" w:type="dxa"/>
              <w:bottom w:w="72" w:type="dxa"/>
              <w:right w:w="144" w:type="dxa"/>
            </w:tcMar>
          </w:tcPr>
          <w:p w14:paraId="1B40B234" w14:textId="0E9EE830"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Install Complete</w:t>
            </w:r>
          </w:p>
        </w:tc>
        <w:tc>
          <w:tcPr>
            <w:tcW w:w="2616" w:type="pct"/>
            <w:tcMar>
              <w:top w:w="72" w:type="dxa"/>
              <w:left w:w="144" w:type="dxa"/>
              <w:bottom w:w="72" w:type="dxa"/>
              <w:right w:w="144" w:type="dxa"/>
            </w:tcMar>
          </w:tcPr>
          <w:p w14:paraId="1C012286" w14:textId="77777777" w:rsidR="005B1A1F" w:rsidRPr="000D5D76" w:rsidRDefault="005B1A1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lang w:val="en-US"/>
              </w:rPr>
              <w:t>Disconnect Order</w:t>
            </w:r>
          </w:p>
        </w:tc>
      </w:tr>
    </w:tbl>
    <w:p w14:paraId="007F724A" w14:textId="49F1B74F" w:rsidR="00691CA7" w:rsidRPr="000D5D76" w:rsidRDefault="00691CA7" w:rsidP="00CF4216">
      <w:pPr>
        <w:pStyle w:val="Heading2"/>
        <w:spacing w:before="360"/>
        <w:ind w:left="578" w:hanging="578"/>
        <w:jc w:val="both"/>
        <w:rPr>
          <w:color w:val="000000" w:themeColor="text1"/>
        </w:rPr>
      </w:pPr>
      <w:r w:rsidRPr="000D5D76">
        <w:rPr>
          <w:color w:val="000000" w:themeColor="text1"/>
          <w:spacing w:val="-4"/>
        </w:rPr>
        <w:t>Once a Connect or Modify Order reaches Complete status</w:t>
      </w:r>
      <w:r w:rsidR="00F64413" w:rsidRPr="000D5D76">
        <w:rPr>
          <w:color w:val="000000" w:themeColor="text1"/>
          <w:spacing w:val="-4"/>
        </w:rPr>
        <w:t>,</w:t>
      </w:r>
      <w:r w:rsidRPr="000D5D76">
        <w:rPr>
          <w:color w:val="000000" w:themeColor="text1"/>
          <w:spacing w:val="-4"/>
        </w:rPr>
        <w:t xml:space="preserve"> only a Disconnect Order will terminate or cancel the order.</w:t>
      </w:r>
      <w:r w:rsidRPr="000D5D76">
        <w:rPr>
          <w:color w:val="000000" w:themeColor="text1"/>
        </w:rPr>
        <w:t xml:space="preserve"> </w:t>
      </w:r>
      <w:r w:rsidR="000F791B" w:rsidRPr="000D5D76">
        <w:rPr>
          <w:color w:val="000000" w:themeColor="text1"/>
          <w:spacing w:val="-4"/>
        </w:rPr>
        <w:t>Oman Broadband</w:t>
      </w:r>
      <w:r w:rsidRPr="000D5D76">
        <w:rPr>
          <w:color w:val="000000" w:themeColor="text1"/>
          <w:spacing w:val="-4"/>
        </w:rPr>
        <w:t xml:space="preserve"> does not allow the Cancellation of a Disconnect Order. If service is still required following the acceptance of a Disconnect </w:t>
      </w:r>
      <w:r w:rsidR="00EE3113" w:rsidRPr="000D5D76">
        <w:rPr>
          <w:color w:val="000000" w:themeColor="text1"/>
          <w:spacing w:val="-4"/>
        </w:rPr>
        <w:t>Order,</w:t>
      </w:r>
      <w:r w:rsidRPr="000D5D76">
        <w:rPr>
          <w:color w:val="000000" w:themeColor="text1"/>
          <w:spacing w:val="-4"/>
        </w:rPr>
        <w:t xml:space="preserve"> then a new Connect Order should be processed. </w:t>
      </w:r>
    </w:p>
    <w:p w14:paraId="34503D80" w14:textId="314DC8B0" w:rsidR="00691CA7" w:rsidRPr="000D5D76" w:rsidRDefault="00691CA7" w:rsidP="00CF4216">
      <w:pPr>
        <w:pStyle w:val="Heading2"/>
        <w:jc w:val="both"/>
        <w:rPr>
          <w:color w:val="000000" w:themeColor="text1"/>
          <w:spacing w:val="-4"/>
        </w:rPr>
      </w:pPr>
      <w:r w:rsidRPr="000D5D76">
        <w:rPr>
          <w:color w:val="000000" w:themeColor="text1"/>
          <w:spacing w:val="-4"/>
        </w:rPr>
        <w:t xml:space="preserve">The information required by </w:t>
      </w:r>
      <w:r w:rsidR="000F791B" w:rsidRPr="000D5D76">
        <w:rPr>
          <w:color w:val="000000" w:themeColor="text1"/>
          <w:spacing w:val="-4"/>
        </w:rPr>
        <w:t>Oman Broadband</w:t>
      </w:r>
      <w:r w:rsidRPr="000D5D76">
        <w:rPr>
          <w:color w:val="000000" w:themeColor="text1"/>
          <w:spacing w:val="-4"/>
        </w:rPr>
        <w:t xml:space="preserve"> to Cancel an </w:t>
      </w:r>
      <w:r w:rsidR="00372BF8">
        <w:rPr>
          <w:color w:val="000000" w:themeColor="text1"/>
          <w:spacing w:val="-4"/>
        </w:rPr>
        <w:t>I</w:t>
      </w:r>
      <w:r w:rsidRPr="000D5D76">
        <w:rPr>
          <w:color w:val="000000" w:themeColor="text1"/>
          <w:spacing w:val="-4"/>
        </w:rPr>
        <w:t>n-</w:t>
      </w:r>
      <w:r w:rsidR="00372BF8">
        <w:rPr>
          <w:color w:val="000000" w:themeColor="text1"/>
          <w:spacing w:val="-4"/>
        </w:rPr>
        <w:t>F</w:t>
      </w:r>
      <w:r w:rsidRPr="000D5D76">
        <w:rPr>
          <w:color w:val="000000" w:themeColor="text1"/>
          <w:spacing w:val="-4"/>
        </w:rPr>
        <w:t>light Connect or Modify Order for a B</w:t>
      </w:r>
      <w:r w:rsidR="005B325F" w:rsidRPr="000D5D76">
        <w:rPr>
          <w:color w:val="000000" w:themeColor="text1"/>
          <w:spacing w:val="-4"/>
        </w:rPr>
        <w:t>EUC</w:t>
      </w:r>
      <w:r w:rsidRPr="000D5D76">
        <w:rPr>
          <w:color w:val="000000" w:themeColor="text1"/>
          <w:spacing w:val="-4"/>
        </w:rPr>
        <w:t xml:space="preserve"> </w:t>
      </w:r>
      <w:r w:rsidR="005B325F" w:rsidRPr="000D5D76">
        <w:rPr>
          <w:color w:val="000000" w:themeColor="text1"/>
          <w:spacing w:val="-4"/>
        </w:rPr>
        <w:t>S</w:t>
      </w:r>
      <w:r w:rsidRPr="000D5D76">
        <w:rPr>
          <w:color w:val="000000" w:themeColor="text1"/>
          <w:spacing w:val="-4"/>
        </w:rPr>
        <w:t xml:space="preserve">ervice is shown below. The Cancel request must pertain to an existing </w:t>
      </w:r>
      <w:r w:rsidR="00EE3113" w:rsidRPr="000D5D76">
        <w:rPr>
          <w:color w:val="000000" w:themeColor="text1"/>
          <w:spacing w:val="-4"/>
        </w:rPr>
        <w:t>Order</w:t>
      </w:r>
      <w:r w:rsidR="0056689D" w:rsidRPr="000D5D76">
        <w:rPr>
          <w:color w:val="000000" w:themeColor="text1"/>
          <w:spacing w:val="-4"/>
        </w:rPr>
        <w:t>; if it does not,</w:t>
      </w:r>
      <w:r w:rsidRPr="000D5D76">
        <w:rPr>
          <w:color w:val="000000" w:themeColor="text1"/>
          <w:spacing w:val="-4"/>
        </w:rPr>
        <w:t xml:space="preserve"> the request will be rejected by </w:t>
      </w:r>
      <w:r w:rsidR="000F791B" w:rsidRPr="000D5D76">
        <w:rPr>
          <w:color w:val="000000" w:themeColor="text1"/>
          <w:spacing w:val="-4"/>
        </w:rPr>
        <w:t>Oman Broadband</w:t>
      </w:r>
      <w:r w:rsidRPr="000D5D76">
        <w:rPr>
          <w:color w:val="000000" w:themeColor="text1"/>
          <w:spacing w:val="-4"/>
        </w:rPr>
        <w:t xml:space="preserve">. The information may be provided through a set of APIs from </w:t>
      </w:r>
      <w:r w:rsidR="000F791B" w:rsidRPr="000D5D76">
        <w:rPr>
          <w:color w:val="000000" w:themeColor="text1"/>
          <w:spacing w:val="-4"/>
        </w:rPr>
        <w:t>Oman Broadband</w:t>
      </w:r>
      <w:r w:rsidRPr="000D5D76">
        <w:rPr>
          <w:color w:val="000000" w:themeColor="text1"/>
          <w:spacing w:val="-4"/>
        </w:rPr>
        <w:t xml:space="preserve"> or by email</w:t>
      </w:r>
      <w:r w:rsidR="00DE33FB" w:rsidRPr="000D5D76">
        <w:rPr>
          <w:color w:val="000000" w:themeColor="text1"/>
          <w:spacing w:val="-4"/>
        </w:rPr>
        <w:t>.</w:t>
      </w:r>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0" w:type="dxa"/>
          <w:right w:w="0" w:type="dxa"/>
        </w:tblCellMar>
        <w:tblLook w:val="0420" w:firstRow="1" w:lastRow="0" w:firstColumn="0" w:lastColumn="0" w:noHBand="0" w:noVBand="1"/>
      </w:tblPr>
      <w:tblGrid>
        <w:gridCol w:w="4058"/>
        <w:gridCol w:w="4452"/>
      </w:tblGrid>
      <w:tr w:rsidR="000D5D76" w:rsidRPr="000D5D76" w14:paraId="2D7A8E11" w14:textId="77777777" w:rsidTr="0047669F">
        <w:trPr>
          <w:trHeight w:val="20"/>
          <w:tblHeader/>
        </w:trPr>
        <w:tc>
          <w:tcPr>
            <w:tcW w:w="2384" w:type="pct"/>
            <w:tcBorders>
              <w:right w:val="nil"/>
            </w:tcBorders>
            <w:shd w:val="clear" w:color="auto" w:fill="DBE5F1"/>
            <w:tcMar>
              <w:top w:w="72" w:type="dxa"/>
              <w:left w:w="144" w:type="dxa"/>
              <w:bottom w:w="72" w:type="dxa"/>
              <w:right w:w="144" w:type="dxa"/>
            </w:tcMar>
          </w:tcPr>
          <w:p w14:paraId="5518BF4E" w14:textId="790A6881"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lastRenderedPageBreak/>
              <w:t>Field</w:t>
            </w:r>
          </w:p>
        </w:tc>
        <w:tc>
          <w:tcPr>
            <w:tcW w:w="2616" w:type="pct"/>
            <w:tcBorders>
              <w:left w:val="nil"/>
            </w:tcBorders>
            <w:shd w:val="clear" w:color="auto" w:fill="DBE5F1"/>
            <w:tcMar>
              <w:top w:w="72" w:type="dxa"/>
              <w:left w:w="144" w:type="dxa"/>
              <w:bottom w:w="72" w:type="dxa"/>
              <w:right w:w="144" w:type="dxa"/>
            </w:tcMar>
          </w:tcPr>
          <w:p w14:paraId="316FEA41" w14:textId="1F581CFF"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t>Description</w:t>
            </w:r>
          </w:p>
        </w:tc>
      </w:tr>
      <w:tr w:rsidR="000D5D76" w:rsidRPr="000D5D76" w14:paraId="76C13C0B" w14:textId="77777777" w:rsidTr="0047669F">
        <w:trPr>
          <w:trHeight w:val="20"/>
        </w:trPr>
        <w:tc>
          <w:tcPr>
            <w:tcW w:w="2384" w:type="pct"/>
            <w:tcBorders>
              <w:right w:val="nil"/>
            </w:tcBorders>
            <w:tcMar>
              <w:top w:w="72" w:type="dxa"/>
              <w:left w:w="144" w:type="dxa"/>
              <w:bottom w:w="72" w:type="dxa"/>
              <w:right w:w="144" w:type="dxa"/>
            </w:tcMar>
          </w:tcPr>
          <w:p w14:paraId="51A8DC78" w14:textId="125D1E0F"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Product*</w:t>
            </w:r>
          </w:p>
        </w:tc>
        <w:tc>
          <w:tcPr>
            <w:tcW w:w="2616" w:type="pct"/>
            <w:tcBorders>
              <w:left w:val="nil"/>
            </w:tcBorders>
            <w:tcMar>
              <w:top w:w="72" w:type="dxa"/>
              <w:left w:w="144" w:type="dxa"/>
              <w:bottom w:w="72" w:type="dxa"/>
              <w:right w:w="144" w:type="dxa"/>
            </w:tcMar>
          </w:tcPr>
          <w:p w14:paraId="561ECD92" w14:textId="1956DA80"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BEUC</w:t>
            </w:r>
          </w:p>
        </w:tc>
      </w:tr>
      <w:tr w:rsidR="000D5D76" w:rsidRPr="000D5D76" w14:paraId="4E6F0D0B" w14:textId="77777777" w:rsidTr="0047669F">
        <w:trPr>
          <w:trHeight w:val="20"/>
        </w:trPr>
        <w:tc>
          <w:tcPr>
            <w:tcW w:w="2384" w:type="pct"/>
            <w:tcBorders>
              <w:right w:val="nil"/>
            </w:tcBorders>
            <w:tcMar>
              <w:top w:w="72" w:type="dxa"/>
              <w:left w:w="144" w:type="dxa"/>
              <w:bottom w:w="72" w:type="dxa"/>
              <w:right w:w="144" w:type="dxa"/>
            </w:tcMar>
          </w:tcPr>
          <w:p w14:paraId="6E296250" w14:textId="323B2F0E"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Order </w:t>
            </w:r>
            <w:r w:rsidR="003B5A0E" w:rsidRPr="000D5D76">
              <w:rPr>
                <w:rFonts w:asciiTheme="majorBidi" w:hAnsiTheme="majorBidi" w:cstheme="majorBidi"/>
                <w:color w:val="000000" w:themeColor="text1"/>
                <w:kern w:val="24"/>
                <w:szCs w:val="22"/>
                <w:lang w:val="en-US"/>
              </w:rPr>
              <w:t>T</w:t>
            </w:r>
            <w:r w:rsidRPr="000D5D76">
              <w:rPr>
                <w:rFonts w:asciiTheme="majorBidi" w:hAnsiTheme="majorBidi" w:cstheme="majorBidi"/>
                <w:color w:val="000000" w:themeColor="text1"/>
                <w:kern w:val="24"/>
                <w:szCs w:val="22"/>
                <w:lang w:val="en-US"/>
              </w:rPr>
              <w:t>ype*</w:t>
            </w:r>
          </w:p>
        </w:tc>
        <w:tc>
          <w:tcPr>
            <w:tcW w:w="2616" w:type="pct"/>
            <w:tcBorders>
              <w:left w:val="nil"/>
            </w:tcBorders>
            <w:tcMar>
              <w:top w:w="72" w:type="dxa"/>
              <w:left w:w="144" w:type="dxa"/>
              <w:bottom w:w="72" w:type="dxa"/>
              <w:right w:w="144" w:type="dxa"/>
            </w:tcMar>
          </w:tcPr>
          <w:p w14:paraId="44AD7BB1" w14:textId="5EC587A9"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Cancellation</w:t>
            </w:r>
          </w:p>
        </w:tc>
      </w:tr>
      <w:tr w:rsidR="000D5D76" w:rsidRPr="000D5D76" w14:paraId="707FE1A0" w14:textId="77777777" w:rsidTr="0047669F">
        <w:trPr>
          <w:trHeight w:val="20"/>
        </w:trPr>
        <w:tc>
          <w:tcPr>
            <w:tcW w:w="2384" w:type="pct"/>
            <w:tcBorders>
              <w:right w:val="nil"/>
            </w:tcBorders>
            <w:tcMar>
              <w:top w:w="72" w:type="dxa"/>
              <w:left w:w="144" w:type="dxa"/>
              <w:bottom w:w="72" w:type="dxa"/>
              <w:right w:w="144" w:type="dxa"/>
            </w:tcMar>
          </w:tcPr>
          <w:p w14:paraId="15542D60" w14:textId="5AF2347C"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Tag*</w:t>
            </w:r>
          </w:p>
        </w:tc>
        <w:tc>
          <w:tcPr>
            <w:tcW w:w="2616" w:type="pct"/>
            <w:tcBorders>
              <w:left w:val="nil"/>
            </w:tcBorders>
            <w:tcMar>
              <w:top w:w="72" w:type="dxa"/>
              <w:left w:w="144" w:type="dxa"/>
              <w:bottom w:w="72" w:type="dxa"/>
              <w:right w:w="144" w:type="dxa"/>
            </w:tcMar>
          </w:tcPr>
          <w:p w14:paraId="595D6F33" w14:textId="18D46DF0"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The tag identifier obtained from the GIS files of the footprint</w:t>
            </w:r>
          </w:p>
        </w:tc>
      </w:tr>
      <w:tr w:rsidR="000D5D76" w:rsidRPr="000D5D76" w14:paraId="3CE826E7" w14:textId="77777777" w:rsidTr="0047669F">
        <w:trPr>
          <w:trHeight w:val="20"/>
        </w:trPr>
        <w:tc>
          <w:tcPr>
            <w:tcW w:w="2384" w:type="pct"/>
            <w:tcBorders>
              <w:right w:val="nil"/>
            </w:tcBorders>
            <w:tcMar>
              <w:top w:w="72" w:type="dxa"/>
              <w:left w:w="144" w:type="dxa"/>
              <w:bottom w:w="72" w:type="dxa"/>
              <w:right w:w="144" w:type="dxa"/>
            </w:tcMar>
          </w:tcPr>
          <w:p w14:paraId="3CCD100F" w14:textId="25A9E2A0"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Requesting Licensee reference number for original Connect or Modify </w:t>
            </w:r>
            <w:r w:rsidR="00C56561" w:rsidRPr="000D5D76">
              <w:rPr>
                <w:rFonts w:asciiTheme="majorBidi" w:hAnsiTheme="majorBidi" w:cstheme="majorBidi"/>
                <w:color w:val="000000" w:themeColor="text1"/>
                <w:kern w:val="24"/>
                <w:szCs w:val="22"/>
                <w:lang w:val="en-US"/>
              </w:rPr>
              <w:t>O</w:t>
            </w:r>
            <w:r w:rsidRPr="000D5D76">
              <w:rPr>
                <w:rFonts w:asciiTheme="majorBidi" w:hAnsiTheme="majorBidi" w:cstheme="majorBidi"/>
                <w:color w:val="000000" w:themeColor="text1"/>
                <w:kern w:val="24"/>
                <w:szCs w:val="22"/>
                <w:lang w:val="en-US"/>
              </w:rPr>
              <w:t>rder*</w:t>
            </w:r>
          </w:p>
        </w:tc>
        <w:tc>
          <w:tcPr>
            <w:tcW w:w="2616" w:type="pct"/>
            <w:tcBorders>
              <w:left w:val="nil"/>
            </w:tcBorders>
            <w:tcMar>
              <w:top w:w="72" w:type="dxa"/>
              <w:left w:w="144" w:type="dxa"/>
              <w:bottom w:w="72" w:type="dxa"/>
              <w:right w:w="144" w:type="dxa"/>
            </w:tcMar>
          </w:tcPr>
          <w:p w14:paraId="21EDDA9B" w14:textId="09972020"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Reference number provided </w:t>
            </w:r>
            <w:r w:rsidR="00740073" w:rsidRPr="000D5D76">
              <w:rPr>
                <w:rFonts w:asciiTheme="majorBidi" w:hAnsiTheme="majorBidi" w:cstheme="majorBidi"/>
                <w:color w:val="000000" w:themeColor="text1"/>
                <w:kern w:val="24"/>
                <w:szCs w:val="22"/>
                <w:lang w:val="en-US"/>
              </w:rPr>
              <w:t>to</w:t>
            </w:r>
            <w:r w:rsidRPr="000D5D76">
              <w:rPr>
                <w:rFonts w:asciiTheme="majorBidi" w:hAnsiTheme="majorBidi" w:cstheme="majorBidi"/>
                <w:color w:val="000000" w:themeColor="text1"/>
                <w:kern w:val="24"/>
                <w:szCs w:val="22"/>
                <w:lang w:val="en-US"/>
              </w:rPr>
              <w:t xml:space="preserve"> </w:t>
            </w:r>
            <w:r w:rsidR="00740073" w:rsidRPr="000D5D76">
              <w:rPr>
                <w:rFonts w:asciiTheme="majorBidi" w:hAnsiTheme="majorBidi" w:cstheme="majorBidi"/>
                <w:color w:val="000000" w:themeColor="text1"/>
                <w:kern w:val="24"/>
                <w:szCs w:val="22"/>
                <w:lang w:val="en-US"/>
              </w:rPr>
              <w:t>Requesting Licensee</w:t>
            </w:r>
            <w:r w:rsidRPr="000D5D76">
              <w:rPr>
                <w:rFonts w:asciiTheme="majorBidi" w:hAnsiTheme="majorBidi" w:cstheme="majorBidi"/>
                <w:color w:val="000000" w:themeColor="text1"/>
                <w:kern w:val="24"/>
                <w:szCs w:val="22"/>
                <w:lang w:val="en-US"/>
              </w:rPr>
              <w:t xml:space="preserve"> for original Connect or Modify </w:t>
            </w:r>
            <w:r w:rsidR="00C56561" w:rsidRPr="000D5D76">
              <w:rPr>
                <w:rFonts w:asciiTheme="majorBidi" w:hAnsiTheme="majorBidi" w:cstheme="majorBidi"/>
                <w:color w:val="000000" w:themeColor="text1"/>
                <w:kern w:val="24"/>
                <w:szCs w:val="22"/>
                <w:lang w:val="en-US"/>
              </w:rPr>
              <w:t>O</w:t>
            </w:r>
            <w:r w:rsidRPr="000D5D76">
              <w:rPr>
                <w:rFonts w:asciiTheme="majorBidi" w:hAnsiTheme="majorBidi" w:cstheme="majorBidi"/>
                <w:color w:val="000000" w:themeColor="text1"/>
                <w:kern w:val="24"/>
                <w:szCs w:val="22"/>
                <w:lang w:val="en-US"/>
              </w:rPr>
              <w:t>rder</w:t>
            </w:r>
          </w:p>
        </w:tc>
      </w:tr>
      <w:tr w:rsidR="000D5D76" w:rsidRPr="000D5D76" w14:paraId="3929D233" w14:textId="77777777" w:rsidTr="0047669F">
        <w:trPr>
          <w:trHeight w:val="20"/>
        </w:trPr>
        <w:tc>
          <w:tcPr>
            <w:tcW w:w="2384" w:type="pct"/>
            <w:tcBorders>
              <w:right w:val="nil"/>
            </w:tcBorders>
            <w:tcMar>
              <w:top w:w="72" w:type="dxa"/>
              <w:left w:w="144" w:type="dxa"/>
              <w:bottom w:w="72" w:type="dxa"/>
              <w:right w:w="144" w:type="dxa"/>
            </w:tcMar>
          </w:tcPr>
          <w:p w14:paraId="3787A5CA" w14:textId="01DBF927" w:rsidR="00321B8A" w:rsidRPr="000D5D76" w:rsidRDefault="000F791B"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Oman Broadband</w:t>
            </w:r>
            <w:r w:rsidR="00321B8A" w:rsidRPr="000D5D76">
              <w:rPr>
                <w:rFonts w:asciiTheme="majorBidi" w:hAnsiTheme="majorBidi" w:cstheme="majorBidi"/>
                <w:color w:val="000000" w:themeColor="text1"/>
                <w:kern w:val="24"/>
                <w:szCs w:val="22"/>
                <w:lang w:val="en-US"/>
              </w:rPr>
              <w:t xml:space="preserve"> reference number for original Connect or Modify </w:t>
            </w:r>
            <w:r w:rsidR="00C56561" w:rsidRPr="000D5D76">
              <w:rPr>
                <w:rFonts w:asciiTheme="majorBidi" w:hAnsiTheme="majorBidi" w:cstheme="majorBidi"/>
                <w:color w:val="000000" w:themeColor="text1"/>
                <w:kern w:val="24"/>
                <w:szCs w:val="22"/>
                <w:lang w:val="en-US"/>
              </w:rPr>
              <w:t>O</w:t>
            </w:r>
            <w:r w:rsidR="00321B8A" w:rsidRPr="000D5D76">
              <w:rPr>
                <w:rFonts w:asciiTheme="majorBidi" w:hAnsiTheme="majorBidi" w:cstheme="majorBidi"/>
                <w:color w:val="000000" w:themeColor="text1"/>
                <w:kern w:val="24"/>
                <w:szCs w:val="22"/>
                <w:lang w:val="en-US"/>
              </w:rPr>
              <w:t>rder</w:t>
            </w:r>
          </w:p>
        </w:tc>
        <w:tc>
          <w:tcPr>
            <w:tcW w:w="2616" w:type="pct"/>
            <w:tcBorders>
              <w:left w:val="nil"/>
            </w:tcBorders>
            <w:tcMar>
              <w:top w:w="72" w:type="dxa"/>
              <w:left w:w="144" w:type="dxa"/>
              <w:bottom w:w="72" w:type="dxa"/>
              <w:right w:w="144" w:type="dxa"/>
            </w:tcMar>
          </w:tcPr>
          <w:p w14:paraId="69F00CD9" w14:textId="17804F36" w:rsidR="00321B8A" w:rsidRPr="000D5D76" w:rsidRDefault="000F791B"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Oman Broadband</w:t>
            </w:r>
            <w:r w:rsidR="00321B8A" w:rsidRPr="000D5D76">
              <w:rPr>
                <w:rFonts w:asciiTheme="majorBidi" w:hAnsiTheme="majorBidi" w:cstheme="majorBidi"/>
                <w:color w:val="000000" w:themeColor="text1"/>
                <w:kern w:val="24"/>
                <w:szCs w:val="22"/>
                <w:lang w:val="en-US"/>
              </w:rPr>
              <w:t xml:space="preserve"> reference return from original </w:t>
            </w:r>
            <w:r w:rsidR="00C56561" w:rsidRPr="000D5D76">
              <w:rPr>
                <w:rFonts w:asciiTheme="majorBidi" w:hAnsiTheme="majorBidi" w:cstheme="majorBidi"/>
                <w:color w:val="000000" w:themeColor="text1"/>
                <w:kern w:val="24"/>
                <w:szCs w:val="22"/>
                <w:lang w:val="en-US"/>
              </w:rPr>
              <w:t>C</w:t>
            </w:r>
            <w:r w:rsidR="00321B8A" w:rsidRPr="000D5D76">
              <w:rPr>
                <w:rFonts w:asciiTheme="majorBidi" w:hAnsiTheme="majorBidi" w:cstheme="majorBidi"/>
                <w:color w:val="000000" w:themeColor="text1"/>
                <w:kern w:val="24"/>
                <w:szCs w:val="22"/>
                <w:lang w:val="en-US"/>
              </w:rPr>
              <w:t xml:space="preserve">onnect or </w:t>
            </w:r>
            <w:r w:rsidR="00C56561" w:rsidRPr="000D5D76">
              <w:rPr>
                <w:rFonts w:asciiTheme="majorBidi" w:hAnsiTheme="majorBidi" w:cstheme="majorBidi"/>
                <w:color w:val="000000" w:themeColor="text1"/>
                <w:kern w:val="24"/>
                <w:szCs w:val="22"/>
                <w:lang w:val="en-US"/>
              </w:rPr>
              <w:t>M</w:t>
            </w:r>
            <w:r w:rsidR="00321B8A" w:rsidRPr="000D5D76">
              <w:rPr>
                <w:rFonts w:asciiTheme="majorBidi" w:hAnsiTheme="majorBidi" w:cstheme="majorBidi"/>
                <w:color w:val="000000" w:themeColor="text1"/>
                <w:kern w:val="24"/>
                <w:szCs w:val="22"/>
                <w:lang w:val="en-US"/>
              </w:rPr>
              <w:t xml:space="preserve">odify </w:t>
            </w:r>
            <w:r w:rsidR="00C56561" w:rsidRPr="000D5D76">
              <w:rPr>
                <w:rFonts w:asciiTheme="majorBidi" w:hAnsiTheme="majorBidi" w:cstheme="majorBidi"/>
                <w:color w:val="000000" w:themeColor="text1"/>
                <w:kern w:val="24"/>
                <w:szCs w:val="22"/>
                <w:lang w:val="en-US"/>
              </w:rPr>
              <w:t>O</w:t>
            </w:r>
            <w:r w:rsidR="00321B8A" w:rsidRPr="000D5D76">
              <w:rPr>
                <w:rFonts w:asciiTheme="majorBidi" w:hAnsiTheme="majorBidi" w:cstheme="majorBidi"/>
                <w:color w:val="000000" w:themeColor="text1"/>
                <w:kern w:val="24"/>
                <w:szCs w:val="22"/>
                <w:lang w:val="en-US"/>
              </w:rPr>
              <w:t>rder</w:t>
            </w:r>
          </w:p>
        </w:tc>
      </w:tr>
      <w:tr w:rsidR="000D5D76" w:rsidRPr="000D5D76" w14:paraId="486FE69A" w14:textId="77777777" w:rsidTr="0047669F">
        <w:trPr>
          <w:trHeight w:val="20"/>
        </w:trPr>
        <w:tc>
          <w:tcPr>
            <w:tcW w:w="2384" w:type="pct"/>
            <w:tcBorders>
              <w:right w:val="nil"/>
            </w:tcBorders>
            <w:tcMar>
              <w:top w:w="72" w:type="dxa"/>
              <w:left w:w="144" w:type="dxa"/>
              <w:bottom w:w="72" w:type="dxa"/>
              <w:right w:w="144" w:type="dxa"/>
            </w:tcMar>
          </w:tcPr>
          <w:p w14:paraId="0532A0A2" w14:textId="4BEE8889" w:rsidR="00321B8A" w:rsidRPr="000D5D76" w:rsidRDefault="00C77B5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End-User</w:t>
            </w:r>
            <w:r w:rsidR="00321B8A" w:rsidRPr="000D5D76">
              <w:rPr>
                <w:rFonts w:asciiTheme="majorBidi" w:hAnsiTheme="majorBidi" w:cstheme="majorBidi"/>
                <w:color w:val="000000" w:themeColor="text1"/>
                <w:kern w:val="24"/>
                <w:szCs w:val="22"/>
                <w:lang w:val="en-US"/>
              </w:rPr>
              <w:t xml:space="preserve"> name</w:t>
            </w:r>
          </w:p>
        </w:tc>
        <w:tc>
          <w:tcPr>
            <w:tcW w:w="2616" w:type="pct"/>
            <w:tcBorders>
              <w:left w:val="nil"/>
            </w:tcBorders>
            <w:tcMar>
              <w:top w:w="72" w:type="dxa"/>
              <w:left w:w="144" w:type="dxa"/>
              <w:bottom w:w="72" w:type="dxa"/>
              <w:right w:w="144" w:type="dxa"/>
            </w:tcMar>
          </w:tcPr>
          <w:p w14:paraId="02491323" w14:textId="2019882D"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Contact name</w:t>
            </w:r>
          </w:p>
        </w:tc>
      </w:tr>
      <w:tr w:rsidR="000D5D76" w:rsidRPr="000D5D76" w14:paraId="34BAF9DF" w14:textId="77777777" w:rsidTr="0047669F">
        <w:trPr>
          <w:trHeight w:val="20"/>
        </w:trPr>
        <w:tc>
          <w:tcPr>
            <w:tcW w:w="2384" w:type="pct"/>
            <w:tcBorders>
              <w:bottom w:val="single" w:sz="4" w:space="0" w:color="95B3D7" w:themeColor="accent1" w:themeTint="99"/>
              <w:right w:val="nil"/>
            </w:tcBorders>
            <w:tcMar>
              <w:top w:w="72" w:type="dxa"/>
              <w:left w:w="144" w:type="dxa"/>
              <w:bottom w:w="72" w:type="dxa"/>
              <w:right w:w="144" w:type="dxa"/>
            </w:tcMar>
          </w:tcPr>
          <w:p w14:paraId="433C4E26" w14:textId="65EE2230"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Date and time that order is submitted by </w:t>
            </w:r>
            <w:r w:rsidR="00C813AE" w:rsidRPr="000D5D76">
              <w:rPr>
                <w:rFonts w:asciiTheme="majorBidi" w:hAnsiTheme="majorBidi" w:cstheme="majorBidi"/>
                <w:color w:val="000000" w:themeColor="text1"/>
                <w:kern w:val="24"/>
                <w:szCs w:val="22"/>
                <w:lang w:val="en-US"/>
              </w:rPr>
              <w:t>Requesting Licensee</w:t>
            </w:r>
            <w:r w:rsidRPr="000D5D76">
              <w:rPr>
                <w:rFonts w:asciiTheme="majorBidi" w:hAnsiTheme="majorBidi" w:cstheme="majorBidi"/>
                <w:color w:val="000000" w:themeColor="text1"/>
                <w:kern w:val="24"/>
                <w:szCs w:val="22"/>
                <w:lang w:val="en-US"/>
              </w:rPr>
              <w:t xml:space="preserve"> </w:t>
            </w:r>
          </w:p>
        </w:tc>
        <w:tc>
          <w:tcPr>
            <w:tcW w:w="2616" w:type="pct"/>
            <w:tcBorders>
              <w:left w:val="nil"/>
              <w:bottom w:val="single" w:sz="4" w:space="0" w:color="95B3D7" w:themeColor="accent1" w:themeTint="99"/>
            </w:tcBorders>
            <w:tcMar>
              <w:top w:w="72" w:type="dxa"/>
              <w:left w:w="144" w:type="dxa"/>
              <w:bottom w:w="72" w:type="dxa"/>
              <w:right w:w="144" w:type="dxa"/>
            </w:tcMar>
          </w:tcPr>
          <w:p w14:paraId="5A6D7A33" w14:textId="77777777" w:rsidR="00321B8A" w:rsidRPr="000D5D76" w:rsidRDefault="00321B8A" w:rsidP="00CF421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hAnsiTheme="majorBidi" w:cstheme="majorBidi"/>
                <w:color w:val="000000" w:themeColor="text1"/>
                <w:kern w:val="24"/>
                <w:sz w:val="22"/>
                <w:szCs w:val="22"/>
                <w:lang w:val="en-US"/>
              </w:rPr>
              <w:t>Date: day/month/year (xx/xx/</w:t>
            </w:r>
            <w:proofErr w:type="spellStart"/>
            <w:r w:rsidRPr="000D5D76">
              <w:rPr>
                <w:rFonts w:asciiTheme="majorBidi" w:hAnsiTheme="majorBidi" w:cstheme="majorBidi"/>
                <w:color w:val="000000" w:themeColor="text1"/>
                <w:kern w:val="24"/>
                <w:sz w:val="22"/>
                <w:szCs w:val="22"/>
                <w:lang w:val="en-US"/>
              </w:rPr>
              <w:t>xxxx</w:t>
            </w:r>
            <w:proofErr w:type="spellEnd"/>
            <w:r w:rsidRPr="000D5D76">
              <w:rPr>
                <w:rFonts w:asciiTheme="majorBidi" w:hAnsiTheme="majorBidi" w:cstheme="majorBidi"/>
                <w:color w:val="000000" w:themeColor="text1"/>
                <w:kern w:val="24"/>
                <w:sz w:val="22"/>
                <w:szCs w:val="22"/>
                <w:lang w:val="en-US"/>
              </w:rPr>
              <w:t>)</w:t>
            </w:r>
          </w:p>
          <w:p w14:paraId="7B8EEA2F" w14:textId="34F5ED24"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Time: hour/minute (</w:t>
            </w:r>
            <w:proofErr w:type="spellStart"/>
            <w:proofErr w:type="gramStart"/>
            <w:r w:rsidRPr="000D5D76">
              <w:rPr>
                <w:rFonts w:asciiTheme="majorBidi" w:hAnsiTheme="majorBidi" w:cstheme="majorBidi"/>
                <w:color w:val="000000" w:themeColor="text1"/>
                <w:kern w:val="24"/>
                <w:szCs w:val="22"/>
                <w:lang w:val="en-US"/>
              </w:rPr>
              <w:t>xx:xx</w:t>
            </w:r>
            <w:proofErr w:type="spellEnd"/>
            <w:proofErr w:type="gramEnd"/>
            <w:r w:rsidRPr="000D5D76">
              <w:rPr>
                <w:rFonts w:asciiTheme="majorBidi" w:hAnsiTheme="majorBidi" w:cstheme="majorBidi"/>
                <w:color w:val="000000" w:themeColor="text1"/>
                <w:kern w:val="24"/>
                <w:szCs w:val="22"/>
                <w:lang w:val="en-US"/>
              </w:rPr>
              <w:t>)</w:t>
            </w:r>
          </w:p>
        </w:tc>
      </w:tr>
      <w:tr w:rsidR="000D5D76" w:rsidRPr="000D5D76" w14:paraId="5A13B2F7" w14:textId="77777777" w:rsidTr="0047669F">
        <w:trPr>
          <w:trHeight w:val="20"/>
        </w:trPr>
        <w:tc>
          <w:tcPr>
            <w:tcW w:w="2384" w:type="pct"/>
            <w:tcBorders>
              <w:bottom w:val="single" w:sz="4" w:space="0" w:color="95B3D7" w:themeColor="accent1" w:themeTint="99"/>
              <w:right w:val="nil"/>
            </w:tcBorders>
            <w:tcMar>
              <w:top w:w="72" w:type="dxa"/>
              <w:left w:w="144" w:type="dxa"/>
              <w:bottom w:w="72" w:type="dxa"/>
              <w:right w:w="144" w:type="dxa"/>
            </w:tcMar>
          </w:tcPr>
          <w:p w14:paraId="6F83D178" w14:textId="59974628"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Reason for cancellation</w:t>
            </w:r>
          </w:p>
        </w:tc>
        <w:tc>
          <w:tcPr>
            <w:tcW w:w="2616" w:type="pct"/>
            <w:tcBorders>
              <w:left w:val="nil"/>
              <w:bottom w:val="single" w:sz="4" w:space="0" w:color="95B3D7" w:themeColor="accent1" w:themeTint="99"/>
            </w:tcBorders>
            <w:tcMar>
              <w:top w:w="72" w:type="dxa"/>
              <w:left w:w="144" w:type="dxa"/>
              <w:bottom w:w="72" w:type="dxa"/>
              <w:right w:w="144" w:type="dxa"/>
            </w:tcMar>
          </w:tcPr>
          <w:p w14:paraId="2F07D218" w14:textId="1B6B62B2" w:rsidR="00321B8A" w:rsidRPr="000D5D76" w:rsidRDefault="00321B8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Free field</w:t>
            </w:r>
          </w:p>
        </w:tc>
      </w:tr>
      <w:tr w:rsidR="000D5D76" w:rsidRPr="000D5D76" w14:paraId="05D84E0D" w14:textId="77777777" w:rsidTr="00CE584D">
        <w:trPr>
          <w:trHeight w:val="20"/>
        </w:trPr>
        <w:tc>
          <w:tcPr>
            <w:tcW w:w="5000" w:type="pct"/>
            <w:gridSpan w:val="2"/>
            <w:tcBorders>
              <w:top w:val="single" w:sz="4" w:space="0" w:color="95B3D7" w:themeColor="accent1" w:themeTint="99"/>
              <w:left w:val="nil"/>
              <w:bottom w:val="nil"/>
              <w:right w:val="nil"/>
            </w:tcBorders>
            <w:tcMar>
              <w:top w:w="72" w:type="dxa"/>
              <w:left w:w="144" w:type="dxa"/>
              <w:bottom w:w="72" w:type="dxa"/>
              <w:right w:w="144" w:type="dxa"/>
            </w:tcMar>
          </w:tcPr>
          <w:p w14:paraId="65D05EF8" w14:textId="2CC3DFB5" w:rsidR="00321B8A" w:rsidRPr="000D5D76" w:rsidRDefault="00321B8A" w:rsidP="00CF4216">
            <w:pPr>
              <w:spacing w:before="0" w:after="0" w:line="280" w:lineRule="exact"/>
              <w:jc w:val="both"/>
              <w:rPr>
                <w:rFonts w:asciiTheme="majorBidi" w:hAnsiTheme="majorBidi" w:cstheme="majorBidi"/>
                <w:color w:val="000000" w:themeColor="text1"/>
                <w:kern w:val="24"/>
                <w:szCs w:val="22"/>
                <w:lang w:val="en-US"/>
              </w:rPr>
            </w:pPr>
            <w:r w:rsidRPr="000D5D76">
              <w:rPr>
                <w:rFonts w:asciiTheme="majorBidi" w:hAnsiTheme="majorBidi" w:cstheme="majorBidi"/>
                <w:color w:val="000000" w:themeColor="text1"/>
                <w:kern w:val="24"/>
                <w:szCs w:val="22"/>
                <w:lang w:val="en-US"/>
              </w:rPr>
              <w:t>* Mandatory fields</w:t>
            </w:r>
          </w:p>
        </w:tc>
      </w:tr>
    </w:tbl>
    <w:p w14:paraId="68922D81" w14:textId="7448E72E" w:rsidR="00DE33FB" w:rsidRPr="000D5D76" w:rsidRDefault="00691CA7" w:rsidP="00CF4216">
      <w:pPr>
        <w:pStyle w:val="Heading2"/>
        <w:jc w:val="both"/>
        <w:rPr>
          <w:color w:val="000000" w:themeColor="text1"/>
          <w:spacing w:val="-4"/>
        </w:rPr>
      </w:pPr>
      <w:r w:rsidRPr="000D5D76">
        <w:rPr>
          <w:color w:val="000000" w:themeColor="text1"/>
          <w:spacing w:val="-4"/>
        </w:rPr>
        <w:t xml:space="preserve">Notifications are returned to </w:t>
      </w:r>
      <w:r w:rsidR="00C813AE" w:rsidRPr="000D5D76">
        <w:rPr>
          <w:color w:val="000000" w:themeColor="text1"/>
          <w:spacing w:val="-4"/>
        </w:rPr>
        <w:t>Requesting Licensee</w:t>
      </w:r>
      <w:r w:rsidRPr="000D5D76">
        <w:rPr>
          <w:color w:val="000000" w:themeColor="text1"/>
          <w:spacing w:val="-4"/>
        </w:rPr>
        <w:t xml:space="preserve"> at various points during the Cancellation process. Message notifications will be provided by email to </w:t>
      </w:r>
      <w:r w:rsidR="00C813AE" w:rsidRPr="000D5D76">
        <w:rPr>
          <w:color w:val="000000" w:themeColor="text1"/>
          <w:spacing w:val="-4"/>
        </w:rPr>
        <w:t>Requesting Licensee</w:t>
      </w:r>
      <w:r w:rsidRPr="000D5D76">
        <w:rPr>
          <w:color w:val="000000" w:themeColor="text1"/>
          <w:spacing w:val="-4"/>
        </w:rPr>
        <w:t xml:space="preserve"> and will provide information concerning the status of the order. </w:t>
      </w:r>
      <w:r w:rsidR="00140F42" w:rsidRPr="000D5D76">
        <w:rPr>
          <w:color w:val="000000" w:themeColor="text1"/>
          <w:spacing w:val="-4"/>
        </w:rPr>
        <w:t xml:space="preserve">An email will be sent for each individual </w:t>
      </w:r>
      <w:r w:rsidR="00615836" w:rsidRPr="000D5D76">
        <w:rPr>
          <w:color w:val="000000" w:themeColor="text1"/>
          <w:spacing w:val="-4"/>
        </w:rPr>
        <w:t>message</w:t>
      </w:r>
      <w:r w:rsidR="00140F42" w:rsidRPr="000D5D76">
        <w:rPr>
          <w:color w:val="000000" w:themeColor="text1"/>
          <w:spacing w:val="-4"/>
        </w:rPr>
        <w:t xml:space="preserve"> in the context of each order</w:t>
      </w:r>
      <w:r w:rsidR="00134D1E" w:rsidRPr="000D5D76">
        <w:rPr>
          <w:color w:val="000000" w:themeColor="text1"/>
          <w:spacing w:val="-4"/>
        </w:rPr>
        <w:t>.</w:t>
      </w:r>
    </w:p>
    <w:p w14:paraId="5AF79905" w14:textId="4D991F89" w:rsidR="00DE33FB" w:rsidRPr="000D5D76" w:rsidRDefault="00B63698" w:rsidP="00CF4216">
      <w:pPr>
        <w:pStyle w:val="Heading2"/>
        <w:jc w:val="both"/>
        <w:rPr>
          <w:color w:val="000000" w:themeColor="text1"/>
          <w:spacing w:val="-4"/>
        </w:rPr>
      </w:pPr>
      <w:r w:rsidRPr="000D5D76">
        <w:rPr>
          <w:color w:val="000000" w:themeColor="text1"/>
        </w:rPr>
        <w:fldChar w:fldCharType="begin"/>
      </w:r>
      <w:r w:rsidRPr="000D5D76">
        <w:rPr>
          <w:color w:val="000000" w:themeColor="text1"/>
        </w:rPr>
        <w:instrText xml:space="preserve"> REF _Ref101685172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3.6</w:t>
      </w:r>
      <w:r w:rsidRPr="000D5D76">
        <w:rPr>
          <w:color w:val="000000" w:themeColor="text1"/>
        </w:rPr>
        <w:fldChar w:fldCharType="end"/>
      </w:r>
      <w:r w:rsidRPr="000D5D76">
        <w:rPr>
          <w:color w:val="000000" w:themeColor="text1"/>
        </w:rPr>
        <w:t xml:space="preserve"> </w:t>
      </w:r>
      <w:r w:rsidR="00691CA7" w:rsidRPr="000D5D76">
        <w:rPr>
          <w:color w:val="000000" w:themeColor="text1"/>
        </w:rPr>
        <w:t>outlin</w:t>
      </w:r>
      <w:r w:rsidRPr="000D5D76">
        <w:rPr>
          <w:color w:val="000000" w:themeColor="text1"/>
        </w:rPr>
        <w:t>es</w:t>
      </w:r>
      <w:r w:rsidR="00691CA7" w:rsidRPr="000D5D76">
        <w:rPr>
          <w:color w:val="000000" w:themeColor="text1"/>
        </w:rPr>
        <w:t xml:space="preserve"> the Cancel Order process</w:t>
      </w:r>
      <w:r w:rsidRPr="000D5D76">
        <w:rPr>
          <w:color w:val="000000" w:themeColor="text1"/>
        </w:rPr>
        <w:t xml:space="preserve"> and notifications exchange.</w:t>
      </w:r>
      <w:r w:rsidR="00691CA7" w:rsidRPr="000D5D76">
        <w:rPr>
          <w:color w:val="000000" w:themeColor="text1"/>
        </w:rPr>
        <w:t xml:space="preserve"> Message</w:t>
      </w:r>
      <w:r w:rsidR="00756937" w:rsidRPr="000D5D76">
        <w:rPr>
          <w:color w:val="000000" w:themeColor="text1"/>
        </w:rPr>
        <w:t> </w:t>
      </w:r>
      <w:r w:rsidR="00691CA7" w:rsidRPr="000D5D76">
        <w:rPr>
          <w:color w:val="000000" w:themeColor="text1"/>
        </w:rPr>
        <w:t xml:space="preserve">1 refers to the Cancel Order request received and processed by </w:t>
      </w:r>
      <w:r w:rsidR="00DE33FB" w:rsidRPr="000D5D76">
        <w:rPr>
          <w:color w:val="000000" w:themeColor="text1"/>
        </w:rPr>
        <w:t xml:space="preserve">Oman Broadband. Messages 2 to </w:t>
      </w:r>
      <w:r w:rsidR="00134D1E" w:rsidRPr="000D5D76">
        <w:rPr>
          <w:color w:val="000000" w:themeColor="text1"/>
        </w:rPr>
        <w:t>4</w:t>
      </w:r>
      <w:r w:rsidR="008B54AD" w:rsidRPr="000D5D76">
        <w:rPr>
          <w:color w:val="000000" w:themeColor="text1"/>
        </w:rPr>
        <w:t xml:space="preserve"> </w:t>
      </w:r>
      <w:r w:rsidR="00DE33FB" w:rsidRPr="000D5D76">
        <w:rPr>
          <w:color w:val="000000" w:themeColor="text1"/>
        </w:rPr>
        <w:t xml:space="preserve">are notifications sent by Oman Broadband to </w:t>
      </w:r>
      <w:proofErr w:type="gramStart"/>
      <w:r w:rsidR="00C813AE" w:rsidRPr="000D5D76">
        <w:rPr>
          <w:color w:val="000000" w:themeColor="text1"/>
        </w:rPr>
        <w:t>Requesting</w:t>
      </w:r>
      <w:proofErr w:type="gramEnd"/>
      <w:r w:rsidR="00C813AE" w:rsidRPr="000D5D76">
        <w:rPr>
          <w:color w:val="000000" w:themeColor="text1"/>
        </w:rPr>
        <w:t xml:space="preserve"> Licensee</w:t>
      </w:r>
      <w:r w:rsidR="00DE33FB" w:rsidRPr="000D5D76">
        <w:rPr>
          <w:color w:val="000000" w:themeColor="text1"/>
        </w:rPr>
        <w:t xml:space="preserve">. </w:t>
      </w:r>
    </w:p>
    <w:p w14:paraId="6F30C83B" w14:textId="00C4434F" w:rsidR="00B63698" w:rsidRPr="000D5D76" w:rsidRDefault="00B63698" w:rsidP="00CF4216">
      <w:pPr>
        <w:pStyle w:val="Heading2"/>
        <w:numPr>
          <w:ilvl w:val="0"/>
          <w:numId w:val="0"/>
        </w:numPr>
        <w:ind w:left="576"/>
        <w:jc w:val="both"/>
        <w:rPr>
          <w:i/>
          <w:iCs w:val="0"/>
          <w:color w:val="000000" w:themeColor="text1"/>
        </w:rPr>
      </w:pPr>
      <w:bookmarkStart w:id="31" w:name="_Ref101685172"/>
      <w:r w:rsidRPr="000D5D76">
        <w:rPr>
          <w:i/>
          <w:iCs w:val="0"/>
          <w:noProof/>
          <w:color w:val="000000" w:themeColor="text1"/>
          <w:lang w:val="en-US"/>
        </w:rPr>
        <w:lastRenderedPageBreak/>
        <w:drawing>
          <wp:anchor distT="0" distB="0" distL="114300" distR="114300" simplePos="0" relativeHeight="251658243" behindDoc="0" locked="0" layoutInCell="1" allowOverlap="1" wp14:anchorId="19F3C3B1" wp14:editId="4495522C">
            <wp:simplePos x="0" y="0"/>
            <wp:positionH relativeFrom="margin">
              <wp:posOffset>375920</wp:posOffset>
            </wp:positionH>
            <wp:positionV relativeFrom="paragraph">
              <wp:posOffset>264795</wp:posOffset>
            </wp:positionV>
            <wp:extent cx="5085715" cy="3521710"/>
            <wp:effectExtent l="19050" t="19050" r="19685" b="2159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5715" cy="35217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E33FB" w:rsidRPr="000D5D76">
        <w:rPr>
          <w:i/>
          <w:iCs w:val="0"/>
          <w:color w:val="000000" w:themeColor="text1"/>
        </w:rPr>
        <w:t xml:space="preserve">Figure </w:t>
      </w:r>
      <w:r w:rsidR="00DE33FB" w:rsidRPr="000D5D76">
        <w:rPr>
          <w:i/>
          <w:iCs w:val="0"/>
          <w:color w:val="000000" w:themeColor="text1"/>
        </w:rPr>
        <w:fldChar w:fldCharType="begin"/>
      </w:r>
      <w:r w:rsidR="00DE33FB" w:rsidRPr="000D5D76">
        <w:rPr>
          <w:i/>
          <w:iCs w:val="0"/>
          <w:color w:val="000000" w:themeColor="text1"/>
        </w:rPr>
        <w:instrText xml:space="preserve"> STYLEREF 1 \s \* MERGEFORMAT </w:instrText>
      </w:r>
      <w:r w:rsidR="00DE33FB"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3</w:t>
      </w:r>
      <w:r w:rsidR="00DE33FB" w:rsidRPr="000D5D76">
        <w:rPr>
          <w:i/>
          <w:iCs w:val="0"/>
          <w:color w:val="000000" w:themeColor="text1"/>
        </w:rPr>
        <w:fldChar w:fldCharType="end"/>
      </w:r>
      <w:r w:rsidR="00DE33FB" w:rsidRPr="000D5D76">
        <w:rPr>
          <w:i/>
          <w:iCs w:val="0"/>
          <w:color w:val="000000" w:themeColor="text1"/>
        </w:rPr>
        <w:t>.</w:t>
      </w:r>
      <w:r w:rsidR="00DE33FB" w:rsidRPr="000D5D76">
        <w:rPr>
          <w:i/>
          <w:iCs w:val="0"/>
          <w:color w:val="000000" w:themeColor="text1"/>
        </w:rPr>
        <w:fldChar w:fldCharType="begin"/>
      </w:r>
      <w:r w:rsidR="00DE33FB" w:rsidRPr="000D5D76">
        <w:rPr>
          <w:i/>
          <w:iCs w:val="0"/>
          <w:color w:val="000000" w:themeColor="text1"/>
        </w:rPr>
        <w:instrText xml:space="preserve"> SEQ Figure \* ARABIC \s 1 \* MERGEFORMAT </w:instrText>
      </w:r>
      <w:r w:rsidR="00DE33FB" w:rsidRPr="000D5D76">
        <w:rPr>
          <w:i/>
          <w:iCs w:val="0"/>
          <w:color w:val="000000" w:themeColor="text1"/>
        </w:rPr>
        <w:fldChar w:fldCharType="separate"/>
      </w:r>
      <w:r w:rsidR="00BC1610">
        <w:rPr>
          <w:i/>
          <w:iCs w:val="0"/>
          <w:noProof/>
          <w:color w:val="000000" w:themeColor="text1"/>
        </w:rPr>
        <w:t>6</w:t>
      </w:r>
      <w:r w:rsidR="00DE33FB" w:rsidRPr="000D5D76">
        <w:rPr>
          <w:i/>
          <w:iCs w:val="0"/>
          <w:color w:val="000000" w:themeColor="text1"/>
        </w:rPr>
        <w:fldChar w:fldCharType="end"/>
      </w:r>
      <w:bookmarkEnd w:id="31"/>
      <w:r w:rsidR="00DE33FB" w:rsidRPr="000D5D76">
        <w:rPr>
          <w:i/>
          <w:iCs w:val="0"/>
          <w:color w:val="000000" w:themeColor="text1"/>
        </w:rPr>
        <w:t xml:space="preserve">: </w:t>
      </w:r>
      <w:r w:rsidR="00460D62" w:rsidRPr="000D5D76">
        <w:rPr>
          <w:i/>
          <w:iCs w:val="0"/>
          <w:color w:val="000000" w:themeColor="text1"/>
        </w:rPr>
        <w:t>Exchange of notifications for a Cancel Order</w:t>
      </w:r>
    </w:p>
    <w:p w14:paraId="7B3236DF" w14:textId="1D3F768D" w:rsidR="00B63698" w:rsidRPr="000D5D76" w:rsidRDefault="00691CA7" w:rsidP="00CF4216">
      <w:pPr>
        <w:pStyle w:val="Heading2"/>
        <w:spacing w:before="360"/>
        <w:ind w:left="578" w:hanging="578"/>
        <w:jc w:val="both"/>
        <w:rPr>
          <w:color w:val="000000" w:themeColor="text1"/>
        </w:rPr>
      </w:pPr>
      <w:r w:rsidRPr="000D5D76">
        <w:rPr>
          <w:color w:val="000000" w:themeColor="text1"/>
        </w:rPr>
        <w:t xml:space="preserve">The information contained in each of the respective messages exchanged during the Cancel Order is shown in the table below. The message numbers relate to the messages illustrated in </w:t>
      </w:r>
      <w:r w:rsidR="00B63698" w:rsidRPr="000D5D76">
        <w:rPr>
          <w:color w:val="000000" w:themeColor="text1"/>
        </w:rPr>
        <w:fldChar w:fldCharType="begin"/>
      </w:r>
      <w:r w:rsidR="00B63698" w:rsidRPr="000D5D76">
        <w:rPr>
          <w:color w:val="000000" w:themeColor="text1"/>
        </w:rPr>
        <w:instrText xml:space="preserve"> REF _Ref101685172 \h </w:instrText>
      </w:r>
      <w:r w:rsidR="000D5D76" w:rsidRPr="000D5D76">
        <w:rPr>
          <w:color w:val="000000" w:themeColor="text1"/>
        </w:rPr>
        <w:instrText xml:space="preserve"> \* MERGEFORMAT </w:instrText>
      </w:r>
      <w:r w:rsidR="00B63698" w:rsidRPr="000D5D76">
        <w:rPr>
          <w:color w:val="000000" w:themeColor="text1"/>
        </w:rPr>
      </w:r>
      <w:r w:rsidR="00B63698" w:rsidRPr="000D5D76">
        <w:rPr>
          <w:color w:val="000000" w:themeColor="text1"/>
        </w:rPr>
        <w:fldChar w:fldCharType="separate"/>
      </w:r>
      <w:r w:rsidR="00BC1610" w:rsidRPr="00215493">
        <w:rPr>
          <w:color w:val="000000" w:themeColor="text1"/>
        </w:rPr>
        <w:t xml:space="preserve">Figure </w:t>
      </w:r>
      <w:r w:rsidR="00BC1610" w:rsidRPr="00215493">
        <w:rPr>
          <w:noProof/>
          <w:color w:val="000000" w:themeColor="text1"/>
          <w:cs/>
        </w:rPr>
        <w:t>‎</w:t>
      </w:r>
      <w:r w:rsidR="00BC1610" w:rsidRPr="00215493">
        <w:rPr>
          <w:noProof/>
          <w:color w:val="000000" w:themeColor="text1"/>
        </w:rPr>
        <w:t>3.6</w:t>
      </w:r>
      <w:r w:rsidR="00B63698" w:rsidRPr="000D5D76">
        <w:rPr>
          <w:color w:val="000000" w:themeColor="text1"/>
        </w:rPr>
        <w:fldChar w:fldCharType="end"/>
      </w:r>
      <w:r w:rsidRPr="000D5D76">
        <w:rPr>
          <w:color w:val="000000" w:themeColor="text1"/>
        </w:rPr>
        <w:t>.</w:t>
      </w:r>
      <w:r w:rsidR="00A974CB" w:rsidRPr="000D5D76">
        <w:rPr>
          <w:color w:val="000000" w:themeColor="text1"/>
        </w:rPr>
        <w:t xml:space="preserve"> </w:t>
      </w:r>
    </w:p>
    <w:tbl>
      <w:tblPr>
        <w:tblW w:w="4718" w:type="pct"/>
        <w:tblInd w:w="5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2754"/>
        <w:gridCol w:w="1305"/>
        <w:gridCol w:w="4451"/>
      </w:tblGrid>
      <w:tr w:rsidR="000D5D76" w:rsidRPr="000D5D76" w14:paraId="57DA2CC0" w14:textId="77777777" w:rsidTr="00B63698">
        <w:trPr>
          <w:trHeight w:val="20"/>
          <w:tblHeader/>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hideMark/>
          </w:tcPr>
          <w:p w14:paraId="053B9595"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Status to trigger notification</w:t>
            </w:r>
          </w:p>
        </w:tc>
        <w:tc>
          <w:tcPr>
            <w:tcW w:w="767" w:type="pct"/>
            <w:tcBorders>
              <w:top w:val="single" w:sz="4" w:space="0" w:color="95B3D7" w:themeColor="accent1" w:themeTint="99"/>
              <w:left w:val="nil"/>
              <w:bottom w:val="single" w:sz="4" w:space="0" w:color="95B3D7" w:themeColor="accent1" w:themeTint="99"/>
              <w:right w:val="nil"/>
            </w:tcBorders>
            <w:shd w:val="clear" w:color="auto" w:fill="DBE5F1"/>
            <w:tcMar>
              <w:top w:w="72" w:type="dxa"/>
              <w:left w:w="144" w:type="dxa"/>
              <w:bottom w:w="72" w:type="dxa"/>
              <w:right w:w="144" w:type="dxa"/>
            </w:tcMar>
            <w:hideMark/>
          </w:tcPr>
          <w:p w14:paraId="59E618B8"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Message No.</w:t>
            </w:r>
          </w:p>
        </w:tc>
        <w:tc>
          <w:tcPr>
            <w:tcW w:w="2615"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6B4F2F65"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Information provided</w:t>
            </w:r>
          </w:p>
        </w:tc>
      </w:tr>
      <w:tr w:rsidR="000D5D76" w:rsidRPr="000D5D76" w14:paraId="26EF1ED8" w14:textId="77777777" w:rsidTr="00B63698">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67F3B3B7" w14:textId="3218B755"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(Cancellation Request)</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0B4257E3" w14:textId="76AA7D39"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O1</w:t>
            </w:r>
          </w:p>
        </w:tc>
        <w:tc>
          <w:tcPr>
            <w:tcW w:w="2615"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0B32623B" w14:textId="57B8E295"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Request for Cancel Order is placed </w:t>
            </w:r>
          </w:p>
        </w:tc>
      </w:tr>
      <w:tr w:rsidR="000D5D76" w:rsidRPr="000D5D76" w14:paraId="53CCEC0D" w14:textId="77777777" w:rsidTr="00B63698">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5D7F449E" w14:textId="1CBD383E"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Cancellation Rejected (by Oman Broadband)</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76784739"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O2</w:t>
            </w:r>
          </w:p>
        </w:tc>
        <w:tc>
          <w:tcPr>
            <w:tcW w:w="2615"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7F515023"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p w14:paraId="6D7C476C"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Free field with reason for rejection</w:t>
            </w:r>
          </w:p>
        </w:tc>
      </w:tr>
      <w:tr w:rsidR="000D5D76" w:rsidRPr="000D5D76" w14:paraId="1A87B129" w14:textId="77777777" w:rsidTr="00B63698">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34C947B9" w14:textId="7D542087" w:rsidR="008532B5" w:rsidRPr="000D5D76" w:rsidRDefault="008532B5" w:rsidP="00CF4216">
            <w:pPr>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Cancellation Accepted (by Oman Broadband)</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tcPr>
          <w:p w14:paraId="28D16192" w14:textId="4904E149" w:rsidR="008532B5" w:rsidRPr="000D5D76" w:rsidRDefault="008532B5" w:rsidP="00CF4216">
            <w:pPr>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O3</w:t>
            </w:r>
          </w:p>
        </w:tc>
        <w:tc>
          <w:tcPr>
            <w:tcW w:w="2615"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729EAB4F" w14:textId="77777777" w:rsidR="008532B5" w:rsidRPr="000D5D76" w:rsidRDefault="006F38B7" w:rsidP="00CF4216">
            <w:pPr>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Requesting Licensee reference number</w:t>
            </w:r>
          </w:p>
          <w:p w14:paraId="0398DDF5" w14:textId="00856F0A" w:rsidR="006F38B7" w:rsidRPr="000D5D76" w:rsidRDefault="00F02EE0" w:rsidP="00CF4216">
            <w:pPr>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Free field</w:t>
            </w:r>
          </w:p>
        </w:tc>
      </w:tr>
      <w:tr w:rsidR="000D5D76" w:rsidRPr="000D5D76" w14:paraId="5F9E0640" w14:textId="77777777" w:rsidTr="00B63698">
        <w:trPr>
          <w:trHeight w:val="20"/>
        </w:trPr>
        <w:tc>
          <w:tcPr>
            <w:tcW w:w="1618"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77888543" w14:textId="022AE2AE"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Cancellation Complete</w:t>
            </w:r>
          </w:p>
        </w:tc>
        <w:tc>
          <w:tcPr>
            <w:tcW w:w="767"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4B6D53AD" w14:textId="6E87C749"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O4</w:t>
            </w:r>
          </w:p>
        </w:tc>
        <w:tc>
          <w:tcPr>
            <w:tcW w:w="2615"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3C2FE2E6"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p w14:paraId="14205D3C" w14:textId="77777777"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Oman Broadband reference number</w:t>
            </w:r>
          </w:p>
          <w:p w14:paraId="41F142D7" w14:textId="65C25AB8" w:rsidR="00B63698" w:rsidRPr="000D5D76" w:rsidRDefault="00B63698"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Date and time </w:t>
            </w:r>
            <w:r w:rsidR="00ED5220" w:rsidRPr="000D5D76">
              <w:rPr>
                <w:rFonts w:asciiTheme="majorBidi" w:hAnsiTheme="majorBidi" w:cstheme="majorBidi"/>
                <w:color w:val="000000" w:themeColor="text1"/>
                <w:szCs w:val="22"/>
                <w:lang w:val="en-US"/>
              </w:rPr>
              <w:t>cancellation complete</w:t>
            </w:r>
          </w:p>
        </w:tc>
      </w:tr>
      <w:tr w:rsidR="000D5D76" w:rsidRPr="000D5D76" w14:paraId="7E642830" w14:textId="77777777" w:rsidTr="00842541">
        <w:trPr>
          <w:trHeight w:val="20"/>
        </w:trPr>
        <w:tc>
          <w:tcPr>
            <w:tcW w:w="5000" w:type="pct"/>
            <w:gridSpan w:val="3"/>
            <w:tcBorders>
              <w:top w:val="single" w:sz="4" w:space="0" w:color="95B3D7" w:themeColor="accent1" w:themeTint="99"/>
              <w:left w:val="nil"/>
              <w:bottom w:val="nil"/>
              <w:right w:val="nil"/>
            </w:tcBorders>
            <w:tcMar>
              <w:top w:w="72" w:type="dxa"/>
              <w:left w:w="144" w:type="dxa"/>
              <w:bottom w:w="72" w:type="dxa"/>
              <w:right w:w="144" w:type="dxa"/>
            </w:tcMar>
          </w:tcPr>
          <w:p w14:paraId="4C629E6A" w14:textId="18246E20" w:rsidR="00B63698" w:rsidRPr="000D5D76" w:rsidRDefault="00B63698" w:rsidP="00CF4216">
            <w:pPr>
              <w:spacing w:before="0" w:after="0" w:line="280" w:lineRule="exact"/>
              <w:jc w:val="both"/>
              <w:rPr>
                <w:rFonts w:asciiTheme="majorBidi" w:hAnsiTheme="majorBidi" w:cstheme="majorBidi"/>
                <w:color w:val="000000" w:themeColor="text1"/>
                <w:sz w:val="20"/>
                <w:lang w:val="en-US"/>
              </w:rPr>
            </w:pPr>
            <w:r w:rsidRPr="000D5D76">
              <w:rPr>
                <w:rFonts w:asciiTheme="majorBidi" w:hAnsiTheme="majorBidi" w:cstheme="majorBidi"/>
                <w:color w:val="000000" w:themeColor="text1"/>
                <w:sz w:val="20"/>
                <w:lang w:val="en-US"/>
              </w:rPr>
              <w:t xml:space="preserve">* </w:t>
            </w:r>
            <w:r w:rsidR="00ED5220" w:rsidRPr="000D5D76">
              <w:rPr>
                <w:rFonts w:asciiTheme="majorBidi" w:hAnsiTheme="majorBidi" w:cstheme="majorBidi"/>
                <w:color w:val="000000" w:themeColor="text1"/>
                <w:lang w:val="en-US"/>
              </w:rPr>
              <w:t xml:space="preserve">Information will be delivered to </w:t>
            </w:r>
            <w:r w:rsidR="00C813AE" w:rsidRPr="000D5D76">
              <w:rPr>
                <w:rFonts w:asciiTheme="majorBidi" w:hAnsiTheme="majorBidi" w:cstheme="majorBidi"/>
                <w:color w:val="000000" w:themeColor="text1"/>
                <w:lang w:val="en-US"/>
              </w:rPr>
              <w:t>Requesting Licensee</w:t>
            </w:r>
            <w:r w:rsidR="00ED5220" w:rsidRPr="000D5D76">
              <w:rPr>
                <w:rFonts w:asciiTheme="majorBidi" w:hAnsiTheme="majorBidi" w:cstheme="majorBidi"/>
                <w:color w:val="000000" w:themeColor="text1"/>
                <w:lang w:val="en-US"/>
              </w:rPr>
              <w:t xml:space="preserve"> using email, in the first instance.</w:t>
            </w:r>
          </w:p>
        </w:tc>
      </w:tr>
    </w:tbl>
    <w:p w14:paraId="0941748B" w14:textId="77777777" w:rsidR="00ED5220" w:rsidRPr="000D5D76" w:rsidRDefault="00ED5220" w:rsidP="00CF4216">
      <w:pPr>
        <w:pStyle w:val="Heading2"/>
        <w:numPr>
          <w:ilvl w:val="0"/>
          <w:numId w:val="0"/>
        </w:numPr>
        <w:spacing w:before="360"/>
        <w:jc w:val="both"/>
        <w:rPr>
          <w:b/>
          <w:bCs w:val="0"/>
          <w:color w:val="000000" w:themeColor="text1"/>
        </w:rPr>
      </w:pPr>
      <w:r w:rsidRPr="000D5D76">
        <w:rPr>
          <w:b/>
          <w:bCs w:val="0"/>
          <w:color w:val="000000" w:themeColor="text1"/>
        </w:rPr>
        <w:t>BEUC Order Rejections</w:t>
      </w:r>
    </w:p>
    <w:p w14:paraId="14BDA159" w14:textId="4F674640" w:rsidR="00691CA7" w:rsidRPr="000D5D76" w:rsidRDefault="00ED5220" w:rsidP="00CF4216">
      <w:pPr>
        <w:pStyle w:val="Heading2"/>
        <w:jc w:val="both"/>
        <w:rPr>
          <w:color w:val="000000" w:themeColor="text1"/>
          <w:spacing w:val="-4"/>
        </w:rPr>
      </w:pPr>
      <w:r w:rsidRPr="000D5D76">
        <w:rPr>
          <w:color w:val="000000" w:themeColor="text1"/>
          <w:spacing w:val="-4"/>
        </w:rPr>
        <w:t>All BEUC Order</w:t>
      </w:r>
      <w:r w:rsidR="00077ECD" w:rsidRPr="000D5D76">
        <w:rPr>
          <w:color w:val="000000" w:themeColor="text1"/>
          <w:spacing w:val="-4"/>
        </w:rPr>
        <w:t xml:space="preserve"> types</w:t>
      </w:r>
      <w:r w:rsidRPr="000D5D76">
        <w:rPr>
          <w:color w:val="000000" w:themeColor="text1"/>
          <w:spacing w:val="-4"/>
        </w:rPr>
        <w:t xml:space="preserve"> may be rejected by Oman Broadband at any time before completion </w:t>
      </w:r>
      <w:r w:rsidR="001E55FF" w:rsidRPr="000D5D76">
        <w:rPr>
          <w:color w:val="000000" w:themeColor="text1"/>
          <w:spacing w:val="-4"/>
        </w:rPr>
        <w:t>of the order</w:t>
      </w:r>
      <w:r w:rsidRPr="000D5D76">
        <w:rPr>
          <w:color w:val="000000" w:themeColor="text1"/>
          <w:spacing w:val="-4"/>
        </w:rPr>
        <w:t xml:space="preserve"> due to</w:t>
      </w:r>
      <w:r w:rsidR="00D94594" w:rsidRPr="000D5D76">
        <w:rPr>
          <w:color w:val="000000" w:themeColor="text1"/>
          <w:spacing w:val="-4"/>
        </w:rPr>
        <w:t xml:space="preserve"> any of</w:t>
      </w:r>
      <w:r w:rsidRPr="000D5D76">
        <w:rPr>
          <w:color w:val="000000" w:themeColor="text1"/>
          <w:spacing w:val="-4"/>
        </w:rPr>
        <w:t xml:space="preserve"> the following reasons:</w:t>
      </w:r>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58"/>
        <w:gridCol w:w="4452"/>
      </w:tblGrid>
      <w:tr w:rsidR="000D5D76" w:rsidRPr="000D5D76" w14:paraId="698BC6A6" w14:textId="77777777" w:rsidTr="00783C89">
        <w:trPr>
          <w:trHeight w:val="20"/>
          <w:tblHeader/>
        </w:trPr>
        <w:tc>
          <w:tcPr>
            <w:tcW w:w="2384" w:type="pct"/>
            <w:shd w:val="clear" w:color="auto" w:fill="DBE5F1"/>
            <w:tcMar>
              <w:top w:w="72" w:type="dxa"/>
              <w:left w:w="144" w:type="dxa"/>
              <w:bottom w:w="72" w:type="dxa"/>
              <w:right w:w="144" w:type="dxa"/>
            </w:tcMar>
          </w:tcPr>
          <w:p w14:paraId="7D05F962" w14:textId="02460081"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lastRenderedPageBreak/>
              <w:t>Reason for Rejection</w:t>
            </w:r>
          </w:p>
        </w:tc>
        <w:tc>
          <w:tcPr>
            <w:tcW w:w="2616" w:type="pct"/>
            <w:shd w:val="clear" w:color="auto" w:fill="DBE5F1"/>
            <w:tcMar>
              <w:top w:w="72" w:type="dxa"/>
              <w:left w:w="144" w:type="dxa"/>
              <w:bottom w:w="72" w:type="dxa"/>
              <w:right w:w="144" w:type="dxa"/>
            </w:tcMar>
          </w:tcPr>
          <w:p w14:paraId="693D239A" w14:textId="2FABCEB8"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t>Order status at rejection</w:t>
            </w:r>
          </w:p>
        </w:tc>
      </w:tr>
      <w:tr w:rsidR="000D5D76" w:rsidRPr="000D5D76" w14:paraId="0F0D172E" w14:textId="77777777" w:rsidTr="00783C89">
        <w:trPr>
          <w:trHeight w:val="20"/>
        </w:trPr>
        <w:tc>
          <w:tcPr>
            <w:tcW w:w="2384" w:type="pct"/>
            <w:tcMar>
              <w:top w:w="72" w:type="dxa"/>
              <w:left w:w="144" w:type="dxa"/>
              <w:bottom w:w="72" w:type="dxa"/>
              <w:right w:w="144" w:type="dxa"/>
            </w:tcMar>
          </w:tcPr>
          <w:p w14:paraId="3250CA3D" w14:textId="6D04A5D5"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Incomplete information on order form</w:t>
            </w:r>
          </w:p>
        </w:tc>
        <w:tc>
          <w:tcPr>
            <w:tcW w:w="2616" w:type="pct"/>
            <w:tcMar>
              <w:top w:w="72" w:type="dxa"/>
              <w:left w:w="144" w:type="dxa"/>
              <w:bottom w:w="72" w:type="dxa"/>
              <w:right w:w="144" w:type="dxa"/>
            </w:tcMar>
          </w:tcPr>
          <w:p w14:paraId="606B4A45" w14:textId="47290DBD"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Received</w:t>
            </w:r>
          </w:p>
        </w:tc>
      </w:tr>
      <w:tr w:rsidR="000D5D76" w:rsidRPr="000D5D76" w14:paraId="0969B5B1" w14:textId="77777777" w:rsidTr="00783C89">
        <w:trPr>
          <w:trHeight w:val="20"/>
        </w:trPr>
        <w:tc>
          <w:tcPr>
            <w:tcW w:w="2384" w:type="pct"/>
            <w:tcMar>
              <w:top w:w="72" w:type="dxa"/>
              <w:left w:w="144" w:type="dxa"/>
              <w:bottom w:w="72" w:type="dxa"/>
              <w:right w:w="144" w:type="dxa"/>
            </w:tcMar>
          </w:tcPr>
          <w:p w14:paraId="043EF896" w14:textId="74E762E3"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Inaccurate data on order form</w:t>
            </w:r>
          </w:p>
        </w:tc>
        <w:tc>
          <w:tcPr>
            <w:tcW w:w="2616" w:type="pct"/>
            <w:tcMar>
              <w:top w:w="72" w:type="dxa"/>
              <w:left w:w="144" w:type="dxa"/>
              <w:bottom w:w="72" w:type="dxa"/>
              <w:right w:w="144" w:type="dxa"/>
            </w:tcMar>
          </w:tcPr>
          <w:p w14:paraId="7ED340CB" w14:textId="760806E1"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Order </w:t>
            </w:r>
            <w:r w:rsidR="002F43BC" w:rsidRPr="000D5D76">
              <w:rPr>
                <w:rFonts w:asciiTheme="majorBidi" w:hAnsiTheme="majorBidi" w:cstheme="majorBidi"/>
                <w:color w:val="000000" w:themeColor="text1"/>
                <w:kern w:val="24"/>
                <w:szCs w:val="22"/>
                <w:lang w:val="en-US"/>
              </w:rPr>
              <w:t>A</w:t>
            </w:r>
            <w:r w:rsidRPr="000D5D76">
              <w:rPr>
                <w:rFonts w:asciiTheme="majorBidi" w:hAnsiTheme="majorBidi" w:cstheme="majorBidi"/>
                <w:color w:val="000000" w:themeColor="text1"/>
                <w:kern w:val="24"/>
                <w:szCs w:val="22"/>
                <w:lang w:val="en-US"/>
              </w:rPr>
              <w:t>ccepted</w:t>
            </w:r>
          </w:p>
        </w:tc>
      </w:tr>
      <w:tr w:rsidR="000D5D76" w:rsidRPr="000D5D76" w14:paraId="4BE39399" w14:textId="77777777" w:rsidTr="00783C89">
        <w:trPr>
          <w:trHeight w:val="20"/>
        </w:trPr>
        <w:tc>
          <w:tcPr>
            <w:tcW w:w="2384" w:type="pct"/>
            <w:tcMar>
              <w:top w:w="72" w:type="dxa"/>
              <w:left w:w="144" w:type="dxa"/>
              <w:bottom w:w="72" w:type="dxa"/>
              <w:right w:w="144" w:type="dxa"/>
            </w:tcMar>
          </w:tcPr>
          <w:p w14:paraId="376C0A36" w14:textId="11AFB7C3"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Unable to contact </w:t>
            </w:r>
            <w:r w:rsidR="00C85CFC" w:rsidRPr="000D5D76">
              <w:rPr>
                <w:rFonts w:asciiTheme="majorBidi" w:hAnsiTheme="majorBidi" w:cstheme="majorBidi"/>
                <w:color w:val="000000" w:themeColor="text1"/>
                <w:kern w:val="24"/>
                <w:szCs w:val="22"/>
                <w:lang w:val="en-US"/>
              </w:rPr>
              <w:t>End-User</w:t>
            </w:r>
            <w:r w:rsidRPr="000D5D76">
              <w:rPr>
                <w:rFonts w:asciiTheme="majorBidi" w:hAnsiTheme="majorBidi" w:cstheme="majorBidi"/>
                <w:color w:val="000000" w:themeColor="text1"/>
                <w:kern w:val="24"/>
                <w:szCs w:val="22"/>
                <w:lang w:val="en-US"/>
              </w:rPr>
              <w:t xml:space="preserve"> for appointment after repeated attempts</w:t>
            </w:r>
          </w:p>
        </w:tc>
        <w:tc>
          <w:tcPr>
            <w:tcW w:w="2616" w:type="pct"/>
            <w:tcMar>
              <w:top w:w="72" w:type="dxa"/>
              <w:left w:w="144" w:type="dxa"/>
              <w:bottom w:w="72" w:type="dxa"/>
              <w:right w:w="144" w:type="dxa"/>
            </w:tcMar>
          </w:tcPr>
          <w:p w14:paraId="46D09B53" w14:textId="20022324"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Order </w:t>
            </w:r>
            <w:r w:rsidR="002F43BC" w:rsidRPr="000D5D76">
              <w:rPr>
                <w:rFonts w:asciiTheme="majorBidi" w:hAnsiTheme="majorBidi" w:cstheme="majorBidi"/>
                <w:color w:val="000000" w:themeColor="text1"/>
                <w:kern w:val="24"/>
                <w:szCs w:val="22"/>
                <w:lang w:val="en-US"/>
              </w:rPr>
              <w:t>A</w:t>
            </w:r>
            <w:r w:rsidRPr="000D5D76">
              <w:rPr>
                <w:rFonts w:asciiTheme="majorBidi" w:hAnsiTheme="majorBidi" w:cstheme="majorBidi"/>
                <w:color w:val="000000" w:themeColor="text1"/>
                <w:kern w:val="24"/>
                <w:szCs w:val="22"/>
                <w:lang w:val="en-US"/>
              </w:rPr>
              <w:t>ccepted</w:t>
            </w:r>
          </w:p>
        </w:tc>
      </w:tr>
      <w:tr w:rsidR="000D5D76" w:rsidRPr="000D5D76" w14:paraId="35091A0A" w14:textId="77777777" w:rsidTr="00783C89">
        <w:trPr>
          <w:trHeight w:val="20"/>
        </w:trPr>
        <w:tc>
          <w:tcPr>
            <w:tcW w:w="2384" w:type="pct"/>
            <w:tcMar>
              <w:top w:w="72" w:type="dxa"/>
              <w:left w:w="144" w:type="dxa"/>
              <w:bottom w:w="72" w:type="dxa"/>
              <w:right w:w="144" w:type="dxa"/>
            </w:tcMar>
          </w:tcPr>
          <w:p w14:paraId="74A22341" w14:textId="5ADA4429" w:rsidR="00E24E56" w:rsidRPr="000D5D76" w:rsidRDefault="00C85CFC"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End-User</w:t>
            </w:r>
            <w:r w:rsidR="00E24E56" w:rsidRPr="000D5D76">
              <w:rPr>
                <w:rFonts w:asciiTheme="majorBidi" w:hAnsiTheme="majorBidi" w:cstheme="majorBidi"/>
                <w:color w:val="000000" w:themeColor="text1"/>
                <w:kern w:val="24"/>
                <w:szCs w:val="22"/>
                <w:lang w:val="en-US"/>
              </w:rPr>
              <w:t xml:space="preserve"> does not accept proposed works </w:t>
            </w:r>
          </w:p>
        </w:tc>
        <w:tc>
          <w:tcPr>
            <w:tcW w:w="2616" w:type="pct"/>
            <w:tcMar>
              <w:top w:w="72" w:type="dxa"/>
              <w:left w:w="144" w:type="dxa"/>
              <w:bottom w:w="72" w:type="dxa"/>
              <w:right w:w="144" w:type="dxa"/>
            </w:tcMar>
          </w:tcPr>
          <w:p w14:paraId="0B2F6A2E" w14:textId="3A8922BC"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Survey </w:t>
            </w:r>
            <w:r w:rsidR="002F43BC" w:rsidRPr="000D5D76">
              <w:rPr>
                <w:rFonts w:asciiTheme="majorBidi" w:hAnsiTheme="majorBidi" w:cstheme="majorBidi"/>
                <w:color w:val="000000" w:themeColor="text1"/>
                <w:kern w:val="24"/>
                <w:szCs w:val="22"/>
                <w:lang w:val="en-US"/>
              </w:rPr>
              <w:t>A</w:t>
            </w:r>
            <w:r w:rsidRPr="000D5D76">
              <w:rPr>
                <w:rFonts w:asciiTheme="majorBidi" w:hAnsiTheme="majorBidi" w:cstheme="majorBidi"/>
                <w:color w:val="000000" w:themeColor="text1"/>
                <w:kern w:val="24"/>
                <w:szCs w:val="22"/>
                <w:lang w:val="en-US"/>
              </w:rPr>
              <w:t>rranged</w:t>
            </w:r>
          </w:p>
        </w:tc>
      </w:tr>
      <w:tr w:rsidR="000D5D76" w:rsidRPr="000D5D76" w14:paraId="4AC79E22" w14:textId="77777777" w:rsidTr="00783C89">
        <w:trPr>
          <w:trHeight w:val="20"/>
        </w:trPr>
        <w:tc>
          <w:tcPr>
            <w:tcW w:w="2384" w:type="pct"/>
            <w:tcMar>
              <w:top w:w="72" w:type="dxa"/>
              <w:left w:w="144" w:type="dxa"/>
              <w:bottom w:w="72" w:type="dxa"/>
              <w:right w:w="144" w:type="dxa"/>
            </w:tcMar>
          </w:tcPr>
          <w:p w14:paraId="3938B55E" w14:textId="45A295DB"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Unable to gain access to </w:t>
            </w:r>
            <w:r w:rsidR="00426DFB">
              <w:rPr>
                <w:rFonts w:asciiTheme="majorBidi" w:hAnsiTheme="majorBidi" w:cstheme="majorBidi"/>
                <w:color w:val="000000" w:themeColor="text1"/>
                <w:kern w:val="24"/>
                <w:szCs w:val="22"/>
                <w:lang w:val="en-US"/>
              </w:rPr>
              <w:t>Premises</w:t>
            </w:r>
            <w:r w:rsidRPr="000D5D76">
              <w:rPr>
                <w:rFonts w:asciiTheme="majorBidi" w:hAnsiTheme="majorBidi" w:cstheme="majorBidi"/>
                <w:color w:val="000000" w:themeColor="text1"/>
                <w:kern w:val="24"/>
                <w:szCs w:val="22"/>
                <w:lang w:val="en-US"/>
              </w:rPr>
              <w:t xml:space="preserve"> for installation</w:t>
            </w:r>
          </w:p>
        </w:tc>
        <w:tc>
          <w:tcPr>
            <w:tcW w:w="2616" w:type="pct"/>
            <w:tcMar>
              <w:top w:w="72" w:type="dxa"/>
              <w:left w:w="144" w:type="dxa"/>
              <w:bottom w:w="72" w:type="dxa"/>
              <w:right w:w="144" w:type="dxa"/>
            </w:tcMar>
          </w:tcPr>
          <w:p w14:paraId="4F92B8C8" w14:textId="78013F8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Workpack Complete</w:t>
            </w:r>
          </w:p>
        </w:tc>
      </w:tr>
    </w:tbl>
    <w:p w14:paraId="4FA0BE95" w14:textId="75C17F4E" w:rsidR="00234500" w:rsidRPr="000D5D76" w:rsidRDefault="000F791B" w:rsidP="00CF4216">
      <w:pPr>
        <w:pStyle w:val="Heading2"/>
        <w:spacing w:before="360"/>
        <w:ind w:left="578" w:hanging="578"/>
        <w:jc w:val="both"/>
        <w:rPr>
          <w:color w:val="000000" w:themeColor="text1"/>
          <w:spacing w:val="-4"/>
        </w:rPr>
      </w:pPr>
      <w:r w:rsidRPr="000D5D76">
        <w:rPr>
          <w:color w:val="000000" w:themeColor="text1"/>
          <w:spacing w:val="-4"/>
        </w:rPr>
        <w:t>Oman Broadband</w:t>
      </w:r>
      <w:r w:rsidR="00234500" w:rsidRPr="000D5D76">
        <w:rPr>
          <w:color w:val="000000" w:themeColor="text1"/>
          <w:spacing w:val="-4"/>
        </w:rPr>
        <w:t xml:space="preserve"> will provide an explanation of the reason for rejection in the rejection acknowledgement. </w:t>
      </w:r>
      <w:r w:rsidRPr="000D5D76">
        <w:rPr>
          <w:color w:val="000000" w:themeColor="text1"/>
          <w:spacing w:val="-4"/>
        </w:rPr>
        <w:t>Oman Broadband</w:t>
      </w:r>
      <w:r w:rsidR="00234500" w:rsidRPr="000D5D76">
        <w:rPr>
          <w:color w:val="000000" w:themeColor="text1"/>
          <w:spacing w:val="-4"/>
        </w:rPr>
        <w:t xml:space="preserve"> will not charge for orders </w:t>
      </w:r>
      <w:r w:rsidR="001E55FF" w:rsidRPr="000D5D76">
        <w:rPr>
          <w:color w:val="000000" w:themeColor="text1"/>
          <w:spacing w:val="-4"/>
        </w:rPr>
        <w:t>that are</w:t>
      </w:r>
      <w:r w:rsidR="00234500" w:rsidRPr="000D5D76">
        <w:rPr>
          <w:color w:val="000000" w:themeColor="text1"/>
          <w:spacing w:val="-4"/>
        </w:rPr>
        <w:t xml:space="preserve"> rejected.</w:t>
      </w:r>
    </w:p>
    <w:p w14:paraId="3FB3DCA6" w14:textId="4C0A2363" w:rsidR="00ED5220" w:rsidRPr="000D5D76" w:rsidRDefault="00ED5220" w:rsidP="00CF4216">
      <w:pPr>
        <w:pStyle w:val="Heading2"/>
        <w:jc w:val="both"/>
        <w:rPr>
          <w:color w:val="000000" w:themeColor="text1"/>
        </w:rPr>
      </w:pPr>
      <w:r w:rsidRPr="000D5D76">
        <w:rPr>
          <w:color w:val="000000" w:themeColor="text1"/>
          <w:spacing w:val="-4"/>
        </w:rPr>
        <w:t xml:space="preserve">The order will only be rejected </w:t>
      </w:r>
      <w:r w:rsidR="007D308C" w:rsidRPr="000D5D76">
        <w:rPr>
          <w:color w:val="000000" w:themeColor="text1"/>
          <w:spacing w:val="-4"/>
        </w:rPr>
        <w:t>if</w:t>
      </w:r>
      <w:r w:rsidRPr="000D5D76">
        <w:rPr>
          <w:color w:val="000000" w:themeColor="text1"/>
          <w:spacing w:val="-4"/>
        </w:rPr>
        <w:t xml:space="preserve"> Oman Broadband is not able to continue with the order under reasonable circumstances. </w:t>
      </w:r>
    </w:p>
    <w:p w14:paraId="01ADBAA3" w14:textId="7CDA33FA" w:rsidR="00ED5220" w:rsidRPr="000D5D76" w:rsidRDefault="00ED5220" w:rsidP="00CF4216">
      <w:pPr>
        <w:pStyle w:val="Heading2"/>
        <w:jc w:val="both"/>
        <w:rPr>
          <w:color w:val="000000" w:themeColor="text1"/>
        </w:rPr>
      </w:pPr>
      <w:r w:rsidRPr="000D5D76">
        <w:rPr>
          <w:color w:val="000000" w:themeColor="text1"/>
          <w:spacing w:val="-4"/>
        </w:rPr>
        <w:t xml:space="preserve">Oman Broadband will attempt to </w:t>
      </w:r>
      <w:r w:rsidR="000B4F61" w:rsidRPr="000D5D76">
        <w:rPr>
          <w:color w:val="000000" w:themeColor="text1"/>
          <w:spacing w:val="-4"/>
        </w:rPr>
        <w:t xml:space="preserve">contact </w:t>
      </w:r>
      <w:r w:rsidR="00C85CFC" w:rsidRPr="000D5D76">
        <w:rPr>
          <w:color w:val="000000" w:themeColor="text1"/>
          <w:spacing w:val="-4"/>
        </w:rPr>
        <w:t>End-User</w:t>
      </w:r>
      <w:r w:rsidR="000B4F61" w:rsidRPr="000D5D76">
        <w:rPr>
          <w:color w:val="000000" w:themeColor="text1"/>
          <w:spacing w:val="-4"/>
        </w:rPr>
        <w:t xml:space="preserve"> via</w:t>
      </w:r>
      <w:r w:rsidRPr="000D5D76">
        <w:rPr>
          <w:color w:val="000000" w:themeColor="text1"/>
          <w:spacing w:val="-4"/>
        </w:rPr>
        <w:t xml:space="preserve"> call and text message </w:t>
      </w:r>
      <w:r w:rsidR="0031255C" w:rsidRPr="000D5D76">
        <w:rPr>
          <w:color w:val="000000" w:themeColor="text1"/>
          <w:spacing w:val="-4"/>
        </w:rPr>
        <w:t>three</w:t>
      </w:r>
      <w:r w:rsidRPr="000D5D76">
        <w:rPr>
          <w:color w:val="000000" w:themeColor="text1"/>
          <w:spacing w:val="-4"/>
        </w:rPr>
        <w:t xml:space="preserve"> times over a period of 3 days. If there is no </w:t>
      </w:r>
      <w:r w:rsidR="007D308C" w:rsidRPr="000D5D76">
        <w:rPr>
          <w:color w:val="000000" w:themeColor="text1"/>
          <w:spacing w:val="-4"/>
        </w:rPr>
        <w:t>response,</w:t>
      </w:r>
      <w:r w:rsidRPr="000D5D76">
        <w:rPr>
          <w:color w:val="000000" w:themeColor="text1"/>
          <w:spacing w:val="-4"/>
        </w:rPr>
        <w:t xml:space="preserve"> then the order will be rejected. </w:t>
      </w:r>
    </w:p>
    <w:p w14:paraId="537089BC" w14:textId="2207F35E" w:rsidR="00ED5220" w:rsidRPr="000D5D76" w:rsidRDefault="00ED5220" w:rsidP="00CF4216">
      <w:pPr>
        <w:pStyle w:val="Heading2"/>
        <w:jc w:val="both"/>
        <w:rPr>
          <w:color w:val="000000" w:themeColor="text1"/>
        </w:rPr>
      </w:pPr>
      <w:r w:rsidRPr="000D5D76">
        <w:rPr>
          <w:color w:val="000000" w:themeColor="text1"/>
          <w:spacing w:val="-4"/>
        </w:rPr>
        <w:t xml:space="preserve">If Oman Broadband </w:t>
      </w:r>
      <w:proofErr w:type="gramStart"/>
      <w:r w:rsidRPr="000D5D76">
        <w:rPr>
          <w:color w:val="000000" w:themeColor="text1"/>
          <w:spacing w:val="-4"/>
        </w:rPr>
        <w:t>is not able to</w:t>
      </w:r>
      <w:proofErr w:type="gramEnd"/>
      <w:r w:rsidRPr="000D5D76">
        <w:rPr>
          <w:color w:val="000000" w:themeColor="text1"/>
          <w:spacing w:val="-4"/>
        </w:rPr>
        <w:t xml:space="preserve"> access the </w:t>
      </w:r>
      <w:r w:rsidR="00905527">
        <w:rPr>
          <w:color w:val="000000" w:themeColor="text1"/>
          <w:spacing w:val="-4"/>
        </w:rPr>
        <w:t>C</w:t>
      </w:r>
      <w:r w:rsidRPr="000D5D76">
        <w:rPr>
          <w:color w:val="000000" w:themeColor="text1"/>
          <w:spacing w:val="-4"/>
        </w:rPr>
        <w:t xml:space="preserve">ustomer </w:t>
      </w:r>
      <w:r w:rsidR="00426DFB">
        <w:rPr>
          <w:color w:val="000000" w:themeColor="text1"/>
          <w:spacing w:val="-4"/>
        </w:rPr>
        <w:t>Premises</w:t>
      </w:r>
      <w:r w:rsidRPr="000D5D76">
        <w:rPr>
          <w:color w:val="000000" w:themeColor="text1"/>
          <w:spacing w:val="-4"/>
        </w:rPr>
        <w:t xml:space="preserve"> either for a survey or for an installation at the agreed appointment time, then the order will also be rejected. </w:t>
      </w:r>
    </w:p>
    <w:p w14:paraId="0E1A54D8" w14:textId="51143937" w:rsidR="00ED5220" w:rsidRPr="000D5D76" w:rsidRDefault="00ED5220" w:rsidP="00CF4216">
      <w:pPr>
        <w:pStyle w:val="Heading2"/>
        <w:jc w:val="both"/>
        <w:rPr>
          <w:color w:val="000000" w:themeColor="text1"/>
        </w:rPr>
      </w:pPr>
      <w:r w:rsidRPr="000D5D76">
        <w:rPr>
          <w:color w:val="000000" w:themeColor="text1"/>
          <w:spacing w:val="-4"/>
        </w:rPr>
        <w:t>In practice</w:t>
      </w:r>
      <w:r w:rsidR="00263457" w:rsidRPr="000D5D76">
        <w:rPr>
          <w:color w:val="000000" w:themeColor="text1"/>
          <w:spacing w:val="-4"/>
        </w:rPr>
        <w:t>,</w:t>
      </w:r>
      <w:r w:rsidRPr="000D5D76">
        <w:rPr>
          <w:color w:val="000000" w:themeColor="text1"/>
          <w:spacing w:val="-4"/>
        </w:rPr>
        <w:t xml:space="preserve"> Oman Broadband will </w:t>
      </w:r>
      <w:r w:rsidR="00263457" w:rsidRPr="000D5D76">
        <w:rPr>
          <w:color w:val="000000" w:themeColor="text1"/>
          <w:spacing w:val="-4"/>
        </w:rPr>
        <w:t>on many occasions</w:t>
      </w:r>
      <w:r w:rsidRPr="000D5D76">
        <w:rPr>
          <w:color w:val="000000" w:themeColor="text1"/>
          <w:spacing w:val="-4"/>
        </w:rPr>
        <w:t xml:space="preserve"> seek an alternative appointment slot.</w:t>
      </w:r>
    </w:p>
    <w:p w14:paraId="00A767A5" w14:textId="24E6A1CA" w:rsidR="00DE2A44" w:rsidRPr="000D5D76" w:rsidRDefault="00ED5220" w:rsidP="00CF4216">
      <w:pPr>
        <w:pStyle w:val="Heading2"/>
        <w:jc w:val="both"/>
        <w:rPr>
          <w:color w:val="000000" w:themeColor="text1"/>
        </w:rPr>
      </w:pPr>
      <w:r w:rsidRPr="000D5D76">
        <w:rPr>
          <w:color w:val="000000" w:themeColor="text1"/>
          <w:spacing w:val="-4"/>
        </w:rPr>
        <w:t xml:space="preserve">A rejected order may be re-submitted by </w:t>
      </w:r>
      <w:r w:rsidR="00C813AE" w:rsidRPr="000D5D76">
        <w:rPr>
          <w:color w:val="000000" w:themeColor="text1"/>
          <w:spacing w:val="-4"/>
        </w:rPr>
        <w:t>Requesting Licensee</w:t>
      </w:r>
      <w:r w:rsidRPr="000D5D76">
        <w:rPr>
          <w:color w:val="000000" w:themeColor="text1"/>
          <w:spacing w:val="-4"/>
        </w:rPr>
        <w:t xml:space="preserve">s, once they are able to </w:t>
      </w:r>
      <w:proofErr w:type="gramStart"/>
      <w:r w:rsidRPr="000D5D76">
        <w:rPr>
          <w:color w:val="000000" w:themeColor="text1"/>
          <w:spacing w:val="-4"/>
        </w:rPr>
        <w:t>make contact with</w:t>
      </w:r>
      <w:proofErr w:type="gramEnd"/>
      <w:r w:rsidRPr="000D5D76">
        <w:rPr>
          <w:color w:val="000000" w:themeColor="text1"/>
          <w:spacing w:val="-4"/>
        </w:rPr>
        <w:t xml:space="preserve"> </w:t>
      </w:r>
      <w:r w:rsidR="00C85CFC" w:rsidRPr="000D5D76">
        <w:rPr>
          <w:color w:val="000000" w:themeColor="text1"/>
          <w:spacing w:val="-4"/>
        </w:rPr>
        <w:t>End-User</w:t>
      </w:r>
      <w:r w:rsidRPr="000D5D76">
        <w:rPr>
          <w:color w:val="000000" w:themeColor="text1"/>
          <w:spacing w:val="-4"/>
        </w:rPr>
        <w:t>s.</w:t>
      </w:r>
      <w:r w:rsidR="00263457" w:rsidRPr="000D5D76">
        <w:rPr>
          <w:color w:val="000000" w:themeColor="text1"/>
          <w:spacing w:val="-4"/>
        </w:rPr>
        <w:t xml:space="preserve"> </w:t>
      </w:r>
    </w:p>
    <w:p w14:paraId="7B47C8F7" w14:textId="218965F5" w:rsidR="00234500" w:rsidRPr="000D5D76" w:rsidRDefault="00234500" w:rsidP="00CF4216">
      <w:pPr>
        <w:pStyle w:val="Heading2"/>
        <w:jc w:val="both"/>
        <w:rPr>
          <w:color w:val="000000" w:themeColor="text1"/>
        </w:rPr>
      </w:pPr>
      <w:r w:rsidRPr="000D5D76">
        <w:rPr>
          <w:color w:val="000000" w:themeColor="text1"/>
          <w:spacing w:val="-4"/>
        </w:rPr>
        <w:t xml:space="preserve">Orders may be rejected by </w:t>
      </w:r>
      <w:r w:rsidR="000F791B" w:rsidRPr="000D5D76">
        <w:rPr>
          <w:color w:val="000000" w:themeColor="text1"/>
          <w:spacing w:val="-4"/>
        </w:rPr>
        <w:t>Oman Broadband</w:t>
      </w:r>
      <w:r w:rsidRPr="000D5D76">
        <w:rPr>
          <w:color w:val="000000" w:themeColor="text1"/>
          <w:spacing w:val="-4"/>
        </w:rPr>
        <w:t xml:space="preserve"> if more than </w:t>
      </w:r>
      <w:r w:rsidR="002D03D8" w:rsidRPr="000D5D76">
        <w:rPr>
          <w:color w:val="000000" w:themeColor="text1"/>
          <w:spacing w:val="-4"/>
        </w:rPr>
        <w:t>three</w:t>
      </w:r>
      <w:r w:rsidRPr="000D5D76">
        <w:rPr>
          <w:color w:val="000000" w:themeColor="text1"/>
          <w:spacing w:val="-4"/>
        </w:rPr>
        <w:t xml:space="preserve"> attempts are required to arrange the first survey. </w:t>
      </w:r>
    </w:p>
    <w:p w14:paraId="0F62C559" w14:textId="254D17CD" w:rsidR="00234500" w:rsidRPr="000D5D76" w:rsidRDefault="00234500" w:rsidP="00CF4216">
      <w:pPr>
        <w:pStyle w:val="Heading2"/>
        <w:jc w:val="both"/>
        <w:rPr>
          <w:color w:val="000000" w:themeColor="text1"/>
          <w:spacing w:val="-4"/>
        </w:rPr>
      </w:pPr>
      <w:r w:rsidRPr="000D5D76">
        <w:rPr>
          <w:color w:val="000000" w:themeColor="text1"/>
          <w:spacing w:val="-4"/>
        </w:rPr>
        <w:t xml:space="preserve">Rejected orders shall be excluded from Service </w:t>
      </w:r>
      <w:r w:rsidR="006977E3" w:rsidRPr="000D5D76">
        <w:rPr>
          <w:color w:val="000000" w:themeColor="text1"/>
          <w:spacing w:val="-4"/>
        </w:rPr>
        <w:t>p</w:t>
      </w:r>
      <w:r w:rsidRPr="000D5D76">
        <w:rPr>
          <w:color w:val="000000" w:themeColor="text1"/>
          <w:spacing w:val="-4"/>
        </w:rPr>
        <w:t xml:space="preserve">erformance </w:t>
      </w:r>
      <w:r w:rsidR="006977E3" w:rsidRPr="000D5D76">
        <w:rPr>
          <w:color w:val="000000" w:themeColor="text1"/>
          <w:spacing w:val="-4"/>
        </w:rPr>
        <w:t>t</w:t>
      </w:r>
      <w:r w:rsidRPr="000D5D76">
        <w:rPr>
          <w:color w:val="000000" w:themeColor="text1"/>
          <w:spacing w:val="-4"/>
        </w:rPr>
        <w:t>argets.</w:t>
      </w:r>
    </w:p>
    <w:p w14:paraId="2840A2B7" w14:textId="15656A5D" w:rsidR="00DE2A44" w:rsidRPr="000D5D76" w:rsidRDefault="00DE2A44" w:rsidP="00CF4216">
      <w:pPr>
        <w:pStyle w:val="Heading2"/>
        <w:jc w:val="both"/>
        <w:rPr>
          <w:color w:val="000000" w:themeColor="text1"/>
        </w:rPr>
      </w:pPr>
      <w:r w:rsidRPr="000D5D76">
        <w:rPr>
          <w:color w:val="000000" w:themeColor="text1"/>
        </w:rPr>
        <w:t>On occasion</w:t>
      </w:r>
      <w:r w:rsidR="004D5971" w:rsidRPr="000D5D76">
        <w:rPr>
          <w:color w:val="000000" w:themeColor="text1"/>
        </w:rPr>
        <w:t>,</w:t>
      </w:r>
      <w:r w:rsidRPr="000D5D76">
        <w:rPr>
          <w:color w:val="000000" w:themeColor="text1"/>
        </w:rPr>
        <w:t xml:space="preserve"> simultaneous orders for connections to the same </w:t>
      </w:r>
      <w:r w:rsidR="005B25AC">
        <w:rPr>
          <w:color w:val="000000" w:themeColor="text1"/>
        </w:rPr>
        <w:t>C</w:t>
      </w:r>
      <w:r w:rsidRPr="000D5D76">
        <w:rPr>
          <w:color w:val="000000" w:themeColor="text1"/>
        </w:rPr>
        <w:t>ustomer may be received from different service providers, for example during the release of a new area.</w:t>
      </w:r>
      <w:r w:rsidR="007D308C" w:rsidRPr="000D5D76">
        <w:rPr>
          <w:color w:val="000000" w:themeColor="text1"/>
        </w:rPr>
        <w:t xml:space="preserve"> </w:t>
      </w:r>
      <w:r w:rsidRPr="000D5D76">
        <w:rPr>
          <w:color w:val="000000" w:themeColor="text1"/>
        </w:rPr>
        <w:t xml:space="preserve">In </w:t>
      </w:r>
      <w:r w:rsidR="00DE67A9" w:rsidRPr="000D5D76">
        <w:rPr>
          <w:color w:val="000000" w:themeColor="text1"/>
        </w:rPr>
        <w:t>such</w:t>
      </w:r>
      <w:r w:rsidRPr="000D5D76">
        <w:rPr>
          <w:color w:val="000000" w:themeColor="text1"/>
        </w:rPr>
        <w:t xml:space="preserve"> </w:t>
      </w:r>
      <w:r w:rsidR="007D308C" w:rsidRPr="000D5D76">
        <w:rPr>
          <w:color w:val="000000" w:themeColor="text1"/>
        </w:rPr>
        <w:t>cases,</w:t>
      </w:r>
      <w:r w:rsidRPr="000D5D76">
        <w:rPr>
          <w:color w:val="000000" w:themeColor="text1"/>
        </w:rPr>
        <w:t xml:space="preserve"> specific procedures will be agreed with </w:t>
      </w:r>
      <w:r w:rsidR="00C813AE" w:rsidRPr="000D5D76">
        <w:rPr>
          <w:color w:val="000000" w:themeColor="text1"/>
        </w:rPr>
        <w:t>Requesting Licensee</w:t>
      </w:r>
      <w:r w:rsidRPr="000D5D76">
        <w:rPr>
          <w:color w:val="000000" w:themeColor="text1"/>
        </w:rPr>
        <w:t xml:space="preserve"> </w:t>
      </w:r>
      <w:r w:rsidR="007D308C" w:rsidRPr="000D5D76">
        <w:rPr>
          <w:color w:val="000000" w:themeColor="text1"/>
        </w:rPr>
        <w:t>to</w:t>
      </w:r>
      <w:r w:rsidRPr="000D5D76">
        <w:rPr>
          <w:color w:val="000000" w:themeColor="text1"/>
        </w:rPr>
        <w:t xml:space="preserve"> handle these exceptions. Such procedures may include placing the order on hold until confirmation to proceed is obtained from </w:t>
      </w:r>
      <w:r w:rsidR="00C813AE" w:rsidRPr="000D5D76">
        <w:rPr>
          <w:color w:val="000000" w:themeColor="text1"/>
        </w:rPr>
        <w:t>Requesting Licensee</w:t>
      </w:r>
      <w:r w:rsidRPr="000D5D76">
        <w:rPr>
          <w:color w:val="000000" w:themeColor="text1"/>
        </w:rPr>
        <w:t>. Such cases may be discussed during Governance Meetings.</w:t>
      </w:r>
      <w:r w:rsidR="00D25B1E">
        <w:rPr>
          <w:color w:val="000000" w:themeColor="text1"/>
        </w:rPr>
        <w:t xml:space="preserve"> The frequency of Governance Meetings will be agreed on by both Parties and will be finalized </w:t>
      </w:r>
      <w:r w:rsidR="000867DD">
        <w:rPr>
          <w:color w:val="000000" w:themeColor="text1"/>
        </w:rPr>
        <w:t>in</w:t>
      </w:r>
      <w:r w:rsidR="00D25B1E">
        <w:rPr>
          <w:color w:val="000000" w:themeColor="text1"/>
        </w:rPr>
        <w:t xml:space="preserve"> the first Governance Meeting.</w:t>
      </w:r>
    </w:p>
    <w:p w14:paraId="7817C1C5" w14:textId="77777777" w:rsidR="00DE2A44" w:rsidRPr="000D5D76" w:rsidRDefault="00DE2A44" w:rsidP="00CF4216">
      <w:pPr>
        <w:jc w:val="both"/>
        <w:rPr>
          <w:color w:val="000000" w:themeColor="text1"/>
        </w:rPr>
      </w:pPr>
    </w:p>
    <w:p w14:paraId="075B5A45" w14:textId="77777777" w:rsidR="00234500" w:rsidRPr="00691CA7" w:rsidRDefault="00234500" w:rsidP="00CF4216">
      <w:pPr>
        <w:jc w:val="both"/>
      </w:pPr>
    </w:p>
    <w:p w14:paraId="76198ED1" w14:textId="1A90806E" w:rsidR="00CA5070" w:rsidRDefault="00CA5070" w:rsidP="002321FD">
      <w:pPr>
        <w:pStyle w:val="Heading1"/>
      </w:pPr>
      <w:bookmarkStart w:id="32" w:name="_Toc146044139"/>
      <w:r>
        <w:lastRenderedPageBreak/>
        <w:t>Service Orders: Co-location</w:t>
      </w:r>
      <w:bookmarkEnd w:id="32"/>
      <w:r>
        <w:t xml:space="preserve"> </w:t>
      </w:r>
    </w:p>
    <w:p w14:paraId="3F20A38F" w14:textId="4EAD689B" w:rsidR="005931A5" w:rsidRPr="000D5D76" w:rsidRDefault="00120258" w:rsidP="00CF4216">
      <w:pPr>
        <w:pStyle w:val="Heading2"/>
        <w:jc w:val="both"/>
        <w:rPr>
          <w:color w:val="000000" w:themeColor="text1"/>
          <w:spacing w:val="-4"/>
        </w:rPr>
      </w:pPr>
      <w:r w:rsidRPr="000D5D76">
        <w:rPr>
          <w:color w:val="000000" w:themeColor="text1"/>
          <w:spacing w:val="-4"/>
        </w:rPr>
        <w:t>The information required to place</w:t>
      </w:r>
      <w:r w:rsidR="00466FAA" w:rsidRPr="000D5D76">
        <w:rPr>
          <w:color w:val="000000" w:themeColor="text1"/>
          <w:spacing w:val="-4"/>
        </w:rPr>
        <w:t xml:space="preserve"> a Co-location Order</w:t>
      </w:r>
      <w:r w:rsidRPr="000D5D76">
        <w:rPr>
          <w:color w:val="000000" w:themeColor="text1"/>
          <w:spacing w:val="-4"/>
        </w:rPr>
        <w:t xml:space="preserve"> is shown in </w:t>
      </w:r>
      <w:r w:rsidR="00A03801" w:rsidRPr="000D5D76">
        <w:rPr>
          <w:color w:val="000000" w:themeColor="text1"/>
          <w:spacing w:val="-4"/>
        </w:rPr>
        <w:t>the table below</w:t>
      </w:r>
      <w:r w:rsidR="006A07E0" w:rsidRPr="000D5D76">
        <w:rPr>
          <w:color w:val="000000" w:themeColor="text1"/>
          <w:spacing w:val="-4"/>
        </w:rPr>
        <w:t>:</w:t>
      </w:r>
    </w:p>
    <w:tbl>
      <w:tblPr>
        <w:tblW w:w="2250" w:type="pct"/>
        <w:tblInd w:w="295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59"/>
      </w:tblGrid>
      <w:tr w:rsidR="000D5D76" w:rsidRPr="000D5D76" w14:paraId="43B6C4A3" w14:textId="77777777" w:rsidTr="00842541">
        <w:trPr>
          <w:trHeight w:val="20"/>
          <w:tblHeader/>
        </w:trPr>
        <w:tc>
          <w:tcPr>
            <w:tcW w:w="5000" w:type="pct"/>
            <w:shd w:val="clear" w:color="auto" w:fill="DBE5F1"/>
            <w:tcMar>
              <w:top w:w="72" w:type="dxa"/>
              <w:left w:w="144" w:type="dxa"/>
              <w:bottom w:w="72" w:type="dxa"/>
              <w:right w:w="144" w:type="dxa"/>
            </w:tcMar>
          </w:tcPr>
          <w:p w14:paraId="334A47F1" w14:textId="77777777" w:rsidR="00A03801" w:rsidRPr="000D5D76" w:rsidRDefault="00A03801"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lang w:val="en-US"/>
              </w:rPr>
              <w:t>Field</w:t>
            </w:r>
          </w:p>
        </w:tc>
      </w:tr>
      <w:tr w:rsidR="000D5D76" w:rsidRPr="000D5D76" w14:paraId="56B36A1C" w14:textId="77777777" w:rsidTr="00842541">
        <w:trPr>
          <w:trHeight w:val="20"/>
        </w:trPr>
        <w:tc>
          <w:tcPr>
            <w:tcW w:w="5000" w:type="pct"/>
            <w:tcMar>
              <w:top w:w="72" w:type="dxa"/>
              <w:left w:w="144" w:type="dxa"/>
              <w:bottom w:w="72" w:type="dxa"/>
              <w:right w:w="144" w:type="dxa"/>
            </w:tcMar>
          </w:tcPr>
          <w:p w14:paraId="55A2841F" w14:textId="758CC7EB" w:rsidR="00A03801" w:rsidRPr="000D5D76" w:rsidRDefault="008E13B6" w:rsidP="00CF4216">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Data Centre</w:t>
            </w:r>
            <w:r w:rsidR="00A03801" w:rsidRPr="000D5D76">
              <w:rPr>
                <w:rFonts w:asciiTheme="majorBidi" w:hAnsiTheme="majorBidi" w:cstheme="majorBidi"/>
                <w:color w:val="000000" w:themeColor="text1"/>
              </w:rPr>
              <w:t xml:space="preserve"> location</w:t>
            </w:r>
          </w:p>
        </w:tc>
      </w:tr>
      <w:tr w:rsidR="000D5D76" w:rsidRPr="000D5D76" w14:paraId="16187B69" w14:textId="77777777" w:rsidTr="00842541">
        <w:trPr>
          <w:trHeight w:val="20"/>
        </w:trPr>
        <w:tc>
          <w:tcPr>
            <w:tcW w:w="5000" w:type="pct"/>
            <w:tcMar>
              <w:top w:w="72" w:type="dxa"/>
              <w:left w:w="144" w:type="dxa"/>
              <w:bottom w:w="72" w:type="dxa"/>
              <w:right w:w="144" w:type="dxa"/>
            </w:tcMar>
          </w:tcPr>
          <w:p w14:paraId="3BFA8DA3" w14:textId="0A9E86DC" w:rsidR="00A03801" w:rsidRPr="000D5D76" w:rsidRDefault="00A03801"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rPr>
              <w:t>Date required</w:t>
            </w:r>
          </w:p>
        </w:tc>
      </w:tr>
      <w:tr w:rsidR="000D5D76" w:rsidRPr="00E71795" w14:paraId="60FFC8A5" w14:textId="77777777" w:rsidTr="00842541">
        <w:trPr>
          <w:trHeight w:val="20"/>
        </w:trPr>
        <w:tc>
          <w:tcPr>
            <w:tcW w:w="5000" w:type="pct"/>
            <w:tcMar>
              <w:top w:w="72" w:type="dxa"/>
              <w:left w:w="144" w:type="dxa"/>
              <w:bottom w:w="72" w:type="dxa"/>
              <w:right w:w="144" w:type="dxa"/>
            </w:tcMar>
          </w:tcPr>
          <w:p w14:paraId="444332C7" w14:textId="5D426BB0" w:rsidR="00A03801" w:rsidRPr="00E71795" w:rsidRDefault="00A03801" w:rsidP="006E61AE">
            <w:pPr>
              <w:spacing w:before="0" w:after="0" w:line="280" w:lineRule="exact"/>
              <w:rPr>
                <w:rFonts w:asciiTheme="majorBidi" w:hAnsiTheme="majorBidi" w:cstheme="majorBidi"/>
                <w:color w:val="000000" w:themeColor="text1"/>
                <w:szCs w:val="22"/>
                <w:lang w:val="en-IN"/>
              </w:rPr>
            </w:pPr>
            <w:r w:rsidRPr="00E71795">
              <w:rPr>
                <w:rFonts w:asciiTheme="majorBidi" w:hAnsiTheme="majorBidi" w:cstheme="majorBidi"/>
                <w:color w:val="000000" w:themeColor="text1"/>
              </w:rPr>
              <w:t>Type of co-location required (</w:t>
            </w:r>
            <w:r w:rsidR="00DC6DA5" w:rsidRPr="00E71795">
              <w:rPr>
                <w:rFonts w:asciiTheme="majorBidi" w:hAnsiTheme="majorBidi" w:cstheme="majorBidi"/>
                <w:color w:val="000000" w:themeColor="text1"/>
              </w:rPr>
              <w:t>e.g.</w:t>
            </w:r>
            <w:r w:rsidRPr="00E71795">
              <w:rPr>
                <w:rFonts w:asciiTheme="majorBidi" w:hAnsiTheme="majorBidi" w:cstheme="majorBidi"/>
                <w:color w:val="000000" w:themeColor="text1"/>
              </w:rPr>
              <w:t xml:space="preserve"> </w:t>
            </w:r>
            <w:r w:rsidR="00496D4D" w:rsidRPr="00E71795">
              <w:rPr>
                <w:rFonts w:asciiTheme="majorBidi" w:hAnsiTheme="majorBidi" w:cstheme="majorBidi"/>
                <w:color w:val="000000" w:themeColor="text1"/>
              </w:rPr>
              <w:t>Secure C</w:t>
            </w:r>
            <w:r w:rsidRPr="00E71795">
              <w:rPr>
                <w:rFonts w:asciiTheme="majorBidi" w:hAnsiTheme="majorBidi" w:cstheme="majorBidi"/>
                <w:color w:val="000000" w:themeColor="text1"/>
              </w:rPr>
              <w:t>age</w:t>
            </w:r>
            <w:r w:rsidR="00496D4D" w:rsidRPr="00E71795">
              <w:rPr>
                <w:rFonts w:asciiTheme="majorBidi" w:hAnsiTheme="majorBidi" w:cstheme="majorBidi"/>
                <w:color w:val="000000" w:themeColor="text1"/>
              </w:rPr>
              <w:t xml:space="preserve"> Space</w:t>
            </w:r>
            <w:r w:rsidRPr="00E71795">
              <w:rPr>
                <w:rFonts w:asciiTheme="majorBidi" w:hAnsiTheme="majorBidi" w:cstheme="majorBidi"/>
                <w:color w:val="000000" w:themeColor="text1"/>
              </w:rPr>
              <w:t xml:space="preserve"> or </w:t>
            </w:r>
            <w:r w:rsidR="00992A18" w:rsidRPr="00E71795">
              <w:rPr>
                <w:rFonts w:asciiTheme="majorBidi" w:hAnsiTheme="majorBidi" w:cstheme="majorBidi"/>
                <w:color w:val="000000" w:themeColor="text1"/>
              </w:rPr>
              <w:t>Shared Co-location Space</w:t>
            </w:r>
            <w:r w:rsidR="00407A82" w:rsidRPr="00E71795">
              <w:rPr>
                <w:rFonts w:asciiTheme="majorBidi" w:hAnsiTheme="majorBidi" w:cstheme="majorBidi"/>
                <w:color w:val="000000" w:themeColor="text1"/>
              </w:rPr>
              <w:t>, either indoor or outdoor</w:t>
            </w:r>
            <w:r w:rsidR="00992A18" w:rsidRPr="00E71795">
              <w:rPr>
                <w:rFonts w:asciiTheme="majorBidi" w:hAnsiTheme="majorBidi" w:cstheme="majorBidi"/>
                <w:color w:val="000000" w:themeColor="text1"/>
              </w:rPr>
              <w:t>)</w:t>
            </w:r>
          </w:p>
        </w:tc>
      </w:tr>
      <w:tr w:rsidR="000D5D76" w:rsidRPr="00E71795" w14:paraId="43A65340" w14:textId="77777777" w:rsidTr="00842541">
        <w:trPr>
          <w:trHeight w:val="20"/>
        </w:trPr>
        <w:tc>
          <w:tcPr>
            <w:tcW w:w="5000" w:type="pct"/>
            <w:tcMar>
              <w:top w:w="72" w:type="dxa"/>
              <w:left w:w="144" w:type="dxa"/>
              <w:bottom w:w="72" w:type="dxa"/>
              <w:right w:w="144" w:type="dxa"/>
            </w:tcMar>
          </w:tcPr>
          <w:p w14:paraId="4FC13F4D" w14:textId="2A1E18E1" w:rsidR="00A03801" w:rsidRPr="00E71795" w:rsidRDefault="00A03801" w:rsidP="006E61AE">
            <w:pPr>
              <w:spacing w:before="0" w:after="0" w:line="280" w:lineRule="exact"/>
              <w:rPr>
                <w:rFonts w:asciiTheme="majorBidi" w:hAnsiTheme="majorBidi" w:cstheme="majorBidi"/>
                <w:color w:val="000000" w:themeColor="text1"/>
                <w:szCs w:val="22"/>
                <w:lang w:val="en-IN"/>
              </w:rPr>
            </w:pPr>
            <w:r w:rsidRPr="00E71795">
              <w:rPr>
                <w:rFonts w:asciiTheme="majorBidi" w:hAnsiTheme="majorBidi" w:cstheme="majorBidi"/>
                <w:color w:val="000000" w:themeColor="text1"/>
              </w:rPr>
              <w:t xml:space="preserve">Space required if </w:t>
            </w:r>
            <w:r w:rsidR="00992A18" w:rsidRPr="00E71795">
              <w:rPr>
                <w:rFonts w:asciiTheme="majorBidi" w:hAnsiTheme="majorBidi" w:cstheme="majorBidi"/>
                <w:color w:val="000000" w:themeColor="text1"/>
              </w:rPr>
              <w:t>Shared Co-location Space</w:t>
            </w:r>
          </w:p>
        </w:tc>
      </w:tr>
      <w:tr w:rsidR="000D5D76" w:rsidRPr="00E71795" w14:paraId="1C82600A" w14:textId="77777777" w:rsidTr="00842541">
        <w:trPr>
          <w:trHeight w:val="20"/>
        </w:trPr>
        <w:tc>
          <w:tcPr>
            <w:tcW w:w="5000" w:type="pct"/>
            <w:tcMar>
              <w:top w:w="72" w:type="dxa"/>
              <w:left w:w="144" w:type="dxa"/>
              <w:bottom w:w="72" w:type="dxa"/>
              <w:right w:w="144" w:type="dxa"/>
            </w:tcMar>
          </w:tcPr>
          <w:p w14:paraId="5ED495C4" w14:textId="4394D113" w:rsidR="00A03801" w:rsidRPr="00E71795" w:rsidRDefault="00A03801" w:rsidP="00CF4216">
            <w:pPr>
              <w:spacing w:before="0" w:after="0" w:line="280" w:lineRule="exact"/>
              <w:jc w:val="both"/>
              <w:rPr>
                <w:rFonts w:asciiTheme="majorBidi" w:hAnsiTheme="majorBidi" w:cstheme="majorBidi"/>
                <w:color w:val="000000" w:themeColor="text1"/>
                <w:szCs w:val="22"/>
                <w:lang w:val="en-IN"/>
              </w:rPr>
            </w:pPr>
            <w:r w:rsidRPr="00E71795">
              <w:rPr>
                <w:rFonts w:asciiTheme="majorBidi" w:hAnsiTheme="majorBidi" w:cstheme="majorBidi"/>
                <w:color w:val="000000" w:themeColor="text1"/>
              </w:rPr>
              <w:t>Details of equipment to be co-located</w:t>
            </w:r>
          </w:p>
        </w:tc>
      </w:tr>
      <w:tr w:rsidR="000D5D76" w:rsidRPr="00E71795" w14:paraId="4FDD75C3" w14:textId="77777777" w:rsidTr="00842541">
        <w:trPr>
          <w:trHeight w:val="20"/>
        </w:trPr>
        <w:tc>
          <w:tcPr>
            <w:tcW w:w="5000" w:type="pct"/>
            <w:tcMar>
              <w:top w:w="72" w:type="dxa"/>
              <w:left w:w="144" w:type="dxa"/>
              <w:bottom w:w="72" w:type="dxa"/>
              <w:right w:w="144" w:type="dxa"/>
            </w:tcMar>
          </w:tcPr>
          <w:p w14:paraId="50AB1F52" w14:textId="7AB16FBC" w:rsidR="00A03801" w:rsidRPr="00E71795" w:rsidRDefault="00A03801" w:rsidP="00CF4216">
            <w:pPr>
              <w:spacing w:before="0" w:after="0" w:line="280" w:lineRule="exact"/>
              <w:jc w:val="both"/>
              <w:rPr>
                <w:rFonts w:asciiTheme="majorBidi" w:hAnsiTheme="majorBidi" w:cstheme="majorBidi"/>
                <w:color w:val="000000" w:themeColor="text1"/>
              </w:rPr>
            </w:pPr>
            <w:r w:rsidRPr="00E71795">
              <w:rPr>
                <w:rFonts w:asciiTheme="majorBidi" w:hAnsiTheme="majorBidi" w:cstheme="majorBidi"/>
                <w:color w:val="000000" w:themeColor="text1"/>
              </w:rPr>
              <w:t>People to be authori</w:t>
            </w:r>
            <w:r w:rsidR="00466FAA" w:rsidRPr="00E71795">
              <w:rPr>
                <w:rFonts w:asciiTheme="majorBidi" w:hAnsiTheme="majorBidi" w:cstheme="majorBidi"/>
                <w:color w:val="000000" w:themeColor="text1"/>
              </w:rPr>
              <w:t>s</w:t>
            </w:r>
            <w:r w:rsidRPr="00E71795">
              <w:rPr>
                <w:rFonts w:asciiTheme="majorBidi" w:hAnsiTheme="majorBidi" w:cstheme="majorBidi"/>
                <w:color w:val="000000" w:themeColor="text1"/>
              </w:rPr>
              <w:t>ed for site access</w:t>
            </w:r>
          </w:p>
        </w:tc>
      </w:tr>
      <w:tr w:rsidR="000D5D76" w:rsidRPr="00E71795" w14:paraId="3A1D8C33" w14:textId="77777777" w:rsidTr="00842541">
        <w:trPr>
          <w:trHeight w:val="20"/>
        </w:trPr>
        <w:tc>
          <w:tcPr>
            <w:tcW w:w="5000" w:type="pct"/>
            <w:tcMar>
              <w:top w:w="72" w:type="dxa"/>
              <w:left w:w="144" w:type="dxa"/>
              <w:bottom w:w="72" w:type="dxa"/>
              <w:right w:w="144" w:type="dxa"/>
            </w:tcMar>
          </w:tcPr>
          <w:p w14:paraId="7DFBA608" w14:textId="43AD6DF6" w:rsidR="00A03801" w:rsidRPr="00E71795" w:rsidRDefault="00A03801" w:rsidP="00CF4216">
            <w:pPr>
              <w:spacing w:before="0" w:after="0" w:line="280" w:lineRule="exact"/>
              <w:jc w:val="both"/>
              <w:rPr>
                <w:rFonts w:asciiTheme="majorBidi" w:hAnsiTheme="majorBidi" w:cstheme="majorBidi"/>
                <w:color w:val="000000" w:themeColor="text1"/>
              </w:rPr>
            </w:pPr>
            <w:r w:rsidRPr="00E71795">
              <w:rPr>
                <w:rFonts w:asciiTheme="majorBidi" w:hAnsiTheme="majorBidi" w:cstheme="majorBidi"/>
                <w:color w:val="000000" w:themeColor="text1"/>
              </w:rPr>
              <w:t>Proof of competence</w:t>
            </w:r>
          </w:p>
        </w:tc>
      </w:tr>
      <w:tr w:rsidR="000D5D76" w:rsidRPr="00E71795" w14:paraId="5FECAF8C" w14:textId="77777777" w:rsidTr="00842541">
        <w:trPr>
          <w:trHeight w:val="20"/>
        </w:trPr>
        <w:tc>
          <w:tcPr>
            <w:tcW w:w="5000" w:type="pct"/>
            <w:tcMar>
              <w:top w:w="72" w:type="dxa"/>
              <w:left w:w="144" w:type="dxa"/>
              <w:bottom w:w="72" w:type="dxa"/>
              <w:right w:w="144" w:type="dxa"/>
            </w:tcMar>
          </w:tcPr>
          <w:p w14:paraId="1A984DC8" w14:textId="5CD51438" w:rsidR="00A03801" w:rsidRPr="00E71795" w:rsidRDefault="00A03801" w:rsidP="00CF4216">
            <w:pPr>
              <w:spacing w:before="0" w:after="0" w:line="280" w:lineRule="exact"/>
              <w:jc w:val="both"/>
              <w:rPr>
                <w:rFonts w:asciiTheme="majorBidi" w:hAnsiTheme="majorBidi" w:cstheme="majorBidi"/>
                <w:color w:val="000000" w:themeColor="text1"/>
              </w:rPr>
            </w:pPr>
            <w:r w:rsidRPr="00E71795">
              <w:rPr>
                <w:rFonts w:asciiTheme="majorBidi" w:hAnsiTheme="majorBidi" w:cstheme="majorBidi"/>
                <w:color w:val="000000" w:themeColor="text1"/>
              </w:rPr>
              <w:t>Backhaul connections already ordered</w:t>
            </w:r>
          </w:p>
        </w:tc>
      </w:tr>
      <w:tr w:rsidR="000D5D76" w:rsidRPr="00E71795" w14:paraId="1B25CD60" w14:textId="77777777" w:rsidTr="00842541">
        <w:trPr>
          <w:trHeight w:val="20"/>
        </w:trPr>
        <w:tc>
          <w:tcPr>
            <w:tcW w:w="5000" w:type="pct"/>
            <w:tcMar>
              <w:top w:w="72" w:type="dxa"/>
              <w:left w:w="144" w:type="dxa"/>
              <w:bottom w:w="72" w:type="dxa"/>
              <w:right w:w="144" w:type="dxa"/>
            </w:tcMar>
          </w:tcPr>
          <w:p w14:paraId="1617690D" w14:textId="041885B9" w:rsidR="00A03801" w:rsidRPr="00E71795" w:rsidRDefault="00A03801" w:rsidP="00CF4216">
            <w:pPr>
              <w:spacing w:before="0" w:after="0" w:line="280" w:lineRule="exact"/>
              <w:jc w:val="both"/>
              <w:rPr>
                <w:rFonts w:asciiTheme="majorBidi" w:hAnsiTheme="majorBidi" w:cstheme="majorBidi"/>
                <w:color w:val="000000" w:themeColor="text1"/>
              </w:rPr>
            </w:pPr>
            <w:r w:rsidRPr="00E71795">
              <w:rPr>
                <w:rFonts w:asciiTheme="majorBidi" w:hAnsiTheme="majorBidi" w:cstheme="majorBidi"/>
                <w:color w:val="000000" w:themeColor="text1"/>
              </w:rPr>
              <w:t>Cable termination requirements</w:t>
            </w:r>
            <w:r w:rsidR="00466FAA" w:rsidRPr="00E71795">
              <w:rPr>
                <w:rFonts w:asciiTheme="majorBidi" w:hAnsiTheme="majorBidi" w:cstheme="majorBidi"/>
                <w:color w:val="000000" w:themeColor="text1"/>
              </w:rPr>
              <w:t>,</w:t>
            </w:r>
            <w:r w:rsidRPr="00E71795">
              <w:rPr>
                <w:rFonts w:asciiTheme="majorBidi" w:hAnsiTheme="majorBidi" w:cstheme="majorBidi"/>
                <w:color w:val="000000" w:themeColor="text1"/>
              </w:rPr>
              <w:t xml:space="preserve"> if any</w:t>
            </w:r>
          </w:p>
        </w:tc>
      </w:tr>
    </w:tbl>
    <w:p w14:paraId="6EEDB384" w14:textId="77777777" w:rsidR="00E71795" w:rsidRDefault="00E71795" w:rsidP="00E71795">
      <w:pPr>
        <w:pStyle w:val="Heading2"/>
        <w:numPr>
          <w:ilvl w:val="0"/>
          <w:numId w:val="0"/>
        </w:numPr>
      </w:pPr>
    </w:p>
    <w:p w14:paraId="75E92776" w14:textId="4E214F58" w:rsidR="00A03801" w:rsidRPr="00E71795" w:rsidRDefault="00A03801" w:rsidP="00E71795">
      <w:pPr>
        <w:pStyle w:val="Heading2"/>
        <w:jc w:val="both"/>
        <w:rPr>
          <w:color w:val="000000" w:themeColor="text1"/>
          <w:spacing w:val="-4"/>
        </w:rPr>
      </w:pPr>
      <w:r w:rsidRPr="00E71795">
        <w:rPr>
          <w:color w:val="000000" w:themeColor="text1"/>
          <w:spacing w:val="-4"/>
        </w:rPr>
        <w:t xml:space="preserve">Orders may generally be placed once the </w:t>
      </w:r>
      <w:r w:rsidR="008E13B6" w:rsidRPr="00E71795">
        <w:rPr>
          <w:color w:val="000000" w:themeColor="text1"/>
          <w:spacing w:val="-4"/>
        </w:rPr>
        <w:t>Data Centre</w:t>
      </w:r>
      <w:r w:rsidRPr="00E71795">
        <w:rPr>
          <w:color w:val="000000" w:themeColor="text1"/>
          <w:spacing w:val="-4"/>
        </w:rPr>
        <w:t xml:space="preserve"> site is declared Ready </w:t>
      </w:r>
      <w:proofErr w:type="gramStart"/>
      <w:r w:rsidRPr="00E71795">
        <w:rPr>
          <w:color w:val="000000" w:themeColor="text1"/>
          <w:spacing w:val="-4"/>
        </w:rPr>
        <w:t>For</w:t>
      </w:r>
      <w:proofErr w:type="gramEnd"/>
      <w:r w:rsidRPr="00E71795">
        <w:rPr>
          <w:color w:val="000000" w:themeColor="text1"/>
          <w:spacing w:val="-4"/>
        </w:rPr>
        <w:t xml:space="preserve"> Service</w:t>
      </w:r>
      <w:r w:rsidR="00C64C96" w:rsidRPr="00E71795">
        <w:rPr>
          <w:color w:val="000000" w:themeColor="text1"/>
          <w:spacing w:val="-4"/>
        </w:rPr>
        <w:t xml:space="preserve"> (</w:t>
      </w:r>
      <w:proofErr w:type="spellStart"/>
      <w:r w:rsidR="00C64C96" w:rsidRPr="00E71795">
        <w:rPr>
          <w:color w:val="000000" w:themeColor="text1"/>
          <w:spacing w:val="-4"/>
        </w:rPr>
        <w:t>RfS</w:t>
      </w:r>
      <w:proofErr w:type="spellEnd"/>
      <w:r w:rsidR="00C64C96" w:rsidRPr="00E71795">
        <w:rPr>
          <w:color w:val="000000" w:themeColor="text1"/>
          <w:spacing w:val="-4"/>
        </w:rPr>
        <w:t>)</w:t>
      </w:r>
      <w:r w:rsidRPr="00E71795">
        <w:rPr>
          <w:color w:val="000000" w:themeColor="text1"/>
          <w:spacing w:val="-4"/>
        </w:rPr>
        <w:t xml:space="preserve">, </w:t>
      </w:r>
      <w:r w:rsidR="008F0118" w:rsidRPr="00E71795">
        <w:rPr>
          <w:color w:val="000000" w:themeColor="text1"/>
          <w:spacing w:val="-4"/>
        </w:rPr>
        <w:t xml:space="preserve">subject to </w:t>
      </w:r>
      <w:r w:rsidR="00F27631" w:rsidRPr="00E71795">
        <w:rPr>
          <w:color w:val="000000" w:themeColor="text1"/>
          <w:spacing w:val="-4"/>
        </w:rPr>
        <w:t xml:space="preserve">approval for use and </w:t>
      </w:r>
      <w:r w:rsidR="008F0118" w:rsidRPr="00E71795">
        <w:rPr>
          <w:color w:val="000000" w:themeColor="text1"/>
          <w:spacing w:val="-4"/>
        </w:rPr>
        <w:t>feasibility</w:t>
      </w:r>
      <w:r w:rsidR="00F27631" w:rsidRPr="00E71795">
        <w:rPr>
          <w:color w:val="000000" w:themeColor="text1"/>
          <w:spacing w:val="-4"/>
        </w:rPr>
        <w:t xml:space="preserve"> by Oman Broadband, on a </w:t>
      </w:r>
      <w:proofErr w:type="gramStart"/>
      <w:r w:rsidR="00F27631" w:rsidRPr="00E71795">
        <w:rPr>
          <w:color w:val="000000" w:themeColor="text1"/>
          <w:spacing w:val="-4"/>
        </w:rPr>
        <w:t>case by case</w:t>
      </w:r>
      <w:proofErr w:type="gramEnd"/>
      <w:r w:rsidR="00F27631" w:rsidRPr="00E71795">
        <w:rPr>
          <w:color w:val="000000" w:themeColor="text1"/>
          <w:spacing w:val="-4"/>
        </w:rPr>
        <w:t xml:space="preserve"> basis</w:t>
      </w:r>
      <w:r w:rsidR="008F0118" w:rsidRPr="00E71795">
        <w:rPr>
          <w:color w:val="000000" w:themeColor="text1"/>
          <w:spacing w:val="-4"/>
        </w:rPr>
        <w:t xml:space="preserve">, </w:t>
      </w:r>
      <w:r w:rsidRPr="00E71795">
        <w:rPr>
          <w:color w:val="000000" w:themeColor="text1"/>
          <w:spacing w:val="-4"/>
        </w:rPr>
        <w:t>although pre-orders may be accepted</w:t>
      </w:r>
      <w:r w:rsidR="008F0118" w:rsidRPr="00E71795">
        <w:rPr>
          <w:color w:val="000000" w:themeColor="text1"/>
          <w:spacing w:val="-4"/>
        </w:rPr>
        <w:t>.</w:t>
      </w:r>
    </w:p>
    <w:p w14:paraId="44FC8EAB" w14:textId="3D4E6701" w:rsidR="00A03801" w:rsidRPr="000D5D76" w:rsidRDefault="00A03801" w:rsidP="00CF4216">
      <w:pPr>
        <w:pStyle w:val="Heading2"/>
        <w:jc w:val="both"/>
        <w:rPr>
          <w:color w:val="000000" w:themeColor="text1"/>
          <w:spacing w:val="-4"/>
        </w:rPr>
      </w:pPr>
      <w:proofErr w:type="gramStart"/>
      <w:r w:rsidRPr="000D5D76">
        <w:rPr>
          <w:color w:val="000000" w:themeColor="text1"/>
          <w:spacing w:val="-4"/>
        </w:rPr>
        <w:t>I</w:t>
      </w:r>
      <w:r w:rsidR="00466FAA" w:rsidRPr="000D5D76">
        <w:rPr>
          <w:color w:val="000000" w:themeColor="text1"/>
          <w:spacing w:val="-4"/>
        </w:rPr>
        <w:t>n the event that</w:t>
      </w:r>
      <w:proofErr w:type="gramEnd"/>
      <w:r w:rsidRPr="000D5D76">
        <w:rPr>
          <w:color w:val="000000" w:themeColor="text1"/>
          <w:spacing w:val="-4"/>
        </w:rPr>
        <w:t xml:space="preserve"> </w:t>
      </w:r>
      <w:r w:rsidR="00B34FFD">
        <w:rPr>
          <w:color w:val="000000" w:themeColor="text1"/>
          <w:spacing w:val="-4"/>
        </w:rPr>
        <w:t>C</w:t>
      </w:r>
      <w:r w:rsidRPr="000D5D76">
        <w:rPr>
          <w:color w:val="000000" w:themeColor="text1"/>
          <w:spacing w:val="-4"/>
        </w:rPr>
        <w:t>o</w:t>
      </w:r>
      <w:r w:rsidR="00466FAA" w:rsidRPr="000D5D76">
        <w:rPr>
          <w:color w:val="000000" w:themeColor="text1"/>
          <w:spacing w:val="-4"/>
        </w:rPr>
        <w:t>-</w:t>
      </w:r>
      <w:r w:rsidRPr="000D5D76">
        <w:rPr>
          <w:color w:val="000000" w:themeColor="text1"/>
          <w:spacing w:val="-4"/>
        </w:rPr>
        <w:t xml:space="preserve">location </w:t>
      </w:r>
      <w:r w:rsidR="00B34FFD">
        <w:rPr>
          <w:color w:val="000000" w:themeColor="text1"/>
          <w:spacing w:val="-4"/>
        </w:rPr>
        <w:t>S</w:t>
      </w:r>
      <w:r w:rsidRPr="000D5D76">
        <w:rPr>
          <w:color w:val="000000" w:themeColor="text1"/>
          <w:spacing w:val="-4"/>
        </w:rPr>
        <w:t>pace is unavailable</w:t>
      </w:r>
      <w:r w:rsidR="00466FAA" w:rsidRPr="000D5D76">
        <w:rPr>
          <w:color w:val="000000" w:themeColor="text1"/>
          <w:spacing w:val="-4"/>
        </w:rPr>
        <w:t>,</w:t>
      </w:r>
      <w:r w:rsidRPr="000D5D76">
        <w:rPr>
          <w:color w:val="000000" w:themeColor="text1"/>
          <w:spacing w:val="-4"/>
        </w:rPr>
        <w:t xml:space="preserve"> this will be communicated to </w:t>
      </w:r>
      <w:r w:rsidR="00C813AE" w:rsidRPr="000D5D76">
        <w:rPr>
          <w:color w:val="000000" w:themeColor="text1"/>
          <w:spacing w:val="-4"/>
        </w:rPr>
        <w:t>Requesting Licensee</w:t>
      </w:r>
      <w:r w:rsidR="00466FAA" w:rsidRPr="000D5D76">
        <w:rPr>
          <w:color w:val="000000" w:themeColor="text1"/>
          <w:spacing w:val="-4"/>
        </w:rPr>
        <w:t>.</w:t>
      </w:r>
    </w:p>
    <w:p w14:paraId="4ED2E163" w14:textId="7B55F08E" w:rsidR="00A03801" w:rsidRPr="000D5D76" w:rsidRDefault="00A03801" w:rsidP="00CF4216">
      <w:pPr>
        <w:pStyle w:val="Heading2"/>
        <w:jc w:val="both"/>
        <w:rPr>
          <w:color w:val="000000" w:themeColor="text1"/>
          <w:spacing w:val="-4"/>
        </w:rPr>
      </w:pPr>
      <w:r w:rsidRPr="000D5D76">
        <w:rPr>
          <w:color w:val="000000" w:themeColor="text1"/>
          <w:spacing w:val="-4"/>
        </w:rPr>
        <w:t xml:space="preserve">The service shall be deemed to have commenced once access to the </w:t>
      </w:r>
      <w:r w:rsidR="001E2DFD">
        <w:rPr>
          <w:color w:val="000000" w:themeColor="text1"/>
          <w:spacing w:val="-4"/>
        </w:rPr>
        <w:t>C</w:t>
      </w:r>
      <w:r w:rsidR="001E2DFD" w:rsidRPr="000D5D76">
        <w:rPr>
          <w:color w:val="000000" w:themeColor="text1"/>
          <w:spacing w:val="-4"/>
        </w:rPr>
        <w:t xml:space="preserve">o-location </w:t>
      </w:r>
      <w:r w:rsidR="001E2DFD">
        <w:rPr>
          <w:color w:val="000000" w:themeColor="text1"/>
          <w:spacing w:val="-4"/>
        </w:rPr>
        <w:t>S</w:t>
      </w:r>
      <w:r w:rsidR="001E2DFD" w:rsidRPr="000D5D76">
        <w:rPr>
          <w:color w:val="000000" w:themeColor="text1"/>
          <w:spacing w:val="-4"/>
        </w:rPr>
        <w:t>pace</w:t>
      </w:r>
      <w:r w:rsidRPr="000D5D76">
        <w:rPr>
          <w:color w:val="000000" w:themeColor="text1"/>
          <w:spacing w:val="-4"/>
        </w:rPr>
        <w:t xml:space="preserve"> is granted, assuming that power is available.</w:t>
      </w:r>
    </w:p>
    <w:p w14:paraId="1BFCCC1E" w14:textId="4B4A06A6" w:rsidR="00A03801" w:rsidRPr="000D5D76" w:rsidRDefault="00A03801" w:rsidP="00CF4216">
      <w:pPr>
        <w:pStyle w:val="Heading2"/>
        <w:jc w:val="both"/>
        <w:rPr>
          <w:color w:val="000000" w:themeColor="text1"/>
          <w:spacing w:val="-4"/>
        </w:rPr>
      </w:pPr>
      <w:bookmarkStart w:id="33" w:name="_Ref100846664"/>
      <w:r w:rsidRPr="000D5D76">
        <w:rPr>
          <w:color w:val="000000" w:themeColor="text1"/>
          <w:spacing w:val="-4"/>
        </w:rPr>
        <w:t xml:space="preserve">There will be no automatic acceptance, </w:t>
      </w:r>
      <w:r w:rsidR="00331534" w:rsidRPr="000D5D76">
        <w:rPr>
          <w:color w:val="000000" w:themeColor="text1"/>
          <w:spacing w:val="-4"/>
        </w:rPr>
        <w:t>rejection</w:t>
      </w:r>
      <w:r w:rsidRPr="000D5D76">
        <w:rPr>
          <w:color w:val="000000" w:themeColor="text1"/>
          <w:spacing w:val="-4"/>
        </w:rPr>
        <w:t xml:space="preserve"> or cancellation of these orders.  </w:t>
      </w:r>
    </w:p>
    <w:p w14:paraId="4C2F6EE5" w14:textId="0BE7B9BA" w:rsidR="00A03801" w:rsidRDefault="00A03801" w:rsidP="00CF4216">
      <w:pPr>
        <w:pStyle w:val="Heading2"/>
        <w:jc w:val="both"/>
        <w:rPr>
          <w:color w:val="000000" w:themeColor="text1"/>
          <w:spacing w:val="-4"/>
        </w:rPr>
      </w:pPr>
      <w:r w:rsidRPr="000D5D76">
        <w:rPr>
          <w:color w:val="000000" w:themeColor="text1"/>
          <w:spacing w:val="-4"/>
        </w:rPr>
        <w:t xml:space="preserve">Status updates will be communicated to </w:t>
      </w:r>
      <w:r w:rsidR="00C813AE" w:rsidRPr="000D5D76">
        <w:rPr>
          <w:color w:val="000000" w:themeColor="text1"/>
          <w:spacing w:val="-4"/>
        </w:rPr>
        <w:t>Requesting Licensee</w:t>
      </w:r>
      <w:r w:rsidRPr="000D5D76">
        <w:rPr>
          <w:color w:val="000000" w:themeColor="text1"/>
          <w:spacing w:val="-4"/>
        </w:rPr>
        <w:t xml:space="preserve"> on an ad</w:t>
      </w:r>
      <w:r w:rsidR="00060152" w:rsidRPr="000D5D76">
        <w:rPr>
          <w:color w:val="000000" w:themeColor="text1"/>
          <w:spacing w:val="-4"/>
        </w:rPr>
        <w:t>-</w:t>
      </w:r>
      <w:r w:rsidRPr="000D5D76">
        <w:rPr>
          <w:color w:val="000000" w:themeColor="text1"/>
          <w:spacing w:val="-4"/>
        </w:rPr>
        <w:t>hoc basis either by email</w:t>
      </w:r>
      <w:r w:rsidR="00060152" w:rsidRPr="000D5D76">
        <w:rPr>
          <w:color w:val="000000" w:themeColor="text1"/>
          <w:spacing w:val="-4"/>
        </w:rPr>
        <w:t xml:space="preserve"> or</w:t>
      </w:r>
      <w:r w:rsidRPr="000D5D76">
        <w:rPr>
          <w:color w:val="000000" w:themeColor="text1"/>
          <w:spacing w:val="-4"/>
        </w:rPr>
        <w:t xml:space="preserve"> phone call, or during Governance Meetings.</w:t>
      </w:r>
      <w:bookmarkEnd w:id="33"/>
      <w:r w:rsidRPr="000D5D76">
        <w:rPr>
          <w:color w:val="000000" w:themeColor="text1"/>
          <w:spacing w:val="-4"/>
        </w:rPr>
        <w:t xml:space="preserve">  </w:t>
      </w:r>
    </w:p>
    <w:p w14:paraId="14D31281" w14:textId="3D4FEB14" w:rsidR="00B1083C" w:rsidRDefault="00B1083C" w:rsidP="002321FD">
      <w:pPr>
        <w:pStyle w:val="Heading1"/>
      </w:pPr>
      <w:bookmarkStart w:id="34" w:name="_Toc146044141"/>
      <w:r>
        <w:lastRenderedPageBreak/>
        <w:t xml:space="preserve">Service Orders: Duct </w:t>
      </w:r>
      <w:r w:rsidR="001E3843">
        <w:t>A</w:t>
      </w:r>
      <w:r>
        <w:t>ccess</w:t>
      </w:r>
      <w:bookmarkEnd w:id="34"/>
      <w:r>
        <w:t xml:space="preserve"> </w:t>
      </w:r>
    </w:p>
    <w:p w14:paraId="54659477" w14:textId="114400E6" w:rsidR="00B1083C" w:rsidRPr="000D5D76" w:rsidRDefault="00B1083C" w:rsidP="00B1083C">
      <w:pPr>
        <w:pStyle w:val="Heading2"/>
        <w:jc w:val="both"/>
        <w:rPr>
          <w:color w:val="000000" w:themeColor="text1"/>
          <w:spacing w:val="-4"/>
        </w:rPr>
      </w:pPr>
      <w:r w:rsidRPr="000D5D76">
        <w:rPr>
          <w:color w:val="000000" w:themeColor="text1"/>
          <w:spacing w:val="-4"/>
        </w:rPr>
        <w:t xml:space="preserve">The information required to place a </w:t>
      </w:r>
      <w:r w:rsidR="001E3843">
        <w:rPr>
          <w:color w:val="000000" w:themeColor="text1"/>
          <w:spacing w:val="-4"/>
        </w:rPr>
        <w:t>Duct Access</w:t>
      </w:r>
      <w:r w:rsidRPr="000D5D76">
        <w:rPr>
          <w:color w:val="000000" w:themeColor="text1"/>
          <w:spacing w:val="-4"/>
        </w:rPr>
        <w:t xml:space="preserve"> Order is shown in the table below:</w:t>
      </w:r>
    </w:p>
    <w:tbl>
      <w:tblPr>
        <w:tblW w:w="2250" w:type="pct"/>
        <w:tblInd w:w="295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59"/>
      </w:tblGrid>
      <w:tr w:rsidR="00B1083C" w:rsidRPr="000D5D76" w14:paraId="3156D520" w14:textId="77777777">
        <w:trPr>
          <w:trHeight w:val="20"/>
          <w:tblHeader/>
        </w:trPr>
        <w:tc>
          <w:tcPr>
            <w:tcW w:w="5000" w:type="pct"/>
            <w:shd w:val="clear" w:color="auto" w:fill="DBE5F1"/>
            <w:tcMar>
              <w:top w:w="72" w:type="dxa"/>
              <w:left w:w="144" w:type="dxa"/>
              <w:bottom w:w="72" w:type="dxa"/>
              <w:right w:w="144" w:type="dxa"/>
            </w:tcMar>
          </w:tcPr>
          <w:p w14:paraId="57FD73F8" w14:textId="77777777" w:rsidR="00B1083C" w:rsidRPr="000D5D76" w:rsidRDefault="00B1083C">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lang w:val="en-US"/>
              </w:rPr>
              <w:t>Field</w:t>
            </w:r>
          </w:p>
        </w:tc>
      </w:tr>
      <w:tr w:rsidR="00B1083C" w:rsidRPr="000D5D76" w14:paraId="4F8596A8" w14:textId="77777777">
        <w:trPr>
          <w:trHeight w:val="20"/>
        </w:trPr>
        <w:tc>
          <w:tcPr>
            <w:tcW w:w="5000" w:type="pct"/>
            <w:tcMar>
              <w:top w:w="72" w:type="dxa"/>
              <w:left w:w="144" w:type="dxa"/>
              <w:bottom w:w="72" w:type="dxa"/>
              <w:right w:w="144" w:type="dxa"/>
            </w:tcMar>
          </w:tcPr>
          <w:p w14:paraId="6B3AF2E8" w14:textId="24A37D0F" w:rsidR="00B1083C" w:rsidRPr="000D5D76" w:rsidRDefault="0016161A">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Details of the d</w:t>
            </w:r>
            <w:r w:rsidR="001E3843">
              <w:rPr>
                <w:rFonts w:asciiTheme="majorBidi" w:hAnsiTheme="majorBidi" w:cstheme="majorBidi"/>
                <w:color w:val="000000" w:themeColor="text1"/>
              </w:rPr>
              <w:t>uct route requested</w:t>
            </w:r>
          </w:p>
        </w:tc>
      </w:tr>
      <w:tr w:rsidR="00B1083C" w:rsidRPr="000D5D76" w14:paraId="16AB6EE0" w14:textId="77777777">
        <w:trPr>
          <w:trHeight w:val="20"/>
        </w:trPr>
        <w:tc>
          <w:tcPr>
            <w:tcW w:w="5000" w:type="pct"/>
            <w:tcMar>
              <w:top w:w="72" w:type="dxa"/>
              <w:left w:w="144" w:type="dxa"/>
              <w:bottom w:w="72" w:type="dxa"/>
              <w:right w:w="144" w:type="dxa"/>
            </w:tcMar>
          </w:tcPr>
          <w:p w14:paraId="52F185EB" w14:textId="10EAE5BA" w:rsidR="00B1083C" w:rsidRPr="000D5D76" w:rsidRDefault="0016161A">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 xml:space="preserve">Details of the </w:t>
            </w:r>
            <w:proofErr w:type="gramStart"/>
            <w:r>
              <w:rPr>
                <w:rFonts w:asciiTheme="majorBidi" w:hAnsiTheme="majorBidi" w:cstheme="majorBidi"/>
                <w:color w:val="000000" w:themeColor="text1"/>
              </w:rPr>
              <w:t>e</w:t>
            </w:r>
            <w:r w:rsidR="001E3843">
              <w:rPr>
                <w:rFonts w:asciiTheme="majorBidi" w:hAnsiTheme="majorBidi" w:cstheme="majorBidi"/>
                <w:color w:val="000000" w:themeColor="text1"/>
              </w:rPr>
              <w:t>nd-points</w:t>
            </w:r>
            <w:proofErr w:type="gramEnd"/>
            <w:r w:rsidR="001E3843">
              <w:rPr>
                <w:rFonts w:asciiTheme="majorBidi" w:hAnsiTheme="majorBidi" w:cstheme="majorBidi"/>
                <w:color w:val="000000" w:themeColor="text1"/>
              </w:rPr>
              <w:t xml:space="preserve"> of the Sub-Duct</w:t>
            </w:r>
          </w:p>
        </w:tc>
      </w:tr>
      <w:tr w:rsidR="00B1083C" w:rsidRPr="000D5D76" w14:paraId="4AAC6ECB" w14:textId="77777777">
        <w:trPr>
          <w:trHeight w:val="20"/>
        </w:trPr>
        <w:tc>
          <w:tcPr>
            <w:tcW w:w="5000" w:type="pct"/>
            <w:tcMar>
              <w:top w:w="72" w:type="dxa"/>
              <w:left w:w="144" w:type="dxa"/>
              <w:bottom w:w="72" w:type="dxa"/>
              <w:right w:w="144" w:type="dxa"/>
            </w:tcMar>
          </w:tcPr>
          <w:p w14:paraId="49C94D6F" w14:textId="0F414E57" w:rsidR="00B1083C" w:rsidRPr="000D5D76" w:rsidRDefault="0016161A">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Details of h</w:t>
            </w:r>
            <w:r w:rsidR="001E3843">
              <w:rPr>
                <w:rFonts w:asciiTheme="majorBidi" w:hAnsiTheme="majorBidi" w:cstheme="majorBidi"/>
                <w:color w:val="000000" w:themeColor="text1"/>
              </w:rPr>
              <w:t>andover points</w:t>
            </w:r>
          </w:p>
        </w:tc>
      </w:tr>
      <w:tr w:rsidR="00B1083C" w:rsidRPr="000D5D76" w14:paraId="68B16424" w14:textId="77777777">
        <w:trPr>
          <w:trHeight w:val="20"/>
        </w:trPr>
        <w:tc>
          <w:tcPr>
            <w:tcW w:w="5000" w:type="pct"/>
            <w:tcMar>
              <w:top w:w="72" w:type="dxa"/>
              <w:left w:w="144" w:type="dxa"/>
              <w:bottom w:w="72" w:type="dxa"/>
              <w:right w:w="144" w:type="dxa"/>
            </w:tcMar>
          </w:tcPr>
          <w:p w14:paraId="542348EC" w14:textId="390B002C" w:rsidR="00B1083C" w:rsidRPr="000D5D76" w:rsidRDefault="001E3843">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Preferred delivery dates</w:t>
            </w:r>
          </w:p>
        </w:tc>
      </w:tr>
      <w:tr w:rsidR="00B1083C" w:rsidRPr="000D5D76" w14:paraId="711C599F" w14:textId="77777777">
        <w:trPr>
          <w:trHeight w:val="20"/>
        </w:trPr>
        <w:tc>
          <w:tcPr>
            <w:tcW w:w="5000" w:type="pct"/>
            <w:tcMar>
              <w:top w:w="72" w:type="dxa"/>
              <w:left w:w="144" w:type="dxa"/>
              <w:bottom w:w="72" w:type="dxa"/>
              <w:right w:w="144" w:type="dxa"/>
            </w:tcMar>
          </w:tcPr>
          <w:p w14:paraId="785BB42F" w14:textId="1539350D" w:rsidR="00B1083C" w:rsidRPr="000D5D76" w:rsidRDefault="001E3843">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Details of the connecting duct</w:t>
            </w:r>
          </w:p>
        </w:tc>
      </w:tr>
      <w:tr w:rsidR="00B1083C" w:rsidRPr="000D5D76" w14:paraId="0ED08C0A" w14:textId="77777777">
        <w:trPr>
          <w:trHeight w:val="20"/>
        </w:trPr>
        <w:tc>
          <w:tcPr>
            <w:tcW w:w="5000" w:type="pct"/>
            <w:tcMar>
              <w:top w:w="72" w:type="dxa"/>
              <w:left w:w="144" w:type="dxa"/>
              <w:bottom w:w="72" w:type="dxa"/>
              <w:right w:w="144" w:type="dxa"/>
            </w:tcMar>
          </w:tcPr>
          <w:p w14:paraId="67A70DFD" w14:textId="61AB3AE7" w:rsidR="00B1083C" w:rsidRPr="000D5D76" w:rsidRDefault="001E3843">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Details of handholes to be installed by Requesting Licensee</w:t>
            </w:r>
          </w:p>
        </w:tc>
      </w:tr>
      <w:tr w:rsidR="001E3843" w:rsidRPr="000D5D76" w14:paraId="64150E5D" w14:textId="77777777">
        <w:trPr>
          <w:trHeight w:val="20"/>
        </w:trPr>
        <w:tc>
          <w:tcPr>
            <w:tcW w:w="5000" w:type="pct"/>
            <w:tcMar>
              <w:top w:w="72" w:type="dxa"/>
              <w:left w:w="144" w:type="dxa"/>
              <w:bottom w:w="72" w:type="dxa"/>
              <w:right w:w="144" w:type="dxa"/>
            </w:tcMar>
          </w:tcPr>
          <w:p w14:paraId="6A373C66" w14:textId="51357C16" w:rsidR="001E3843" w:rsidRDefault="0019535B">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Details of Fibre Optic cables that would be installed in the Sub-Duct</w:t>
            </w:r>
          </w:p>
        </w:tc>
      </w:tr>
      <w:tr w:rsidR="00B1083C" w:rsidRPr="000D5D76" w14:paraId="16FCA152" w14:textId="77777777">
        <w:trPr>
          <w:trHeight w:val="20"/>
        </w:trPr>
        <w:tc>
          <w:tcPr>
            <w:tcW w:w="5000" w:type="pct"/>
            <w:tcMar>
              <w:top w:w="72" w:type="dxa"/>
              <w:left w:w="144" w:type="dxa"/>
              <w:bottom w:w="72" w:type="dxa"/>
              <w:right w:w="144" w:type="dxa"/>
            </w:tcMar>
          </w:tcPr>
          <w:p w14:paraId="71990909" w14:textId="0E8DB819" w:rsidR="00B1083C" w:rsidRPr="000D5D76" w:rsidRDefault="0019535B">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rPr>
              <w:t xml:space="preserve">Confirmation that the Duct </w:t>
            </w:r>
            <w:r w:rsidR="00AE5C43">
              <w:rPr>
                <w:rFonts w:asciiTheme="majorBidi" w:hAnsiTheme="majorBidi" w:cstheme="majorBidi"/>
                <w:color w:val="000000" w:themeColor="text1"/>
              </w:rPr>
              <w:t>will</w:t>
            </w:r>
            <w:r>
              <w:rPr>
                <w:rFonts w:asciiTheme="majorBidi" w:hAnsiTheme="majorBidi" w:cstheme="majorBidi"/>
                <w:color w:val="000000" w:themeColor="text1"/>
              </w:rPr>
              <w:t xml:space="preserve"> be used for FTTH Access services</w:t>
            </w:r>
          </w:p>
        </w:tc>
      </w:tr>
    </w:tbl>
    <w:p w14:paraId="2C91F10C" w14:textId="53A252A0" w:rsidR="00C25242" w:rsidRDefault="00B1083C" w:rsidP="00C25242">
      <w:pPr>
        <w:pStyle w:val="Heading2"/>
        <w:jc w:val="both"/>
        <w:rPr>
          <w:color w:val="000000" w:themeColor="text1"/>
          <w:spacing w:val="-4"/>
        </w:rPr>
      </w:pPr>
      <w:r w:rsidRPr="003748F3">
        <w:rPr>
          <w:color w:val="000000" w:themeColor="text1"/>
          <w:spacing w:val="-4"/>
        </w:rPr>
        <w:t xml:space="preserve">Following </w:t>
      </w:r>
      <w:r>
        <w:rPr>
          <w:color w:val="000000" w:themeColor="text1"/>
          <w:spacing w:val="-4"/>
        </w:rPr>
        <w:t xml:space="preserve">a </w:t>
      </w:r>
      <w:r w:rsidR="000065A3">
        <w:rPr>
          <w:color w:val="000000" w:themeColor="text1"/>
          <w:spacing w:val="-4"/>
        </w:rPr>
        <w:t>Duct-Access</w:t>
      </w:r>
      <w:r w:rsidRPr="003748F3">
        <w:rPr>
          <w:color w:val="000000" w:themeColor="text1"/>
          <w:spacing w:val="-4"/>
        </w:rPr>
        <w:t xml:space="preserve"> </w:t>
      </w:r>
      <w:r>
        <w:rPr>
          <w:color w:val="000000" w:themeColor="text1"/>
          <w:spacing w:val="-4"/>
        </w:rPr>
        <w:t>Order request</w:t>
      </w:r>
      <w:r w:rsidRPr="003748F3">
        <w:rPr>
          <w:color w:val="000000" w:themeColor="text1"/>
          <w:spacing w:val="-4"/>
        </w:rPr>
        <w:t xml:space="preserve">, </w:t>
      </w:r>
      <w:r>
        <w:rPr>
          <w:color w:val="000000" w:themeColor="text1"/>
          <w:spacing w:val="-4"/>
        </w:rPr>
        <w:t xml:space="preserve">Oman Broadband </w:t>
      </w:r>
      <w:r w:rsidR="00D22640">
        <w:rPr>
          <w:color w:val="000000" w:themeColor="text1"/>
          <w:spacing w:val="-4"/>
        </w:rPr>
        <w:t>will</w:t>
      </w:r>
      <w:r w:rsidR="007123F9">
        <w:rPr>
          <w:color w:val="000000" w:themeColor="text1"/>
          <w:spacing w:val="-4"/>
        </w:rPr>
        <w:t xml:space="preserve"> </w:t>
      </w:r>
      <w:r w:rsidR="009A1B7A">
        <w:rPr>
          <w:color w:val="000000" w:themeColor="text1"/>
          <w:spacing w:val="-4"/>
        </w:rPr>
        <w:t>acknowledge receipt of the Order within 5 Business Days</w:t>
      </w:r>
      <w:r w:rsidR="008B2C2A">
        <w:rPr>
          <w:color w:val="000000" w:themeColor="text1"/>
          <w:spacing w:val="-4"/>
        </w:rPr>
        <w:t>.</w:t>
      </w:r>
      <w:r w:rsidR="00C25242">
        <w:rPr>
          <w:color w:val="000000" w:themeColor="text1"/>
          <w:spacing w:val="-4"/>
        </w:rPr>
        <w:t xml:space="preserve"> </w:t>
      </w:r>
    </w:p>
    <w:p w14:paraId="0893F895" w14:textId="799D712E" w:rsidR="00FD3134" w:rsidRPr="00C25242" w:rsidRDefault="00FD3134" w:rsidP="00C25242">
      <w:pPr>
        <w:pStyle w:val="Heading2"/>
        <w:jc w:val="both"/>
        <w:rPr>
          <w:color w:val="000000" w:themeColor="text1"/>
          <w:spacing w:val="-4"/>
        </w:rPr>
      </w:pPr>
      <w:r w:rsidRPr="00C25242">
        <w:rPr>
          <w:color w:val="000000" w:themeColor="text1"/>
          <w:spacing w:val="-4"/>
        </w:rPr>
        <w:t xml:space="preserve">Oman Broadband will </w:t>
      </w:r>
      <w:r w:rsidR="007123F9">
        <w:rPr>
          <w:color w:val="000000" w:themeColor="text1"/>
          <w:spacing w:val="-4"/>
        </w:rPr>
        <w:t xml:space="preserve">inform Requesting </w:t>
      </w:r>
      <w:r w:rsidR="00DB49B5">
        <w:rPr>
          <w:color w:val="000000" w:themeColor="text1"/>
          <w:spacing w:val="-4"/>
        </w:rPr>
        <w:t>Licensee</w:t>
      </w:r>
      <w:r w:rsidR="00B1083C" w:rsidRPr="00C25242">
        <w:rPr>
          <w:color w:val="000000" w:themeColor="text1"/>
          <w:spacing w:val="-4"/>
        </w:rPr>
        <w:t xml:space="preserve"> </w:t>
      </w:r>
      <w:r w:rsidRPr="00C25242">
        <w:rPr>
          <w:color w:val="000000" w:themeColor="text1"/>
          <w:spacing w:val="-4"/>
        </w:rPr>
        <w:t xml:space="preserve">whether the request is reasonable and if any </w:t>
      </w:r>
      <w:r w:rsidR="007123F9">
        <w:rPr>
          <w:color w:val="000000" w:themeColor="text1"/>
          <w:spacing w:val="-4"/>
        </w:rPr>
        <w:t>additional information is</w:t>
      </w:r>
      <w:r w:rsidRPr="00C25242">
        <w:rPr>
          <w:color w:val="000000" w:themeColor="text1"/>
          <w:spacing w:val="-4"/>
        </w:rPr>
        <w:t xml:space="preserve"> required</w:t>
      </w:r>
      <w:r w:rsidR="008B2C2A" w:rsidRPr="00C25242">
        <w:rPr>
          <w:color w:val="000000" w:themeColor="text1"/>
          <w:spacing w:val="-4"/>
        </w:rPr>
        <w:t>.</w:t>
      </w:r>
    </w:p>
    <w:p w14:paraId="65FF0D0C" w14:textId="54329155" w:rsidR="008B2C2A" w:rsidRDefault="006F63D5" w:rsidP="00B1083C">
      <w:pPr>
        <w:pStyle w:val="Heading2"/>
        <w:jc w:val="both"/>
        <w:rPr>
          <w:color w:val="000000" w:themeColor="text1"/>
          <w:spacing w:val="-4"/>
        </w:rPr>
      </w:pPr>
      <w:r>
        <w:rPr>
          <w:color w:val="000000" w:themeColor="text1"/>
          <w:spacing w:val="-4"/>
        </w:rPr>
        <w:t xml:space="preserve">Further, </w:t>
      </w:r>
      <w:r w:rsidR="00923CF0">
        <w:rPr>
          <w:color w:val="000000" w:themeColor="text1"/>
          <w:spacing w:val="-4"/>
        </w:rPr>
        <w:t>Oman Broadband will</w:t>
      </w:r>
      <w:r>
        <w:rPr>
          <w:color w:val="000000" w:themeColor="text1"/>
          <w:spacing w:val="-4"/>
        </w:rPr>
        <w:t xml:space="preserve"> conduct a feasibility study</w:t>
      </w:r>
      <w:r w:rsidR="008B2C2A">
        <w:rPr>
          <w:color w:val="000000" w:themeColor="text1"/>
          <w:spacing w:val="-4"/>
        </w:rPr>
        <w:t xml:space="preserve"> </w:t>
      </w:r>
      <w:r w:rsidR="00714F78">
        <w:rPr>
          <w:color w:val="000000" w:themeColor="text1"/>
          <w:spacing w:val="-4"/>
        </w:rPr>
        <w:t>to</w:t>
      </w:r>
      <w:r w:rsidR="008B2C2A">
        <w:rPr>
          <w:color w:val="000000" w:themeColor="text1"/>
          <w:spacing w:val="-4"/>
        </w:rPr>
        <w:t xml:space="preserve"> confirm </w:t>
      </w:r>
      <w:r w:rsidR="00714F78">
        <w:rPr>
          <w:color w:val="000000" w:themeColor="text1"/>
          <w:spacing w:val="-4"/>
        </w:rPr>
        <w:t xml:space="preserve">whether </w:t>
      </w:r>
      <w:r w:rsidR="008B2C2A">
        <w:rPr>
          <w:color w:val="000000" w:themeColor="text1"/>
          <w:spacing w:val="-4"/>
        </w:rPr>
        <w:t xml:space="preserve">it is possible to connect </w:t>
      </w:r>
      <w:r w:rsidR="00714F78">
        <w:rPr>
          <w:color w:val="000000" w:themeColor="text1"/>
          <w:spacing w:val="-4"/>
        </w:rPr>
        <w:t xml:space="preserve">the </w:t>
      </w:r>
      <w:proofErr w:type="gramStart"/>
      <w:r w:rsidR="008B2C2A">
        <w:rPr>
          <w:color w:val="000000" w:themeColor="text1"/>
          <w:spacing w:val="-4"/>
        </w:rPr>
        <w:t>end-points</w:t>
      </w:r>
      <w:proofErr w:type="gramEnd"/>
      <w:r w:rsidR="008B2C2A">
        <w:rPr>
          <w:color w:val="000000" w:themeColor="text1"/>
          <w:spacing w:val="-4"/>
        </w:rPr>
        <w:t xml:space="preserve"> as requested by Requesting Licensee.</w:t>
      </w:r>
      <w:r w:rsidR="008F55C1">
        <w:rPr>
          <w:color w:val="000000" w:themeColor="text1"/>
          <w:spacing w:val="-4"/>
        </w:rPr>
        <w:t xml:space="preserve"> The feasibility study will </w:t>
      </w:r>
      <w:r w:rsidR="00714F78">
        <w:rPr>
          <w:color w:val="000000" w:themeColor="text1"/>
          <w:spacing w:val="-4"/>
        </w:rPr>
        <w:t>consist of</w:t>
      </w:r>
      <w:r w:rsidR="008F55C1">
        <w:rPr>
          <w:color w:val="000000" w:themeColor="text1"/>
          <w:spacing w:val="-4"/>
        </w:rPr>
        <w:t xml:space="preserve"> two survey stages:</w:t>
      </w:r>
    </w:p>
    <w:p w14:paraId="773B9967" w14:textId="0E05503F" w:rsidR="008F55C1" w:rsidRPr="000D5D76" w:rsidRDefault="00EB6C1E" w:rsidP="008F55C1">
      <w:pPr>
        <w:pStyle w:val="Heading3"/>
        <w:rPr>
          <w:color w:val="000000" w:themeColor="text1"/>
        </w:rPr>
      </w:pPr>
      <w:r w:rsidRPr="00EB6C1E">
        <w:rPr>
          <w:color w:val="000000" w:themeColor="text1"/>
        </w:rPr>
        <w:t xml:space="preserve">The first survey </w:t>
      </w:r>
      <w:r w:rsidR="00AC2A89">
        <w:rPr>
          <w:color w:val="000000" w:themeColor="text1"/>
        </w:rPr>
        <w:t>will involve</w:t>
      </w:r>
      <w:r>
        <w:rPr>
          <w:color w:val="000000" w:themeColor="text1"/>
        </w:rPr>
        <w:t xml:space="preserve"> a</w:t>
      </w:r>
      <w:r w:rsidRPr="00EB6C1E">
        <w:rPr>
          <w:color w:val="000000" w:themeColor="text1"/>
        </w:rPr>
        <w:t xml:space="preserve"> desktop </w:t>
      </w:r>
      <w:r w:rsidR="007F73A5">
        <w:rPr>
          <w:color w:val="000000" w:themeColor="text1"/>
        </w:rPr>
        <w:t>review</w:t>
      </w:r>
      <w:r w:rsidR="0071333A">
        <w:rPr>
          <w:color w:val="000000" w:themeColor="text1"/>
        </w:rPr>
        <w:t xml:space="preserve"> </w:t>
      </w:r>
      <w:r w:rsidR="00C25242">
        <w:rPr>
          <w:color w:val="000000" w:themeColor="text1"/>
        </w:rPr>
        <w:t xml:space="preserve">of </w:t>
      </w:r>
      <w:r w:rsidRPr="00EB6C1E">
        <w:rPr>
          <w:color w:val="000000" w:themeColor="text1"/>
        </w:rPr>
        <w:t xml:space="preserve">records </w:t>
      </w:r>
      <w:r w:rsidR="0071333A">
        <w:rPr>
          <w:color w:val="000000" w:themeColor="text1"/>
        </w:rPr>
        <w:t xml:space="preserve">stored </w:t>
      </w:r>
      <w:r w:rsidRPr="00EB6C1E">
        <w:rPr>
          <w:color w:val="000000" w:themeColor="text1"/>
        </w:rPr>
        <w:t xml:space="preserve">within the </w:t>
      </w:r>
      <w:proofErr w:type="gramStart"/>
      <w:r w:rsidRPr="00EB6C1E">
        <w:rPr>
          <w:color w:val="000000" w:themeColor="text1"/>
        </w:rPr>
        <w:t>systems</w:t>
      </w:r>
      <w:r w:rsidR="008F55C1" w:rsidRPr="000D5D76">
        <w:rPr>
          <w:color w:val="000000" w:themeColor="text1"/>
        </w:rPr>
        <w:t>;</w:t>
      </w:r>
      <w:proofErr w:type="gramEnd"/>
    </w:p>
    <w:p w14:paraId="3198A7B9" w14:textId="2FB0DDA8" w:rsidR="008F55C1" w:rsidRDefault="00071AC1" w:rsidP="008F55C1">
      <w:pPr>
        <w:pStyle w:val="Heading3"/>
        <w:numPr>
          <w:ilvl w:val="2"/>
          <w:numId w:val="1"/>
        </w:numPr>
        <w:rPr>
          <w:color w:val="000000" w:themeColor="text1"/>
        </w:rPr>
      </w:pPr>
      <w:r>
        <w:rPr>
          <w:color w:val="000000" w:themeColor="text1"/>
        </w:rPr>
        <w:t xml:space="preserve">If the first survey does not </w:t>
      </w:r>
      <w:r w:rsidR="00AC2A89">
        <w:rPr>
          <w:color w:val="000000" w:themeColor="text1"/>
        </w:rPr>
        <w:t>reveal any</w:t>
      </w:r>
      <w:r>
        <w:rPr>
          <w:color w:val="000000" w:themeColor="text1"/>
        </w:rPr>
        <w:t xml:space="preserve"> issues or </w:t>
      </w:r>
      <w:r w:rsidR="0060619B">
        <w:rPr>
          <w:color w:val="000000" w:themeColor="text1"/>
        </w:rPr>
        <w:t>exemptions</w:t>
      </w:r>
      <w:r>
        <w:rPr>
          <w:color w:val="000000" w:themeColor="text1"/>
        </w:rPr>
        <w:t xml:space="preserve">, a field survey will be </w:t>
      </w:r>
      <w:r w:rsidR="00AC2A89">
        <w:rPr>
          <w:color w:val="000000" w:themeColor="text1"/>
        </w:rPr>
        <w:t>conducted,</w:t>
      </w:r>
      <w:r>
        <w:rPr>
          <w:color w:val="000000" w:themeColor="text1"/>
        </w:rPr>
        <w:t xml:space="preserve"> which will include a visit by field engineers to inspect the duct </w:t>
      </w:r>
      <w:r w:rsidR="00D52006">
        <w:rPr>
          <w:color w:val="000000" w:themeColor="text1"/>
        </w:rPr>
        <w:t>routes involved.</w:t>
      </w:r>
    </w:p>
    <w:p w14:paraId="1164DBFE" w14:textId="3BA46B17" w:rsidR="00F95E34" w:rsidRPr="00F95E34" w:rsidRDefault="00F95E34" w:rsidP="00F95E34">
      <w:pPr>
        <w:pStyle w:val="Heading2"/>
        <w:rPr>
          <w:snapToGrid/>
          <w:lang w:eastAsia="en-US"/>
        </w:rPr>
      </w:pPr>
      <w:r>
        <w:rPr>
          <w:lang w:eastAsia="en-US"/>
        </w:rPr>
        <w:t>Once the survey stages are complete</w:t>
      </w:r>
      <w:r w:rsidR="00540594">
        <w:rPr>
          <w:lang w:eastAsia="en-US"/>
        </w:rPr>
        <w:t>d,</w:t>
      </w:r>
      <w:r>
        <w:rPr>
          <w:lang w:eastAsia="en-US"/>
        </w:rPr>
        <w:t xml:space="preserve"> a feasibility report will be sent to Requesting Licensee, outlining the feasibility of providing Sub-Duct in the specifies route(s). </w:t>
      </w:r>
    </w:p>
    <w:p w14:paraId="24996381" w14:textId="77777777" w:rsidR="007C3BA8" w:rsidRPr="007C3BA8" w:rsidRDefault="00F95E34" w:rsidP="007C3BA8">
      <w:pPr>
        <w:pStyle w:val="Heading2"/>
        <w:rPr>
          <w:snapToGrid/>
          <w:lang w:eastAsia="en-US"/>
        </w:rPr>
      </w:pPr>
      <w:r>
        <w:rPr>
          <w:lang w:eastAsia="en-US"/>
        </w:rPr>
        <w:t>The feasibility report w</w:t>
      </w:r>
      <w:r w:rsidR="00C90F6F">
        <w:rPr>
          <w:lang w:eastAsia="en-US"/>
        </w:rPr>
        <w:t>ill</w:t>
      </w:r>
      <w:r>
        <w:rPr>
          <w:lang w:eastAsia="en-US"/>
        </w:rPr>
        <w:t xml:space="preserve"> provide estimates of delivery dates</w:t>
      </w:r>
      <w:r w:rsidR="00C90F6F">
        <w:rPr>
          <w:lang w:eastAsia="en-US"/>
        </w:rPr>
        <w:t xml:space="preserve">, </w:t>
      </w:r>
      <w:proofErr w:type="gramStart"/>
      <w:r w:rsidR="00C90F6F">
        <w:rPr>
          <w:lang w:eastAsia="en-US"/>
        </w:rPr>
        <w:t>assuming</w:t>
      </w:r>
      <w:r>
        <w:rPr>
          <w:lang w:eastAsia="en-US"/>
        </w:rPr>
        <w:t xml:space="preserve"> that</w:t>
      </w:r>
      <w:proofErr w:type="gramEnd"/>
      <w:r>
        <w:rPr>
          <w:lang w:eastAsia="en-US"/>
        </w:rPr>
        <w:t xml:space="preserve"> all works required</w:t>
      </w:r>
      <w:r w:rsidR="00334C09">
        <w:rPr>
          <w:lang w:eastAsia="en-US"/>
        </w:rPr>
        <w:t xml:space="preserve"> by Requesting</w:t>
      </w:r>
      <w:r>
        <w:rPr>
          <w:lang w:eastAsia="en-US"/>
        </w:rPr>
        <w:t xml:space="preserve"> Licensee </w:t>
      </w:r>
      <w:r w:rsidR="00334C09">
        <w:rPr>
          <w:lang w:eastAsia="en-US"/>
        </w:rPr>
        <w:t>are</w:t>
      </w:r>
      <w:r>
        <w:rPr>
          <w:lang w:eastAsia="en-US"/>
        </w:rPr>
        <w:t xml:space="preserve"> completed prior to installation of Sub-Duct.</w:t>
      </w:r>
    </w:p>
    <w:p w14:paraId="652C4EE8" w14:textId="130792DA" w:rsidR="00F95E34" w:rsidRPr="007C3BA8" w:rsidRDefault="00F95E34" w:rsidP="007C3BA8">
      <w:pPr>
        <w:pStyle w:val="Heading2"/>
        <w:rPr>
          <w:snapToGrid/>
          <w:lang w:eastAsia="en-US"/>
        </w:rPr>
      </w:pPr>
      <w:r>
        <w:rPr>
          <w:lang w:eastAsia="en-US"/>
        </w:rPr>
        <w:t xml:space="preserve">Indicative pricing would also be provided, subject to </w:t>
      </w:r>
      <w:r w:rsidR="00334C09">
        <w:rPr>
          <w:lang w:eastAsia="en-US"/>
        </w:rPr>
        <w:t xml:space="preserve">the </w:t>
      </w:r>
      <w:r>
        <w:rPr>
          <w:lang w:eastAsia="en-US"/>
        </w:rPr>
        <w:t xml:space="preserve">terms outlined in </w:t>
      </w:r>
      <w:r w:rsidR="00E402BB" w:rsidRPr="007C3BA8">
        <w:rPr>
          <w:color w:val="000000" w:themeColor="text1"/>
          <w:lang w:eastAsia="en-US"/>
        </w:rPr>
        <w:t>Annex E</w:t>
      </w:r>
      <w:r w:rsidRPr="007C3BA8">
        <w:rPr>
          <w:color w:val="FF0000"/>
          <w:lang w:eastAsia="en-US"/>
        </w:rPr>
        <w:t xml:space="preserve">. </w:t>
      </w:r>
    </w:p>
    <w:p w14:paraId="034FEAAA" w14:textId="457AEA6F" w:rsidR="00335674" w:rsidRDefault="008B2C2A" w:rsidP="00335674">
      <w:pPr>
        <w:pStyle w:val="Heading2"/>
        <w:jc w:val="both"/>
        <w:rPr>
          <w:color w:val="000000" w:themeColor="text1"/>
          <w:spacing w:val="-4"/>
        </w:rPr>
      </w:pPr>
      <w:r>
        <w:rPr>
          <w:color w:val="000000" w:themeColor="text1"/>
          <w:spacing w:val="-4"/>
        </w:rPr>
        <w:lastRenderedPageBreak/>
        <w:t xml:space="preserve">For the avoidance of doubt, maps of duct routes </w:t>
      </w:r>
      <w:r w:rsidR="00181CF2">
        <w:rPr>
          <w:color w:val="000000" w:themeColor="text1"/>
          <w:spacing w:val="-4"/>
        </w:rPr>
        <w:t>built</w:t>
      </w:r>
      <w:r>
        <w:rPr>
          <w:color w:val="000000" w:themeColor="text1"/>
          <w:spacing w:val="-4"/>
        </w:rPr>
        <w:t xml:space="preserve"> and utilized by Oman Broadband will not be provided to Requesting Licensee for security reasons.</w:t>
      </w:r>
      <w:r w:rsidR="00B1083C" w:rsidRPr="003748F3">
        <w:rPr>
          <w:color w:val="000000" w:themeColor="text1"/>
          <w:spacing w:val="-4"/>
        </w:rPr>
        <w:t xml:space="preserve"> </w:t>
      </w:r>
    </w:p>
    <w:p w14:paraId="7E140EA6" w14:textId="6C512C5D" w:rsidR="005D738A" w:rsidRPr="00FD67C6" w:rsidRDefault="005D738A" w:rsidP="00FD67C6">
      <w:pPr>
        <w:jc w:val="both"/>
      </w:pPr>
      <w:r w:rsidRPr="005D738A">
        <w:t xml:space="preserve">For the Access to Oman Broadband Ducts, Oman Broadband shall target to deliver the Service within seventy (70) Working Days for a maximum of 2,000 running meter. The timeline for delivery of service exceeding 2,000 running </w:t>
      </w:r>
      <w:proofErr w:type="gramStart"/>
      <w:r w:rsidRPr="005D738A">
        <w:t>meter</w:t>
      </w:r>
      <w:proofErr w:type="gramEnd"/>
      <w:r w:rsidRPr="005D738A">
        <w:t xml:space="preserve"> shall be discussed on a case-by-case basis depending on request.</w:t>
      </w:r>
    </w:p>
    <w:p w14:paraId="37BC7671" w14:textId="7EAA6967" w:rsidR="00335674" w:rsidRPr="00335674" w:rsidRDefault="00E83C8C" w:rsidP="00335674">
      <w:pPr>
        <w:pStyle w:val="Heading2"/>
        <w:jc w:val="both"/>
        <w:rPr>
          <w:color w:val="000000" w:themeColor="text1"/>
          <w:spacing w:val="-4"/>
        </w:rPr>
      </w:pPr>
      <w:r>
        <w:rPr>
          <w:color w:val="000000" w:themeColor="text1"/>
          <w:spacing w:val="-4"/>
        </w:rPr>
        <w:t>Responsibilities of each party</w:t>
      </w:r>
      <w:r w:rsidR="00CE2276">
        <w:rPr>
          <w:color w:val="000000" w:themeColor="text1"/>
          <w:spacing w:val="-4"/>
        </w:rPr>
        <w:t xml:space="preserve"> and </w:t>
      </w:r>
      <w:r w:rsidR="0054080C">
        <w:rPr>
          <w:color w:val="000000" w:themeColor="text1"/>
          <w:spacing w:val="-4"/>
        </w:rPr>
        <w:t xml:space="preserve">any </w:t>
      </w:r>
      <w:r w:rsidR="00CE2276">
        <w:rPr>
          <w:color w:val="000000" w:themeColor="text1"/>
          <w:spacing w:val="-4"/>
        </w:rPr>
        <w:t xml:space="preserve">exclusions </w:t>
      </w:r>
      <w:r w:rsidR="00D01121">
        <w:rPr>
          <w:color w:val="000000" w:themeColor="text1"/>
          <w:spacing w:val="-4"/>
        </w:rPr>
        <w:t xml:space="preserve">to the service offering </w:t>
      </w:r>
      <w:r w:rsidR="0054080C">
        <w:rPr>
          <w:color w:val="000000" w:themeColor="text1"/>
          <w:spacing w:val="-4"/>
        </w:rPr>
        <w:t>are</w:t>
      </w:r>
      <w:r w:rsidR="00D01121">
        <w:rPr>
          <w:color w:val="000000" w:themeColor="text1"/>
          <w:spacing w:val="-4"/>
        </w:rPr>
        <w:t xml:space="preserve"> </w:t>
      </w:r>
      <w:r w:rsidR="002A2AE3">
        <w:rPr>
          <w:color w:val="000000" w:themeColor="text1"/>
          <w:spacing w:val="-4"/>
        </w:rPr>
        <w:t>provided</w:t>
      </w:r>
      <w:r w:rsidR="0054080C">
        <w:rPr>
          <w:color w:val="000000" w:themeColor="text1"/>
          <w:spacing w:val="-4"/>
        </w:rPr>
        <w:t xml:space="preserve"> </w:t>
      </w:r>
      <w:r w:rsidR="00D01121">
        <w:rPr>
          <w:color w:val="000000" w:themeColor="text1"/>
          <w:spacing w:val="-4"/>
        </w:rPr>
        <w:t xml:space="preserve">in Sub-Annex </w:t>
      </w:r>
      <w:r w:rsidR="008C4811">
        <w:rPr>
          <w:color w:val="000000" w:themeColor="text1"/>
          <w:spacing w:val="-4"/>
        </w:rPr>
        <w:t>B3</w:t>
      </w:r>
      <w:r w:rsidR="00D01121">
        <w:rPr>
          <w:color w:val="000000" w:themeColor="text1"/>
          <w:spacing w:val="-4"/>
        </w:rPr>
        <w:t>.</w:t>
      </w:r>
    </w:p>
    <w:p w14:paraId="16EDB16E" w14:textId="77777777" w:rsidR="00335674" w:rsidRPr="00335674" w:rsidRDefault="00335674" w:rsidP="00335674"/>
    <w:p w14:paraId="57FAEC28" w14:textId="77777777" w:rsidR="00EB5FC1" w:rsidRPr="00EB5FC1" w:rsidRDefault="00EB5FC1" w:rsidP="00EB5FC1"/>
    <w:p w14:paraId="72251CE9" w14:textId="77777777" w:rsidR="00B1083C" w:rsidRPr="00B1083C" w:rsidRDefault="00B1083C" w:rsidP="00B1083C"/>
    <w:p w14:paraId="56E2E59B" w14:textId="77777777" w:rsidR="000B4598" w:rsidRPr="000B4598" w:rsidRDefault="000B4598" w:rsidP="00CF4216">
      <w:pPr>
        <w:jc w:val="both"/>
      </w:pPr>
    </w:p>
    <w:p w14:paraId="6D1A4E15" w14:textId="6DBFE352" w:rsidR="00E25531" w:rsidRDefault="00442293" w:rsidP="002321FD">
      <w:pPr>
        <w:pStyle w:val="Heading1"/>
      </w:pPr>
      <w:bookmarkStart w:id="35" w:name="_Ref101686510"/>
      <w:bookmarkStart w:id="36" w:name="_Toc146044142"/>
      <w:r>
        <w:lastRenderedPageBreak/>
        <w:t xml:space="preserve">Raising a </w:t>
      </w:r>
      <w:bookmarkEnd w:id="35"/>
      <w:r>
        <w:t>Trouble Ticket</w:t>
      </w:r>
      <w:bookmarkEnd w:id="36"/>
    </w:p>
    <w:p w14:paraId="11285045" w14:textId="47924A4B" w:rsidR="00331534" w:rsidRPr="00C11BE5" w:rsidRDefault="00546840" w:rsidP="00C11BE5">
      <w:pPr>
        <w:pStyle w:val="Heading2"/>
        <w:jc w:val="both"/>
        <w:rPr>
          <w:color w:val="000000" w:themeColor="text1"/>
        </w:rPr>
      </w:pPr>
      <w:r w:rsidRPr="000D5D76">
        <w:rPr>
          <w:color w:val="000000" w:themeColor="text1"/>
        </w:rPr>
        <w:t xml:space="preserve">This </w:t>
      </w:r>
      <w:r>
        <w:rPr>
          <w:color w:val="000000" w:themeColor="text1"/>
        </w:rPr>
        <w:t>Clause</w:t>
      </w:r>
      <w:r w:rsidRPr="000D5D76">
        <w:rPr>
          <w:color w:val="000000" w:themeColor="text1"/>
        </w:rPr>
        <w:t xml:space="preserve"> </w:t>
      </w:r>
      <w:r w:rsidRPr="000D5D76">
        <w:rPr>
          <w:color w:val="000000" w:themeColor="text1"/>
        </w:rPr>
        <w:fldChar w:fldCharType="begin"/>
      </w:r>
      <w:r w:rsidRPr="000D5D76">
        <w:rPr>
          <w:color w:val="000000" w:themeColor="text1"/>
        </w:rPr>
        <w:instrText xml:space="preserve"> REF _Ref101686510 \n \h  \* MERGEFORMAT </w:instrText>
      </w:r>
      <w:r w:rsidRPr="000D5D76">
        <w:rPr>
          <w:color w:val="000000" w:themeColor="text1"/>
        </w:rPr>
      </w:r>
      <w:r w:rsidRPr="000D5D76">
        <w:rPr>
          <w:color w:val="000000" w:themeColor="text1"/>
        </w:rPr>
        <w:fldChar w:fldCharType="separate"/>
      </w:r>
      <w:r w:rsidR="00BC1610">
        <w:rPr>
          <w:color w:val="000000" w:themeColor="text1"/>
          <w:cs/>
        </w:rPr>
        <w:t>‎</w:t>
      </w:r>
      <w:r w:rsidR="00BC1610">
        <w:rPr>
          <w:color w:val="000000" w:themeColor="text1"/>
        </w:rPr>
        <w:t>8</w:t>
      </w:r>
      <w:r w:rsidRPr="000D5D76">
        <w:rPr>
          <w:color w:val="000000" w:themeColor="text1"/>
        </w:rPr>
        <w:fldChar w:fldCharType="end"/>
      </w:r>
      <w:r>
        <w:rPr>
          <w:color w:val="000000" w:themeColor="text1"/>
        </w:rPr>
        <w:t xml:space="preserve"> </w:t>
      </w:r>
      <w:r w:rsidR="00331534" w:rsidRPr="000D5D76">
        <w:rPr>
          <w:color w:val="000000" w:themeColor="text1"/>
        </w:rPr>
        <w:t xml:space="preserve">describes the activities and procedures for </w:t>
      </w:r>
      <w:r w:rsidR="00C813AE" w:rsidRPr="000D5D76">
        <w:rPr>
          <w:color w:val="000000" w:themeColor="text1"/>
        </w:rPr>
        <w:t>Requesting Licensee</w:t>
      </w:r>
      <w:r w:rsidR="00331534" w:rsidRPr="000D5D76">
        <w:rPr>
          <w:color w:val="000000" w:themeColor="text1"/>
        </w:rPr>
        <w:t xml:space="preserve"> to </w:t>
      </w:r>
      <w:r w:rsidR="00814D71" w:rsidRPr="000D5D76">
        <w:rPr>
          <w:color w:val="000000" w:themeColor="text1"/>
        </w:rPr>
        <w:t>r</w:t>
      </w:r>
      <w:r w:rsidR="00331534" w:rsidRPr="000D5D76">
        <w:rPr>
          <w:color w:val="000000" w:themeColor="text1"/>
        </w:rPr>
        <w:t>aise Trouble Tickets for faults relating to Oman Broadband products</w:t>
      </w:r>
      <w:r w:rsidR="00442293">
        <w:rPr>
          <w:color w:val="000000" w:themeColor="text1"/>
        </w:rPr>
        <w:t xml:space="preserve">. </w:t>
      </w:r>
      <w:r w:rsidR="00331534" w:rsidRPr="00C11BE5">
        <w:rPr>
          <w:color w:val="000000" w:themeColor="text1"/>
        </w:rPr>
        <w:t xml:space="preserve">It discusses the information flows required to process Trouble Tickets and to receive acknowledgements from Oman Broadband on the Ticket </w:t>
      </w:r>
      <w:r w:rsidR="00243A2B" w:rsidRPr="00C11BE5">
        <w:rPr>
          <w:color w:val="000000" w:themeColor="text1"/>
        </w:rPr>
        <w:t>S</w:t>
      </w:r>
      <w:r w:rsidR="00331534" w:rsidRPr="00C11BE5">
        <w:rPr>
          <w:color w:val="000000" w:themeColor="text1"/>
        </w:rPr>
        <w:t>tatus.</w:t>
      </w:r>
    </w:p>
    <w:p w14:paraId="634B4E64" w14:textId="249F5FBB" w:rsidR="00331534" w:rsidRPr="000D5D76" w:rsidRDefault="00331534" w:rsidP="00CF4216">
      <w:pPr>
        <w:pStyle w:val="Heading2"/>
        <w:numPr>
          <w:ilvl w:val="0"/>
          <w:numId w:val="0"/>
        </w:numPr>
        <w:spacing w:before="360"/>
        <w:jc w:val="both"/>
        <w:rPr>
          <w:b/>
          <w:bCs w:val="0"/>
          <w:color w:val="000000" w:themeColor="text1"/>
        </w:rPr>
      </w:pPr>
      <w:r w:rsidRPr="000D5D76">
        <w:rPr>
          <w:b/>
          <w:bCs w:val="0"/>
          <w:color w:val="000000" w:themeColor="text1"/>
        </w:rPr>
        <w:t>Assurance Support</w:t>
      </w:r>
    </w:p>
    <w:p w14:paraId="12204C82" w14:textId="6B322015" w:rsidR="009339D1" w:rsidRPr="000D5D76" w:rsidRDefault="009339D1" w:rsidP="00CF4216">
      <w:pPr>
        <w:pStyle w:val="Heading2"/>
        <w:jc w:val="both"/>
        <w:rPr>
          <w:color w:val="000000" w:themeColor="text1"/>
        </w:rPr>
      </w:pPr>
      <w:r w:rsidRPr="000D5D76">
        <w:rPr>
          <w:color w:val="000000" w:themeColor="text1"/>
        </w:rPr>
        <w:t>First</w:t>
      </w:r>
      <w:r w:rsidR="008254D7" w:rsidRPr="000D5D76">
        <w:rPr>
          <w:color w:val="000000" w:themeColor="text1"/>
        </w:rPr>
        <w:t>-</w:t>
      </w:r>
      <w:r w:rsidRPr="000D5D76">
        <w:rPr>
          <w:color w:val="000000" w:themeColor="text1"/>
        </w:rPr>
        <w:t>line support will be offered from the Network Operations Centre (NOC) on a 24</w:t>
      </w:r>
      <w:r w:rsidR="00A65012" w:rsidRPr="000D5D76">
        <w:rPr>
          <w:color w:val="000000" w:themeColor="text1"/>
        </w:rPr>
        <w:t>-hours-a-day</w:t>
      </w:r>
      <w:r w:rsidR="008254D7" w:rsidRPr="000D5D76">
        <w:rPr>
          <w:color w:val="000000" w:themeColor="text1"/>
        </w:rPr>
        <w:t xml:space="preserve">, </w:t>
      </w:r>
      <w:r w:rsidRPr="000D5D76">
        <w:rPr>
          <w:color w:val="000000" w:themeColor="text1"/>
        </w:rPr>
        <w:t xml:space="preserve">7 </w:t>
      </w:r>
      <w:r w:rsidR="00A65012" w:rsidRPr="000D5D76">
        <w:rPr>
          <w:color w:val="000000" w:themeColor="text1"/>
        </w:rPr>
        <w:t>days-a-week</w:t>
      </w:r>
      <w:r w:rsidRPr="000D5D76">
        <w:rPr>
          <w:color w:val="000000" w:themeColor="text1"/>
        </w:rPr>
        <w:t xml:space="preserve"> basis.</w:t>
      </w:r>
    </w:p>
    <w:p w14:paraId="1D5D9C42" w14:textId="7D05A8FB" w:rsidR="00BB127A" w:rsidRPr="000D5D76" w:rsidRDefault="002C5EC3" w:rsidP="00CF4216">
      <w:pPr>
        <w:pStyle w:val="Heading2"/>
        <w:jc w:val="both"/>
        <w:rPr>
          <w:color w:val="000000" w:themeColor="text1"/>
        </w:rPr>
      </w:pPr>
      <w:r w:rsidRPr="000D5D76">
        <w:rPr>
          <w:color w:val="000000" w:themeColor="text1"/>
        </w:rPr>
        <w:t>Requesting Licensee</w:t>
      </w:r>
      <w:r w:rsidR="009339D1" w:rsidRPr="000D5D76">
        <w:rPr>
          <w:color w:val="000000" w:themeColor="text1"/>
        </w:rPr>
        <w:t xml:space="preserve"> may raise Trouble </w:t>
      </w:r>
      <w:r w:rsidR="00F93316" w:rsidRPr="000D5D76">
        <w:rPr>
          <w:color w:val="000000" w:themeColor="text1"/>
        </w:rPr>
        <w:t>Tickets at</w:t>
      </w:r>
      <w:r w:rsidR="009339D1" w:rsidRPr="000D5D76">
        <w:rPr>
          <w:color w:val="000000" w:themeColor="text1"/>
        </w:rPr>
        <w:t xml:space="preserve"> any time using </w:t>
      </w:r>
      <w:r w:rsidR="00BB127A" w:rsidRPr="000D5D76">
        <w:rPr>
          <w:color w:val="000000" w:themeColor="text1"/>
        </w:rPr>
        <w:t xml:space="preserve">the B2B Gateway or </w:t>
      </w:r>
      <w:r w:rsidR="00E65EFF" w:rsidRPr="000D5D76">
        <w:rPr>
          <w:color w:val="000000" w:themeColor="text1"/>
        </w:rPr>
        <w:t>e</w:t>
      </w:r>
      <w:r w:rsidR="009339D1" w:rsidRPr="000D5D76">
        <w:rPr>
          <w:color w:val="000000" w:themeColor="text1"/>
        </w:rPr>
        <w:t>mail</w:t>
      </w:r>
      <w:r w:rsidR="00BB127A" w:rsidRPr="000D5D76">
        <w:rPr>
          <w:color w:val="000000" w:themeColor="text1"/>
        </w:rPr>
        <w:t>/</w:t>
      </w:r>
      <w:r w:rsidR="00E65EFF" w:rsidRPr="000D5D76">
        <w:rPr>
          <w:color w:val="000000" w:themeColor="text1"/>
        </w:rPr>
        <w:t>telephone</w:t>
      </w:r>
      <w:r w:rsidR="008254D7" w:rsidRPr="000D5D76">
        <w:rPr>
          <w:color w:val="000000" w:themeColor="text1"/>
        </w:rPr>
        <w:t>,</w:t>
      </w:r>
      <w:r w:rsidR="00BB127A" w:rsidRPr="000D5D76">
        <w:rPr>
          <w:color w:val="000000" w:themeColor="text1"/>
        </w:rPr>
        <w:t xml:space="preserve"> as defined in Annex G</w:t>
      </w:r>
      <w:r w:rsidR="00E65EFF" w:rsidRPr="000D5D76">
        <w:rPr>
          <w:color w:val="000000" w:themeColor="text1"/>
        </w:rPr>
        <w:t>.</w:t>
      </w:r>
    </w:p>
    <w:p w14:paraId="662B71ED" w14:textId="1385E729" w:rsidR="00BB127A" w:rsidRPr="000D5D76" w:rsidRDefault="00BB127A" w:rsidP="00CF4216">
      <w:pPr>
        <w:pStyle w:val="Heading2"/>
        <w:jc w:val="both"/>
        <w:rPr>
          <w:color w:val="000000" w:themeColor="text1"/>
        </w:rPr>
      </w:pPr>
      <w:r w:rsidRPr="000D5D76">
        <w:rPr>
          <w:color w:val="000000" w:themeColor="text1"/>
        </w:rPr>
        <w:t xml:space="preserve">The </w:t>
      </w:r>
      <w:r w:rsidR="008254D7" w:rsidRPr="000D5D76">
        <w:rPr>
          <w:color w:val="000000" w:themeColor="text1"/>
        </w:rPr>
        <w:t>NOC</w:t>
      </w:r>
      <w:r w:rsidRPr="000D5D76">
        <w:rPr>
          <w:color w:val="000000" w:themeColor="text1"/>
        </w:rPr>
        <w:t xml:space="preserve"> will be operational continuously.</w:t>
      </w:r>
    </w:p>
    <w:p w14:paraId="429EE7F2" w14:textId="032DD25F" w:rsidR="00BB127A" w:rsidRPr="000D5D76" w:rsidRDefault="00277CA4" w:rsidP="00CF4216">
      <w:pPr>
        <w:pStyle w:val="Heading2"/>
        <w:jc w:val="both"/>
        <w:rPr>
          <w:color w:val="000000" w:themeColor="text1"/>
        </w:rPr>
      </w:pPr>
      <w:r w:rsidRPr="000D5D76">
        <w:rPr>
          <w:color w:val="000000" w:themeColor="text1"/>
        </w:rPr>
        <w:t xml:space="preserve">Before </w:t>
      </w:r>
      <w:r w:rsidR="000A3ED3" w:rsidRPr="000D5D76">
        <w:rPr>
          <w:color w:val="000000" w:themeColor="text1"/>
        </w:rPr>
        <w:t>reporting the fault to Oman Broadband,</w:t>
      </w:r>
      <w:r w:rsidRPr="000D5D76">
        <w:rPr>
          <w:color w:val="000000" w:themeColor="text1"/>
        </w:rPr>
        <w:t xml:space="preserve"> </w:t>
      </w:r>
      <w:r w:rsidR="000A3ED3" w:rsidRPr="000D5D76">
        <w:rPr>
          <w:color w:val="000000" w:themeColor="text1"/>
        </w:rPr>
        <w:t>i</w:t>
      </w:r>
      <w:r w:rsidR="00BB127A" w:rsidRPr="000D5D76">
        <w:rPr>
          <w:color w:val="000000" w:themeColor="text1"/>
        </w:rPr>
        <w:t xml:space="preserve">t is </w:t>
      </w:r>
      <w:r w:rsidR="00C813AE" w:rsidRPr="000D5D76">
        <w:rPr>
          <w:color w:val="000000" w:themeColor="text1"/>
        </w:rPr>
        <w:t>Requesting Licensee</w:t>
      </w:r>
      <w:r w:rsidR="00BB127A" w:rsidRPr="000D5D76">
        <w:rPr>
          <w:color w:val="000000" w:themeColor="text1"/>
        </w:rPr>
        <w:t xml:space="preserve">’s responsibility to determine the source of the fault at its own cost and to ensure that the fault does not lie within its network. </w:t>
      </w:r>
    </w:p>
    <w:p w14:paraId="3CB4FBC5" w14:textId="2F5FCBA9" w:rsidR="00BB127A" w:rsidRPr="000D5D76" w:rsidRDefault="00BB127A" w:rsidP="00CF4216">
      <w:pPr>
        <w:pStyle w:val="Heading2"/>
        <w:jc w:val="both"/>
        <w:rPr>
          <w:color w:val="000000" w:themeColor="text1"/>
        </w:rPr>
      </w:pPr>
      <w:r w:rsidRPr="000D5D76">
        <w:rPr>
          <w:color w:val="000000" w:themeColor="text1"/>
        </w:rPr>
        <w:t>Oman Broadband provides monitoring of network</w:t>
      </w:r>
      <w:r w:rsidR="000A3ED3" w:rsidRPr="000D5D76">
        <w:rPr>
          <w:color w:val="000000" w:themeColor="text1"/>
        </w:rPr>
        <w:t>-</w:t>
      </w:r>
      <w:r w:rsidRPr="000D5D76">
        <w:rPr>
          <w:color w:val="000000" w:themeColor="text1"/>
        </w:rPr>
        <w:t xml:space="preserve">related alarms in </w:t>
      </w:r>
      <w:r w:rsidR="00B5760B">
        <w:rPr>
          <w:color w:val="000000" w:themeColor="text1"/>
        </w:rPr>
        <w:t>Oman Broadband</w:t>
      </w:r>
      <w:r w:rsidRPr="000D5D76">
        <w:rPr>
          <w:color w:val="000000" w:themeColor="text1"/>
        </w:rPr>
        <w:t xml:space="preserve"> NOC on a 24-hours-a-day</w:t>
      </w:r>
      <w:r w:rsidR="000A3ED3" w:rsidRPr="000D5D76">
        <w:rPr>
          <w:color w:val="000000" w:themeColor="text1"/>
        </w:rPr>
        <w:t xml:space="preserve">, </w:t>
      </w:r>
      <w:r w:rsidRPr="000D5D76">
        <w:rPr>
          <w:color w:val="000000" w:themeColor="text1"/>
        </w:rPr>
        <w:t xml:space="preserve">7 days-a-week basis. </w:t>
      </w:r>
    </w:p>
    <w:p w14:paraId="40F71689" w14:textId="77777777" w:rsidR="00BB127A" w:rsidRPr="000D5D76" w:rsidRDefault="00BB127A" w:rsidP="00CF4216">
      <w:pPr>
        <w:pStyle w:val="Heading2"/>
        <w:jc w:val="both"/>
        <w:rPr>
          <w:color w:val="000000" w:themeColor="text1"/>
        </w:rPr>
      </w:pPr>
      <w:r w:rsidRPr="000D5D76">
        <w:rPr>
          <w:color w:val="000000" w:themeColor="text1"/>
        </w:rPr>
        <w:t xml:space="preserve">An alarm results in the immediate creation of a Trouble Ticket </w:t>
      </w:r>
      <w:proofErr w:type="gramStart"/>
      <w:r w:rsidRPr="000D5D76">
        <w:rPr>
          <w:color w:val="000000" w:themeColor="text1"/>
        </w:rPr>
        <w:t>in order to</w:t>
      </w:r>
      <w:proofErr w:type="gramEnd"/>
      <w:r w:rsidRPr="000D5D76">
        <w:rPr>
          <w:color w:val="000000" w:themeColor="text1"/>
        </w:rPr>
        <w:t xml:space="preserve"> clear the issue.</w:t>
      </w:r>
    </w:p>
    <w:p w14:paraId="0B29BEF2" w14:textId="3C91243B" w:rsidR="00BB127A" w:rsidRPr="000D5D76" w:rsidRDefault="00BB127A" w:rsidP="00CF4216">
      <w:pPr>
        <w:pStyle w:val="Heading2"/>
        <w:jc w:val="both"/>
        <w:rPr>
          <w:color w:val="000000" w:themeColor="text1"/>
        </w:rPr>
      </w:pPr>
      <w:r w:rsidRPr="000D5D76">
        <w:rPr>
          <w:color w:val="000000" w:themeColor="text1"/>
        </w:rPr>
        <w:t xml:space="preserve">Requesting Licensees may also request Trouble Tickets with Oman Broadband </w:t>
      </w:r>
      <w:r w:rsidR="000A3ED3" w:rsidRPr="000D5D76">
        <w:rPr>
          <w:color w:val="000000" w:themeColor="text1"/>
        </w:rPr>
        <w:t>due to</w:t>
      </w:r>
      <w:r w:rsidRPr="000D5D76">
        <w:rPr>
          <w:color w:val="000000" w:themeColor="text1"/>
        </w:rPr>
        <w:t xml:space="preserve"> complaints</w:t>
      </w:r>
      <w:r w:rsidR="003D2F09" w:rsidRPr="000D5D76">
        <w:rPr>
          <w:color w:val="000000" w:themeColor="text1"/>
        </w:rPr>
        <w:t xml:space="preserve"> received</w:t>
      </w:r>
      <w:r w:rsidRPr="000D5D76">
        <w:rPr>
          <w:color w:val="000000" w:themeColor="text1"/>
        </w:rPr>
        <w:t xml:space="preserve"> from </w:t>
      </w:r>
      <w:r w:rsidR="00C85CFC" w:rsidRPr="000D5D76">
        <w:rPr>
          <w:color w:val="000000" w:themeColor="text1"/>
        </w:rPr>
        <w:t>End-User</w:t>
      </w:r>
      <w:r w:rsidRPr="000D5D76">
        <w:rPr>
          <w:color w:val="000000" w:themeColor="text1"/>
        </w:rPr>
        <w:t xml:space="preserve">s. </w:t>
      </w:r>
    </w:p>
    <w:p w14:paraId="144C3C22" w14:textId="7F845BD3" w:rsidR="009339D1" w:rsidRPr="000D5D76" w:rsidRDefault="002C5EC3" w:rsidP="00CF4216">
      <w:pPr>
        <w:pStyle w:val="Heading2"/>
        <w:jc w:val="both"/>
        <w:rPr>
          <w:color w:val="000000" w:themeColor="text1"/>
        </w:rPr>
      </w:pPr>
      <w:r w:rsidRPr="000D5D76">
        <w:rPr>
          <w:color w:val="000000" w:themeColor="text1"/>
        </w:rPr>
        <w:t>Requesting Licensee</w:t>
      </w:r>
      <w:r w:rsidR="0033421D" w:rsidRPr="000D5D76">
        <w:rPr>
          <w:color w:val="000000" w:themeColor="text1"/>
        </w:rPr>
        <w:t xml:space="preserve"> should only raise a Trouble Ticket with </w:t>
      </w:r>
      <w:r w:rsidR="000F791B" w:rsidRPr="000D5D76">
        <w:rPr>
          <w:color w:val="000000" w:themeColor="text1"/>
        </w:rPr>
        <w:t>Oman Broadband</w:t>
      </w:r>
      <w:r w:rsidR="0033421D" w:rsidRPr="000D5D76">
        <w:rPr>
          <w:color w:val="000000" w:themeColor="text1"/>
        </w:rPr>
        <w:t xml:space="preserve"> once it has determined that the issue lies in </w:t>
      </w:r>
      <w:r w:rsidR="00B5760B">
        <w:rPr>
          <w:color w:val="000000" w:themeColor="text1"/>
        </w:rPr>
        <w:t>Oman Broadband</w:t>
      </w:r>
      <w:r w:rsidR="0033421D" w:rsidRPr="000D5D76">
        <w:rPr>
          <w:color w:val="000000" w:themeColor="text1"/>
        </w:rPr>
        <w:t xml:space="preserve"> domain.</w:t>
      </w:r>
    </w:p>
    <w:p w14:paraId="502B2083" w14:textId="2FFDE690" w:rsidR="00BB127A" w:rsidRPr="000D5D76" w:rsidRDefault="00BB127A" w:rsidP="00CF4216">
      <w:pPr>
        <w:pStyle w:val="Heading2"/>
        <w:numPr>
          <w:ilvl w:val="0"/>
          <w:numId w:val="0"/>
        </w:numPr>
        <w:spacing w:before="360"/>
        <w:jc w:val="both"/>
        <w:rPr>
          <w:b/>
          <w:bCs w:val="0"/>
          <w:color w:val="000000" w:themeColor="text1"/>
        </w:rPr>
      </w:pPr>
      <w:r w:rsidRPr="000D5D76">
        <w:rPr>
          <w:b/>
          <w:bCs w:val="0"/>
          <w:color w:val="000000" w:themeColor="text1"/>
        </w:rPr>
        <w:t>Types of Trouble Ticket</w:t>
      </w:r>
    </w:p>
    <w:p w14:paraId="25133D86" w14:textId="63DBE500" w:rsidR="00D90958" w:rsidRPr="000D5D76" w:rsidRDefault="00D90958" w:rsidP="00CF4216">
      <w:pPr>
        <w:pStyle w:val="Heading2"/>
        <w:jc w:val="both"/>
        <w:rPr>
          <w:color w:val="000000" w:themeColor="text1"/>
        </w:rPr>
      </w:pPr>
      <w:r w:rsidRPr="000D5D76">
        <w:rPr>
          <w:color w:val="000000" w:themeColor="text1"/>
        </w:rPr>
        <w:t xml:space="preserve">There are </w:t>
      </w:r>
      <w:r w:rsidR="00BB127A" w:rsidRPr="000D5D76">
        <w:rPr>
          <w:color w:val="000000" w:themeColor="text1"/>
        </w:rPr>
        <w:t xml:space="preserve">different </w:t>
      </w:r>
      <w:r w:rsidRPr="000D5D76">
        <w:rPr>
          <w:color w:val="000000" w:themeColor="text1"/>
        </w:rPr>
        <w:t xml:space="preserve">types of Trouble Ticket which may be raised for </w:t>
      </w:r>
      <w:r w:rsidR="000F791B" w:rsidRPr="000D5D76">
        <w:rPr>
          <w:color w:val="000000" w:themeColor="text1"/>
        </w:rPr>
        <w:t>Oman Broadband</w:t>
      </w:r>
      <w:r w:rsidRPr="000D5D76">
        <w:rPr>
          <w:color w:val="000000" w:themeColor="text1"/>
        </w:rPr>
        <w:t xml:space="preserve"> products:</w:t>
      </w:r>
    </w:p>
    <w:p w14:paraId="6E2C0190" w14:textId="37888890" w:rsidR="00D90958" w:rsidRPr="000D5D76" w:rsidRDefault="00D90958" w:rsidP="00CF4216">
      <w:pPr>
        <w:pStyle w:val="Heading3"/>
        <w:rPr>
          <w:color w:val="000000" w:themeColor="text1"/>
        </w:rPr>
      </w:pPr>
      <w:r w:rsidRPr="000D5D76">
        <w:rPr>
          <w:color w:val="000000" w:themeColor="text1"/>
        </w:rPr>
        <w:t>B</w:t>
      </w:r>
      <w:r w:rsidR="00F22351" w:rsidRPr="000D5D76">
        <w:rPr>
          <w:color w:val="000000" w:themeColor="text1"/>
        </w:rPr>
        <w:t>EUC</w:t>
      </w:r>
      <w:r w:rsidR="000176B6" w:rsidRPr="000D5D76">
        <w:rPr>
          <w:color w:val="000000" w:themeColor="text1"/>
        </w:rPr>
        <w:t>:</w:t>
      </w:r>
      <w:r w:rsidR="00F93316" w:rsidRPr="000D5D76">
        <w:rPr>
          <w:color w:val="000000" w:themeColor="text1"/>
        </w:rPr>
        <w:t xml:space="preserve"> I</w:t>
      </w:r>
      <w:r w:rsidRPr="000D5D76">
        <w:rPr>
          <w:color w:val="000000" w:themeColor="text1"/>
        </w:rPr>
        <w:t xml:space="preserve">ndividual </w:t>
      </w:r>
      <w:r w:rsidR="00C77B5D" w:rsidRPr="000D5D76">
        <w:rPr>
          <w:color w:val="000000" w:themeColor="text1"/>
        </w:rPr>
        <w:t>End-User</w:t>
      </w:r>
      <w:r w:rsidRPr="000D5D76">
        <w:rPr>
          <w:color w:val="000000" w:themeColor="text1"/>
        </w:rPr>
        <w:t xml:space="preserve"> connection incidents reported by Requesting Licensee</w:t>
      </w:r>
      <w:r w:rsidR="00BB127A" w:rsidRPr="000D5D76">
        <w:rPr>
          <w:color w:val="000000" w:themeColor="text1"/>
        </w:rPr>
        <w:t>:</w:t>
      </w:r>
    </w:p>
    <w:p w14:paraId="2944E0E2" w14:textId="6E0E0FAB" w:rsidR="00D90958" w:rsidRPr="000D5D76" w:rsidRDefault="00D90958" w:rsidP="00CF4216">
      <w:pPr>
        <w:pStyle w:val="Heading3"/>
        <w:numPr>
          <w:ilvl w:val="3"/>
          <w:numId w:val="7"/>
        </w:numPr>
        <w:ind w:left="2160" w:hanging="540"/>
        <w:rPr>
          <w:color w:val="000000" w:themeColor="text1"/>
        </w:rPr>
      </w:pPr>
      <w:proofErr w:type="gramStart"/>
      <w:r w:rsidRPr="000D5D76">
        <w:rPr>
          <w:color w:val="000000" w:themeColor="text1"/>
        </w:rPr>
        <w:t>Residential</w:t>
      </w:r>
      <w:r w:rsidR="00F22351" w:rsidRPr="000D5D76">
        <w:rPr>
          <w:color w:val="000000" w:themeColor="text1"/>
        </w:rPr>
        <w:t>;</w:t>
      </w:r>
      <w:proofErr w:type="gramEnd"/>
    </w:p>
    <w:p w14:paraId="52740369" w14:textId="48B7A0C7" w:rsidR="00D90958" w:rsidRPr="000D5D76" w:rsidRDefault="009F5F94" w:rsidP="00CF4216">
      <w:pPr>
        <w:pStyle w:val="Heading3"/>
        <w:numPr>
          <w:ilvl w:val="3"/>
          <w:numId w:val="7"/>
        </w:numPr>
        <w:ind w:left="2160" w:hanging="540"/>
        <w:rPr>
          <w:color w:val="000000" w:themeColor="text1"/>
        </w:rPr>
      </w:pPr>
      <w:proofErr w:type="gramStart"/>
      <w:r>
        <w:rPr>
          <w:color w:val="000000" w:themeColor="text1"/>
        </w:rPr>
        <w:t>Business</w:t>
      </w:r>
      <w:r w:rsidR="00F22351" w:rsidRPr="000D5D76">
        <w:rPr>
          <w:color w:val="000000" w:themeColor="text1"/>
        </w:rPr>
        <w:t>;</w:t>
      </w:r>
      <w:proofErr w:type="gramEnd"/>
    </w:p>
    <w:p w14:paraId="46A8F47E" w14:textId="5B3E1667" w:rsidR="003D5530" w:rsidRDefault="00782CCE" w:rsidP="00CF4216">
      <w:pPr>
        <w:pStyle w:val="Heading3"/>
        <w:rPr>
          <w:color w:val="000000" w:themeColor="text1"/>
        </w:rPr>
      </w:pPr>
      <w:r w:rsidRPr="000D5D76">
        <w:rPr>
          <w:color w:val="000000" w:themeColor="text1"/>
        </w:rPr>
        <w:lastRenderedPageBreak/>
        <w:t xml:space="preserve">Co-location Type: Individual Co-location </w:t>
      </w:r>
      <w:r w:rsidR="00987115" w:rsidRPr="000D5D76">
        <w:rPr>
          <w:color w:val="000000" w:themeColor="text1"/>
        </w:rPr>
        <w:t>S</w:t>
      </w:r>
      <w:r w:rsidRPr="000D5D76">
        <w:rPr>
          <w:color w:val="000000" w:themeColor="text1"/>
        </w:rPr>
        <w:t xml:space="preserve">ervice incidents reported by Requesting </w:t>
      </w:r>
      <w:proofErr w:type="gramStart"/>
      <w:r w:rsidRPr="000D5D76">
        <w:rPr>
          <w:color w:val="000000" w:themeColor="text1"/>
        </w:rPr>
        <w:t>Licensee</w:t>
      </w:r>
      <w:r w:rsidR="00C25316" w:rsidRPr="000D5D76">
        <w:rPr>
          <w:color w:val="000000" w:themeColor="text1"/>
        </w:rPr>
        <w:t>;</w:t>
      </w:r>
      <w:proofErr w:type="gramEnd"/>
    </w:p>
    <w:p w14:paraId="7CAFA54F" w14:textId="511143A9" w:rsidR="004B050E" w:rsidRPr="004B050E" w:rsidRDefault="00885BAD" w:rsidP="004B050E">
      <w:pPr>
        <w:pStyle w:val="Heading3"/>
        <w:rPr>
          <w:color w:val="000000" w:themeColor="text1"/>
        </w:rPr>
      </w:pPr>
      <w:r>
        <w:rPr>
          <w:color w:val="000000" w:themeColor="text1"/>
        </w:rPr>
        <w:t>Duct Access</w:t>
      </w:r>
      <w:r w:rsidR="004B050E" w:rsidRPr="00C4098C">
        <w:rPr>
          <w:color w:val="000000" w:themeColor="text1"/>
        </w:rPr>
        <w:t xml:space="preserve"> Type: </w:t>
      </w:r>
      <w:r>
        <w:rPr>
          <w:color w:val="000000" w:themeColor="text1"/>
        </w:rPr>
        <w:t>Duct Access</w:t>
      </w:r>
      <w:r w:rsidR="004B050E" w:rsidRPr="00C4098C">
        <w:rPr>
          <w:color w:val="000000" w:themeColor="text1"/>
        </w:rPr>
        <w:t xml:space="preserve"> Service incidents reported by Requesting </w:t>
      </w:r>
      <w:proofErr w:type="gramStart"/>
      <w:r w:rsidR="004B050E" w:rsidRPr="00C4098C">
        <w:rPr>
          <w:color w:val="000000" w:themeColor="text1"/>
        </w:rPr>
        <w:t>Licensee;</w:t>
      </w:r>
      <w:proofErr w:type="gramEnd"/>
    </w:p>
    <w:p w14:paraId="7BB0B945" w14:textId="0B2FABDB" w:rsidR="00782CCE" w:rsidRPr="000D5D76" w:rsidRDefault="00D90958" w:rsidP="00CF4216">
      <w:pPr>
        <w:pStyle w:val="Heading3"/>
        <w:rPr>
          <w:color w:val="000000" w:themeColor="text1"/>
        </w:rPr>
      </w:pPr>
      <w:r w:rsidRPr="000D5D76">
        <w:rPr>
          <w:color w:val="000000" w:themeColor="text1"/>
        </w:rPr>
        <w:t>Network Type</w:t>
      </w:r>
      <w:r w:rsidR="000176B6" w:rsidRPr="000D5D76">
        <w:rPr>
          <w:color w:val="000000" w:themeColor="text1"/>
        </w:rPr>
        <w:t xml:space="preserve">: </w:t>
      </w:r>
      <w:r w:rsidR="00F93316" w:rsidRPr="000D5D76">
        <w:rPr>
          <w:color w:val="000000" w:themeColor="text1"/>
        </w:rPr>
        <w:t>I</w:t>
      </w:r>
      <w:r w:rsidRPr="000D5D76">
        <w:rPr>
          <w:color w:val="000000" w:themeColor="text1"/>
        </w:rPr>
        <w:t>ncidents reported</w:t>
      </w:r>
      <w:r w:rsidR="00782CCE" w:rsidRPr="000D5D76">
        <w:rPr>
          <w:color w:val="000000" w:themeColor="text1"/>
        </w:rPr>
        <w:t xml:space="preserve"> by </w:t>
      </w:r>
      <w:r w:rsidRPr="000D5D76">
        <w:rPr>
          <w:color w:val="000000" w:themeColor="text1"/>
        </w:rPr>
        <w:t>Requesting Licensee</w:t>
      </w:r>
      <w:r w:rsidR="00782CCE" w:rsidRPr="000D5D76">
        <w:rPr>
          <w:color w:val="000000" w:themeColor="text1"/>
        </w:rPr>
        <w:t xml:space="preserve"> or an</w:t>
      </w:r>
      <w:r w:rsidR="00635980" w:rsidRPr="000D5D76">
        <w:rPr>
          <w:color w:val="000000" w:themeColor="text1"/>
        </w:rPr>
        <w:t xml:space="preserve"> </w:t>
      </w:r>
      <w:r w:rsidR="000F791B" w:rsidRPr="000D5D76">
        <w:rPr>
          <w:color w:val="000000" w:themeColor="text1"/>
        </w:rPr>
        <w:t>Oman Broadband</w:t>
      </w:r>
      <w:r w:rsidRPr="000D5D76">
        <w:rPr>
          <w:color w:val="000000" w:themeColor="text1"/>
        </w:rPr>
        <w:t xml:space="preserve"> source</w:t>
      </w:r>
      <w:r w:rsidR="00635980" w:rsidRPr="000D5D76">
        <w:rPr>
          <w:color w:val="000000" w:themeColor="text1"/>
        </w:rPr>
        <w:t xml:space="preserve"> </w:t>
      </w:r>
      <w:r w:rsidR="00782CCE" w:rsidRPr="000D5D76">
        <w:rPr>
          <w:color w:val="000000" w:themeColor="text1"/>
        </w:rPr>
        <w:t>for general network incidents impacting multiple users</w:t>
      </w:r>
      <w:r w:rsidR="00C25316" w:rsidRPr="000D5D76">
        <w:rPr>
          <w:color w:val="000000" w:themeColor="text1"/>
        </w:rPr>
        <w:t>.</w:t>
      </w:r>
    </w:p>
    <w:p w14:paraId="1A8DCFF9" w14:textId="67010A99" w:rsidR="00635980" w:rsidRPr="000D5D76" w:rsidRDefault="00635980" w:rsidP="00CF4216">
      <w:pPr>
        <w:pStyle w:val="Heading2"/>
        <w:numPr>
          <w:ilvl w:val="0"/>
          <w:numId w:val="0"/>
        </w:numPr>
        <w:spacing w:before="360"/>
        <w:ind w:left="578" w:hanging="578"/>
        <w:jc w:val="both"/>
        <w:rPr>
          <w:b/>
          <w:bCs w:val="0"/>
          <w:color w:val="000000" w:themeColor="text1"/>
        </w:rPr>
      </w:pPr>
      <w:r w:rsidRPr="000D5D76">
        <w:rPr>
          <w:b/>
          <w:bCs w:val="0"/>
          <w:color w:val="000000" w:themeColor="text1"/>
        </w:rPr>
        <w:t>Prioriti</w:t>
      </w:r>
      <w:r w:rsidR="00D75D8B" w:rsidRPr="000D5D76">
        <w:rPr>
          <w:b/>
          <w:bCs w:val="0"/>
          <w:color w:val="000000" w:themeColor="text1"/>
        </w:rPr>
        <w:t>s</w:t>
      </w:r>
      <w:r w:rsidRPr="000D5D76">
        <w:rPr>
          <w:b/>
          <w:bCs w:val="0"/>
          <w:color w:val="000000" w:themeColor="text1"/>
        </w:rPr>
        <w:t>ation of Trouble Tickets</w:t>
      </w:r>
    </w:p>
    <w:p w14:paraId="31F5E28E" w14:textId="29DBF229" w:rsidR="00AD12AA" w:rsidRPr="000D5D76" w:rsidRDefault="00D90958" w:rsidP="00CF4216">
      <w:pPr>
        <w:pStyle w:val="Heading2"/>
        <w:jc w:val="both"/>
        <w:rPr>
          <w:color w:val="000000" w:themeColor="text1"/>
        </w:rPr>
      </w:pPr>
      <w:r w:rsidRPr="000D5D76">
        <w:rPr>
          <w:color w:val="000000" w:themeColor="text1"/>
        </w:rPr>
        <w:t xml:space="preserve">Each type of Trouble Ticket will be handled differently by </w:t>
      </w:r>
      <w:r w:rsidR="000F791B" w:rsidRPr="000D5D76">
        <w:rPr>
          <w:color w:val="000000" w:themeColor="text1"/>
        </w:rPr>
        <w:t>Oman Broadband</w:t>
      </w:r>
      <w:r w:rsidRPr="000D5D76">
        <w:rPr>
          <w:color w:val="000000" w:themeColor="text1"/>
        </w:rPr>
        <w:t xml:space="preserve"> and will receive </w:t>
      </w:r>
      <w:r w:rsidR="00D17B2C" w:rsidRPr="000D5D76">
        <w:rPr>
          <w:color w:val="000000" w:themeColor="text1"/>
        </w:rPr>
        <w:t xml:space="preserve">a </w:t>
      </w:r>
      <w:r w:rsidRPr="000D5D76">
        <w:rPr>
          <w:color w:val="000000" w:themeColor="text1"/>
        </w:rPr>
        <w:t>different priorit</w:t>
      </w:r>
      <w:r w:rsidR="00D17B2C" w:rsidRPr="000D5D76">
        <w:rPr>
          <w:color w:val="000000" w:themeColor="text1"/>
        </w:rPr>
        <w:t>y</w:t>
      </w:r>
      <w:r w:rsidR="001811DA" w:rsidRPr="000D5D76">
        <w:rPr>
          <w:color w:val="000000" w:themeColor="text1"/>
        </w:rPr>
        <w:t>,</w:t>
      </w:r>
      <w:r w:rsidR="000539C6" w:rsidRPr="000D5D76">
        <w:rPr>
          <w:color w:val="000000" w:themeColor="text1"/>
        </w:rPr>
        <w:t xml:space="preserve"> with </w:t>
      </w:r>
      <w:r w:rsidR="00881472" w:rsidRPr="000D5D76">
        <w:rPr>
          <w:color w:val="000000" w:themeColor="text1"/>
        </w:rPr>
        <w:t>1</w:t>
      </w:r>
      <w:r w:rsidR="000539C6" w:rsidRPr="000D5D76">
        <w:rPr>
          <w:color w:val="000000" w:themeColor="text1"/>
        </w:rPr>
        <w:t xml:space="preserve"> being </w:t>
      </w:r>
      <w:r w:rsidR="00881472" w:rsidRPr="000D5D76">
        <w:rPr>
          <w:color w:val="000000" w:themeColor="text1"/>
        </w:rPr>
        <w:t>the</w:t>
      </w:r>
      <w:r w:rsidR="000539C6" w:rsidRPr="000D5D76">
        <w:rPr>
          <w:color w:val="000000" w:themeColor="text1"/>
        </w:rPr>
        <w:t xml:space="preserve"> highest priority</w:t>
      </w:r>
      <w:r w:rsidR="00674E6F" w:rsidRPr="000D5D76">
        <w:rPr>
          <w:color w:val="000000" w:themeColor="text1"/>
        </w:rPr>
        <w:t xml:space="preserve"> and 3 being the l</w:t>
      </w:r>
      <w:r w:rsidR="001811DA" w:rsidRPr="000D5D76">
        <w:rPr>
          <w:color w:val="000000" w:themeColor="text1"/>
        </w:rPr>
        <w:t>owest priority</w:t>
      </w:r>
      <w:r w:rsidRPr="000D5D76">
        <w:rPr>
          <w:color w:val="000000" w:themeColor="text1"/>
        </w:rPr>
        <w:t xml:space="preserve">. </w:t>
      </w:r>
    </w:p>
    <w:tbl>
      <w:tblPr>
        <w:tblW w:w="4718"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58"/>
        <w:gridCol w:w="4452"/>
      </w:tblGrid>
      <w:tr w:rsidR="000D5D76" w:rsidRPr="000D5D76" w14:paraId="2BFFA87F" w14:textId="77777777" w:rsidTr="00842541">
        <w:trPr>
          <w:trHeight w:val="20"/>
          <w:tblHeader/>
        </w:trPr>
        <w:tc>
          <w:tcPr>
            <w:tcW w:w="2384" w:type="pct"/>
            <w:shd w:val="clear" w:color="auto" w:fill="DBE5F1"/>
            <w:tcMar>
              <w:top w:w="72" w:type="dxa"/>
              <w:left w:w="144" w:type="dxa"/>
              <w:bottom w:w="72" w:type="dxa"/>
              <w:right w:w="144" w:type="dxa"/>
            </w:tcMar>
          </w:tcPr>
          <w:p w14:paraId="0A8A85E2" w14:textId="246A93A2" w:rsidR="00635980" w:rsidRPr="000D5D76" w:rsidRDefault="00635980"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t>Type of Trouble Ticket</w:t>
            </w:r>
          </w:p>
        </w:tc>
        <w:tc>
          <w:tcPr>
            <w:tcW w:w="2616" w:type="pct"/>
            <w:shd w:val="clear" w:color="auto" w:fill="DBE5F1"/>
            <w:tcMar>
              <w:top w:w="72" w:type="dxa"/>
              <w:left w:w="144" w:type="dxa"/>
              <w:bottom w:w="72" w:type="dxa"/>
              <w:right w:w="144" w:type="dxa"/>
            </w:tcMar>
          </w:tcPr>
          <w:p w14:paraId="7F3EEC64" w14:textId="7C8E9F16" w:rsidR="00635980" w:rsidRPr="000D5D76" w:rsidRDefault="00635980"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kern w:val="24"/>
                <w:szCs w:val="22"/>
                <w:lang w:val="en-US"/>
              </w:rPr>
              <w:t>Priority Assigned</w:t>
            </w:r>
          </w:p>
        </w:tc>
      </w:tr>
      <w:tr w:rsidR="000D5D76" w:rsidRPr="000D5D76" w14:paraId="28A3A708" w14:textId="77777777" w:rsidTr="00842541">
        <w:trPr>
          <w:trHeight w:val="20"/>
        </w:trPr>
        <w:tc>
          <w:tcPr>
            <w:tcW w:w="2384" w:type="pct"/>
            <w:tcMar>
              <w:top w:w="72" w:type="dxa"/>
              <w:left w:w="144" w:type="dxa"/>
              <w:bottom w:w="72" w:type="dxa"/>
              <w:right w:w="144" w:type="dxa"/>
            </w:tcMar>
          </w:tcPr>
          <w:p w14:paraId="19104A98" w14:textId="3E5D92AB" w:rsidR="0042675A" w:rsidRPr="000D5D76" w:rsidRDefault="0042675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Network</w:t>
            </w:r>
          </w:p>
        </w:tc>
        <w:tc>
          <w:tcPr>
            <w:tcW w:w="2616" w:type="pct"/>
            <w:tcMar>
              <w:top w:w="72" w:type="dxa"/>
              <w:left w:w="144" w:type="dxa"/>
              <w:bottom w:w="72" w:type="dxa"/>
              <w:right w:w="144" w:type="dxa"/>
            </w:tcMar>
          </w:tcPr>
          <w:p w14:paraId="210A7127" w14:textId="26D088E8" w:rsidR="0042675A" w:rsidRPr="000D5D76" w:rsidRDefault="0042675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1</w:t>
            </w:r>
          </w:p>
        </w:tc>
      </w:tr>
      <w:tr w:rsidR="004B050E" w:rsidRPr="000D5D76" w14:paraId="77587F84" w14:textId="77777777" w:rsidTr="00842541">
        <w:trPr>
          <w:trHeight w:val="20"/>
        </w:trPr>
        <w:tc>
          <w:tcPr>
            <w:tcW w:w="2384" w:type="pct"/>
            <w:tcMar>
              <w:top w:w="72" w:type="dxa"/>
              <w:left w:w="144" w:type="dxa"/>
              <w:bottom w:w="72" w:type="dxa"/>
              <w:right w:w="144" w:type="dxa"/>
            </w:tcMar>
          </w:tcPr>
          <w:p w14:paraId="68B36DFA" w14:textId="04FA1FB9" w:rsidR="004B050E" w:rsidRPr="00261A81" w:rsidRDefault="00885BAD" w:rsidP="00CF4216">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szCs w:val="22"/>
                <w:lang w:val="en-IN"/>
              </w:rPr>
              <w:t>Duct Access</w:t>
            </w:r>
          </w:p>
        </w:tc>
        <w:tc>
          <w:tcPr>
            <w:tcW w:w="2616" w:type="pct"/>
            <w:tcMar>
              <w:top w:w="72" w:type="dxa"/>
              <w:left w:w="144" w:type="dxa"/>
              <w:bottom w:w="72" w:type="dxa"/>
              <w:right w:w="144" w:type="dxa"/>
            </w:tcMar>
          </w:tcPr>
          <w:p w14:paraId="468F0250" w14:textId="58D288EC" w:rsidR="004B050E" w:rsidRDefault="004B050E" w:rsidP="00CF4216">
            <w:pPr>
              <w:spacing w:before="0" w:after="0" w:line="280" w:lineRule="exact"/>
              <w:jc w:val="both"/>
              <w:rPr>
                <w:rFonts w:asciiTheme="majorBidi" w:hAnsiTheme="majorBidi" w:cstheme="majorBidi"/>
                <w:color w:val="000000" w:themeColor="text1"/>
                <w:kern w:val="24"/>
                <w:szCs w:val="22"/>
                <w:lang w:val="en-US"/>
              </w:rPr>
            </w:pPr>
            <w:r>
              <w:rPr>
                <w:rFonts w:asciiTheme="majorBidi" w:hAnsiTheme="majorBidi" w:cstheme="majorBidi"/>
                <w:color w:val="000000" w:themeColor="text1"/>
                <w:kern w:val="24"/>
                <w:szCs w:val="22"/>
                <w:lang w:val="en-US"/>
              </w:rPr>
              <w:t>1</w:t>
            </w:r>
          </w:p>
        </w:tc>
      </w:tr>
      <w:tr w:rsidR="000D5D76" w:rsidRPr="000D5D76" w14:paraId="61702F74" w14:textId="77777777" w:rsidTr="00842541">
        <w:trPr>
          <w:trHeight w:val="20"/>
        </w:trPr>
        <w:tc>
          <w:tcPr>
            <w:tcW w:w="2384" w:type="pct"/>
            <w:tcMar>
              <w:top w:w="72" w:type="dxa"/>
              <w:left w:w="144" w:type="dxa"/>
              <w:bottom w:w="72" w:type="dxa"/>
              <w:right w:w="144" w:type="dxa"/>
            </w:tcMar>
          </w:tcPr>
          <w:p w14:paraId="7D30F4F7" w14:textId="479FC4CA" w:rsidR="0042675A" w:rsidRPr="000D5D76" w:rsidRDefault="0042675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kern w:val="24"/>
                <w:szCs w:val="22"/>
                <w:lang w:val="en-US"/>
              </w:rPr>
              <w:t xml:space="preserve">BEUC: </w:t>
            </w:r>
            <w:r w:rsidR="009F5F94">
              <w:rPr>
                <w:rFonts w:asciiTheme="majorBidi" w:hAnsiTheme="majorBidi" w:cstheme="majorBidi"/>
                <w:color w:val="000000" w:themeColor="text1"/>
                <w:kern w:val="24"/>
                <w:szCs w:val="22"/>
                <w:lang w:val="en-US"/>
              </w:rPr>
              <w:t>Business</w:t>
            </w:r>
          </w:p>
        </w:tc>
        <w:tc>
          <w:tcPr>
            <w:tcW w:w="2616" w:type="pct"/>
            <w:tcMar>
              <w:top w:w="72" w:type="dxa"/>
              <w:left w:w="144" w:type="dxa"/>
              <w:bottom w:w="72" w:type="dxa"/>
              <w:right w:w="144" w:type="dxa"/>
            </w:tcMar>
          </w:tcPr>
          <w:p w14:paraId="5A32944D" w14:textId="2F058284" w:rsidR="0042675A" w:rsidRPr="000D5D76" w:rsidRDefault="0042675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2</w:t>
            </w:r>
          </w:p>
        </w:tc>
      </w:tr>
      <w:tr w:rsidR="000D5D76" w:rsidRPr="000D5D76" w14:paraId="1B0D5FA5" w14:textId="77777777" w:rsidTr="00842541">
        <w:trPr>
          <w:trHeight w:val="20"/>
        </w:trPr>
        <w:tc>
          <w:tcPr>
            <w:tcW w:w="2384" w:type="pct"/>
            <w:tcMar>
              <w:top w:w="72" w:type="dxa"/>
              <w:left w:w="144" w:type="dxa"/>
              <w:bottom w:w="72" w:type="dxa"/>
              <w:right w:w="144" w:type="dxa"/>
            </w:tcMar>
          </w:tcPr>
          <w:p w14:paraId="61E434B7" w14:textId="3A19AF3B" w:rsidR="00513E4C" w:rsidRPr="000D5D76" w:rsidRDefault="00513E4C"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Co-</w:t>
            </w:r>
            <w:r w:rsidR="004000C1">
              <w:rPr>
                <w:rFonts w:asciiTheme="majorBidi" w:hAnsiTheme="majorBidi" w:cstheme="majorBidi"/>
                <w:color w:val="000000" w:themeColor="text1"/>
                <w:szCs w:val="22"/>
                <w:lang w:val="en-IN"/>
              </w:rPr>
              <w:t>l</w:t>
            </w:r>
            <w:r w:rsidRPr="000D5D76">
              <w:rPr>
                <w:rFonts w:asciiTheme="majorBidi" w:hAnsiTheme="majorBidi" w:cstheme="majorBidi"/>
                <w:color w:val="000000" w:themeColor="text1"/>
                <w:szCs w:val="22"/>
                <w:lang w:val="en-IN"/>
              </w:rPr>
              <w:t>ocation</w:t>
            </w:r>
          </w:p>
        </w:tc>
        <w:tc>
          <w:tcPr>
            <w:tcW w:w="2616" w:type="pct"/>
            <w:tcMar>
              <w:top w:w="72" w:type="dxa"/>
              <w:left w:w="144" w:type="dxa"/>
              <w:bottom w:w="72" w:type="dxa"/>
              <w:right w:w="144" w:type="dxa"/>
            </w:tcMar>
          </w:tcPr>
          <w:p w14:paraId="0AC74E24" w14:textId="61C93D4F" w:rsidR="00513E4C" w:rsidRPr="000D5D76" w:rsidRDefault="00513E4C" w:rsidP="00CF4216">
            <w:pPr>
              <w:spacing w:before="0" w:after="0" w:line="280" w:lineRule="exact"/>
              <w:jc w:val="both"/>
              <w:rPr>
                <w:rFonts w:asciiTheme="majorBidi" w:hAnsiTheme="majorBidi" w:cstheme="majorBidi"/>
                <w:color w:val="000000" w:themeColor="text1"/>
                <w:kern w:val="24"/>
                <w:szCs w:val="22"/>
                <w:lang w:val="en-US"/>
              </w:rPr>
            </w:pPr>
            <w:r w:rsidRPr="000D5D76">
              <w:rPr>
                <w:rFonts w:asciiTheme="majorBidi" w:hAnsiTheme="majorBidi" w:cstheme="majorBidi"/>
                <w:color w:val="000000" w:themeColor="text1"/>
                <w:kern w:val="24"/>
                <w:szCs w:val="22"/>
                <w:lang w:val="en-US"/>
              </w:rPr>
              <w:t>2</w:t>
            </w:r>
          </w:p>
        </w:tc>
      </w:tr>
      <w:tr w:rsidR="0042675A" w:rsidRPr="000D5D76" w14:paraId="601F1A18" w14:textId="77777777" w:rsidTr="00842541">
        <w:trPr>
          <w:trHeight w:val="20"/>
        </w:trPr>
        <w:tc>
          <w:tcPr>
            <w:tcW w:w="2384" w:type="pct"/>
            <w:tcMar>
              <w:top w:w="72" w:type="dxa"/>
              <w:left w:w="144" w:type="dxa"/>
              <w:bottom w:w="72" w:type="dxa"/>
              <w:right w:w="144" w:type="dxa"/>
            </w:tcMar>
          </w:tcPr>
          <w:p w14:paraId="2BB76079" w14:textId="77B92849" w:rsidR="0042675A" w:rsidRPr="000D5D76" w:rsidRDefault="0042675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BEUC: Residential</w:t>
            </w:r>
          </w:p>
        </w:tc>
        <w:tc>
          <w:tcPr>
            <w:tcW w:w="2616" w:type="pct"/>
            <w:tcMar>
              <w:top w:w="72" w:type="dxa"/>
              <w:left w:w="144" w:type="dxa"/>
              <w:bottom w:w="72" w:type="dxa"/>
              <w:right w:w="144" w:type="dxa"/>
            </w:tcMar>
          </w:tcPr>
          <w:p w14:paraId="34FCC505" w14:textId="154B71AE" w:rsidR="0042675A" w:rsidRPr="000D5D76" w:rsidRDefault="0042675A" w:rsidP="00CF4216">
            <w:pPr>
              <w:spacing w:before="0" w:after="0" w:line="280" w:lineRule="exact"/>
              <w:jc w:val="both"/>
              <w:rPr>
                <w:rFonts w:asciiTheme="majorBidi" w:hAnsiTheme="majorBidi" w:cstheme="majorBidi"/>
                <w:color w:val="000000" w:themeColor="text1"/>
                <w:kern w:val="24"/>
                <w:szCs w:val="22"/>
                <w:lang w:val="en-US"/>
              </w:rPr>
            </w:pPr>
            <w:r w:rsidRPr="000D5D76">
              <w:rPr>
                <w:rFonts w:asciiTheme="majorBidi" w:hAnsiTheme="majorBidi" w:cstheme="majorBidi"/>
                <w:color w:val="000000" w:themeColor="text1"/>
                <w:szCs w:val="22"/>
                <w:lang w:val="en-IN"/>
              </w:rPr>
              <w:t>3</w:t>
            </w:r>
          </w:p>
        </w:tc>
      </w:tr>
    </w:tbl>
    <w:p w14:paraId="62CA5C0D" w14:textId="77777777" w:rsidR="00107947" w:rsidRPr="000D5D76" w:rsidRDefault="00107947" w:rsidP="00CF4216">
      <w:pPr>
        <w:tabs>
          <w:tab w:val="clear" w:pos="357"/>
          <w:tab w:val="clear" w:pos="720"/>
        </w:tabs>
        <w:spacing w:before="0" w:after="0" w:line="240" w:lineRule="auto"/>
        <w:jc w:val="both"/>
        <w:rPr>
          <w:b/>
          <w:color w:val="000000" w:themeColor="text1"/>
        </w:rPr>
      </w:pPr>
    </w:p>
    <w:p w14:paraId="5AC680A7" w14:textId="6BFFF68F" w:rsidR="001D14A4" w:rsidRPr="000D5D76" w:rsidRDefault="003A4108" w:rsidP="00CF4216">
      <w:pPr>
        <w:pStyle w:val="Heading2"/>
        <w:numPr>
          <w:ilvl w:val="0"/>
          <w:numId w:val="0"/>
        </w:numPr>
        <w:ind w:left="576" w:hanging="576"/>
        <w:jc w:val="both"/>
        <w:rPr>
          <w:b/>
          <w:bCs w:val="0"/>
          <w:color w:val="000000" w:themeColor="text1"/>
        </w:rPr>
      </w:pPr>
      <w:r w:rsidRPr="000D5D76">
        <w:rPr>
          <w:b/>
          <w:bCs w:val="0"/>
          <w:color w:val="000000" w:themeColor="text1"/>
        </w:rPr>
        <w:t>B</w:t>
      </w:r>
      <w:r w:rsidR="00F1332F" w:rsidRPr="000D5D76">
        <w:rPr>
          <w:b/>
          <w:bCs w:val="0"/>
          <w:color w:val="000000" w:themeColor="text1"/>
        </w:rPr>
        <w:t>EUC</w:t>
      </w:r>
      <w:r w:rsidR="00361F8F" w:rsidRPr="000D5D76">
        <w:rPr>
          <w:b/>
          <w:bCs w:val="0"/>
          <w:color w:val="000000" w:themeColor="text1"/>
        </w:rPr>
        <w:t xml:space="preserve"> Service</w:t>
      </w:r>
      <w:r w:rsidR="00FE0ECB" w:rsidRPr="000D5D76">
        <w:rPr>
          <w:b/>
          <w:bCs w:val="0"/>
          <w:color w:val="000000" w:themeColor="text1"/>
        </w:rPr>
        <w:t xml:space="preserve"> Trouble Tickets</w:t>
      </w:r>
    </w:p>
    <w:p w14:paraId="55973E24" w14:textId="365FBB1F" w:rsidR="006C04DF" w:rsidRPr="000D5D76" w:rsidRDefault="002403CA" w:rsidP="00CF4216">
      <w:pPr>
        <w:pStyle w:val="Heading2"/>
        <w:jc w:val="both"/>
        <w:rPr>
          <w:color w:val="000000" w:themeColor="text1"/>
        </w:rPr>
      </w:pPr>
      <w:r w:rsidRPr="000D5D76">
        <w:rPr>
          <w:color w:val="000000" w:themeColor="text1"/>
        </w:rPr>
        <w:t xml:space="preserve">The information required by </w:t>
      </w:r>
      <w:r w:rsidR="000F791B" w:rsidRPr="000D5D76">
        <w:rPr>
          <w:color w:val="000000" w:themeColor="text1"/>
        </w:rPr>
        <w:t>Oman Broadband</w:t>
      </w:r>
      <w:r w:rsidRPr="000D5D76">
        <w:rPr>
          <w:color w:val="000000" w:themeColor="text1"/>
        </w:rPr>
        <w:t xml:space="preserve"> to raise a Trouble Ticket for a </w:t>
      </w:r>
      <w:r w:rsidR="00D23F0C" w:rsidRPr="000D5D76">
        <w:rPr>
          <w:color w:val="000000" w:themeColor="text1"/>
        </w:rPr>
        <w:t>BEUC</w:t>
      </w:r>
      <w:r w:rsidRPr="000D5D76">
        <w:rPr>
          <w:color w:val="000000" w:themeColor="text1"/>
        </w:rPr>
        <w:t xml:space="preserve"> </w:t>
      </w:r>
      <w:r w:rsidR="00D23F0C" w:rsidRPr="000D5D76">
        <w:rPr>
          <w:color w:val="000000" w:themeColor="text1"/>
        </w:rPr>
        <w:t>S</w:t>
      </w:r>
      <w:r w:rsidRPr="000D5D76">
        <w:rPr>
          <w:color w:val="000000" w:themeColor="text1"/>
        </w:rPr>
        <w:t xml:space="preserve">ervice is shown below. The information may be provided by email or using a works order system provided by </w:t>
      </w:r>
      <w:r w:rsidR="00C813AE" w:rsidRPr="000D5D76">
        <w:rPr>
          <w:color w:val="000000" w:themeColor="text1"/>
        </w:rPr>
        <w:t>Requesting Licensee</w:t>
      </w:r>
      <w:r w:rsidRPr="000D5D76">
        <w:rPr>
          <w:color w:val="000000" w:themeColor="text1"/>
        </w:rPr>
        <w:t xml:space="preserve">, providing </w:t>
      </w:r>
      <w:r w:rsidR="000F791B" w:rsidRPr="000D5D76">
        <w:rPr>
          <w:color w:val="000000" w:themeColor="text1"/>
        </w:rPr>
        <w:t>Oman Broadband</w:t>
      </w:r>
      <w:r w:rsidRPr="000D5D76">
        <w:rPr>
          <w:color w:val="000000" w:themeColor="text1"/>
        </w:rPr>
        <w:t xml:space="preserve"> has access to the system.</w:t>
      </w:r>
    </w:p>
    <w:tbl>
      <w:tblPr>
        <w:tblW w:w="4625" w:type="pct"/>
        <w:tblInd w:w="5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3120"/>
        <w:gridCol w:w="5223"/>
      </w:tblGrid>
      <w:tr w:rsidR="000D5D76" w:rsidRPr="000D5D76" w14:paraId="6099BF20" w14:textId="77777777" w:rsidTr="008926DB">
        <w:trPr>
          <w:trHeight w:val="353"/>
          <w:tblHeader/>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hideMark/>
          </w:tcPr>
          <w:p w14:paraId="3E86D0BC" w14:textId="77777777" w:rsidR="00E24E56" w:rsidRPr="000D5D76" w:rsidRDefault="00E24E56" w:rsidP="00CF4216">
            <w:pPr>
              <w:keepNext/>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Field</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55029EFA" w14:textId="77777777" w:rsidR="00E24E56" w:rsidRPr="000D5D76" w:rsidRDefault="00E24E56" w:rsidP="00CF4216">
            <w:pPr>
              <w:keepNext/>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Description</w:t>
            </w:r>
          </w:p>
        </w:tc>
      </w:tr>
      <w:tr w:rsidR="000D5D76" w:rsidRPr="000D5D76" w14:paraId="3DDC3BD0"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05461475" w14:textId="77777777" w:rsidR="00E24E56" w:rsidRPr="000D5D76" w:rsidRDefault="00E24E56" w:rsidP="00CF4216">
            <w:pPr>
              <w:keepNext/>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Trouble ticket type*</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6C8B7A35" w14:textId="3B69045F" w:rsidR="00E24E56" w:rsidRPr="000D5D76" w:rsidRDefault="00C85CFC" w:rsidP="00CF4216">
            <w:pPr>
              <w:keepNext/>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End-User</w:t>
            </w:r>
          </w:p>
        </w:tc>
      </w:tr>
      <w:tr w:rsidR="000D5D76" w:rsidRPr="000D5D76" w14:paraId="537B6A18"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44EF7E71" w14:textId="474FABC3" w:rsidR="00E24E56" w:rsidRPr="000D5D76" w:rsidRDefault="00C77B5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End-User</w:t>
            </w:r>
            <w:r w:rsidR="00E24E56" w:rsidRPr="000D5D76">
              <w:rPr>
                <w:rFonts w:asciiTheme="majorBidi" w:hAnsiTheme="majorBidi" w:cstheme="majorBidi"/>
                <w:color w:val="000000" w:themeColor="text1"/>
                <w:szCs w:val="22"/>
                <w:lang w:val="en-US"/>
              </w:rPr>
              <w:t xml:space="preserve"> </w:t>
            </w:r>
            <w:r w:rsidR="009613A9" w:rsidRPr="000D5D76">
              <w:rPr>
                <w:rFonts w:asciiTheme="majorBidi" w:hAnsiTheme="majorBidi" w:cstheme="majorBidi"/>
                <w:color w:val="000000" w:themeColor="text1"/>
                <w:szCs w:val="22"/>
                <w:lang w:val="en-US"/>
              </w:rPr>
              <w:t>t</w:t>
            </w:r>
            <w:r w:rsidR="00E24E56" w:rsidRPr="000D5D76">
              <w:rPr>
                <w:rFonts w:asciiTheme="majorBidi" w:hAnsiTheme="majorBidi" w:cstheme="majorBidi"/>
                <w:color w:val="000000" w:themeColor="text1"/>
                <w:szCs w:val="22"/>
                <w:lang w:val="en-US"/>
              </w:rPr>
              <w:t>ype*</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32D293C3" w14:textId="6F0214DD"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Res</w:t>
            </w:r>
            <w:r w:rsidR="00357C52" w:rsidRPr="000D5D76">
              <w:rPr>
                <w:rFonts w:asciiTheme="majorBidi" w:hAnsiTheme="majorBidi" w:cstheme="majorBidi"/>
                <w:color w:val="000000" w:themeColor="text1"/>
                <w:szCs w:val="22"/>
                <w:lang w:val="en-US"/>
              </w:rPr>
              <w:t>idential,</w:t>
            </w:r>
            <w:r w:rsidRPr="000D5D76">
              <w:rPr>
                <w:rFonts w:asciiTheme="majorBidi" w:hAnsiTheme="majorBidi" w:cstheme="majorBidi"/>
                <w:color w:val="000000" w:themeColor="text1"/>
                <w:szCs w:val="22"/>
                <w:lang w:val="en-US"/>
              </w:rPr>
              <w:t xml:space="preserve"> </w:t>
            </w:r>
            <w:r w:rsidR="009F5F94">
              <w:rPr>
                <w:rFonts w:asciiTheme="majorBidi" w:hAnsiTheme="majorBidi" w:cstheme="majorBidi"/>
                <w:color w:val="000000" w:themeColor="text1"/>
                <w:szCs w:val="22"/>
                <w:lang w:val="en-US"/>
              </w:rPr>
              <w:t>Business</w:t>
            </w:r>
            <w:r w:rsidR="00357C52" w:rsidRPr="000D5D76">
              <w:rPr>
                <w:rFonts w:asciiTheme="majorBidi" w:hAnsiTheme="majorBidi" w:cstheme="majorBidi"/>
                <w:color w:val="000000" w:themeColor="text1"/>
                <w:szCs w:val="22"/>
                <w:lang w:val="en-US"/>
              </w:rPr>
              <w:t xml:space="preserve">, </w:t>
            </w:r>
          </w:p>
        </w:tc>
      </w:tr>
      <w:tr w:rsidR="000D5D76" w:rsidRPr="000D5D76" w14:paraId="330F61D3"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40A1F4C8"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Tag*</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038833C"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The tag identifier obtained from the GIS files of the footprint</w:t>
            </w:r>
          </w:p>
        </w:tc>
      </w:tr>
      <w:tr w:rsidR="000D5D76" w:rsidRPr="000D5D76" w14:paraId="04492A44" w14:textId="77777777" w:rsidTr="00CE584D">
        <w:trPr>
          <w:trHeight w:val="574"/>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7028AB00"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 reference number*</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6335068D" w14:textId="07D1A5E9" w:rsidR="00E24E56" w:rsidRPr="00584B44" w:rsidRDefault="00AC4E21" w:rsidP="00CF4216">
            <w:pPr>
              <w:spacing w:before="0" w:after="0" w:line="280" w:lineRule="exact"/>
              <w:jc w:val="both"/>
              <w:rPr>
                <w:rFonts w:asciiTheme="majorBidi" w:hAnsiTheme="majorBidi" w:cstheme="majorBidi"/>
                <w:color w:val="000000" w:themeColor="text1"/>
                <w:szCs w:val="22"/>
                <w:lang w:val="en-US"/>
              </w:rPr>
            </w:pPr>
            <w:r w:rsidRPr="00AC4E21">
              <w:rPr>
                <w:rFonts w:asciiTheme="majorBidi" w:hAnsiTheme="majorBidi" w:cstheme="majorBidi"/>
                <w:color w:val="000000" w:themeColor="text1"/>
                <w:szCs w:val="22"/>
                <w:lang w:val="en-US"/>
              </w:rPr>
              <w:t xml:space="preserve">"Requesting Licensee reference number" refers to a unique identifier or code associated with the licensee who is making a specific request. It serves as a means of tracking and referencing the request made by that </w:t>
            </w:r>
            <w:proofErr w:type="gramStart"/>
            <w:r w:rsidRPr="00AC4E21">
              <w:rPr>
                <w:rFonts w:asciiTheme="majorBidi" w:hAnsiTheme="majorBidi" w:cstheme="majorBidi"/>
                <w:color w:val="000000" w:themeColor="text1"/>
                <w:szCs w:val="22"/>
                <w:lang w:val="en-US"/>
              </w:rPr>
              <w:t>particular licensee</w:t>
            </w:r>
            <w:proofErr w:type="gramEnd"/>
            <w:r w:rsidRPr="00AC4E21">
              <w:rPr>
                <w:rFonts w:asciiTheme="majorBidi" w:hAnsiTheme="majorBidi" w:cstheme="majorBidi"/>
                <w:color w:val="000000" w:themeColor="text1"/>
                <w:szCs w:val="22"/>
                <w:lang w:val="en-US"/>
              </w:rPr>
              <w:t xml:space="preserve">. </w:t>
            </w:r>
            <w:r w:rsidRPr="003A22BE">
              <w:rPr>
                <w:rFonts w:asciiTheme="majorBidi" w:hAnsiTheme="majorBidi" w:cstheme="majorBidi"/>
                <w:color w:val="000000" w:themeColor="text1"/>
                <w:szCs w:val="22"/>
                <w:lang w:val="en-US"/>
              </w:rPr>
              <w:t xml:space="preserve">The "Oman Broadband reference number" is a separate identifier used internally to </w:t>
            </w:r>
            <w:r w:rsidRPr="003A22BE">
              <w:rPr>
                <w:rFonts w:asciiTheme="majorBidi" w:hAnsiTheme="majorBidi" w:cstheme="majorBidi"/>
                <w:color w:val="000000" w:themeColor="text1"/>
                <w:szCs w:val="22"/>
                <w:lang w:val="en-US"/>
              </w:rPr>
              <w:lastRenderedPageBreak/>
              <w:t>manage and track the request more broadly within the system.</w:t>
            </w:r>
          </w:p>
        </w:tc>
      </w:tr>
      <w:tr w:rsidR="000D5D76" w:rsidRPr="000D5D76" w14:paraId="60A48C28"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05E71A6B" w14:textId="596D5BF9" w:rsidR="00E24E56" w:rsidRPr="009C2C70" w:rsidRDefault="000F791B" w:rsidP="00CF4216">
            <w:pPr>
              <w:spacing w:before="0" w:after="0" w:line="280" w:lineRule="exact"/>
              <w:jc w:val="both"/>
              <w:rPr>
                <w:rFonts w:asciiTheme="majorBidi" w:hAnsiTheme="majorBidi" w:cstheme="majorBidi"/>
                <w:color w:val="000000" w:themeColor="text1"/>
                <w:szCs w:val="22"/>
                <w:lang w:val="en-IN"/>
              </w:rPr>
            </w:pPr>
            <w:r w:rsidRPr="009C2C70">
              <w:rPr>
                <w:rFonts w:asciiTheme="majorBidi" w:hAnsiTheme="majorBidi" w:cstheme="majorBidi"/>
                <w:color w:val="000000" w:themeColor="text1"/>
                <w:szCs w:val="22"/>
                <w:lang w:val="en-US"/>
              </w:rPr>
              <w:lastRenderedPageBreak/>
              <w:t>Oman Broadband</w:t>
            </w:r>
            <w:r w:rsidR="00E24E56" w:rsidRPr="009C2C70">
              <w:rPr>
                <w:rFonts w:asciiTheme="majorBidi" w:hAnsiTheme="majorBidi" w:cstheme="majorBidi"/>
                <w:color w:val="000000" w:themeColor="text1"/>
                <w:szCs w:val="22"/>
                <w:lang w:val="en-US"/>
              </w:rPr>
              <w:t xml:space="preserve"> reference number for original BEUC Order</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0DED38B1" w14:textId="486A9555" w:rsidR="00E24E56" w:rsidRPr="009C2C70" w:rsidRDefault="000F791B" w:rsidP="00CF4216">
            <w:pPr>
              <w:spacing w:before="0" w:after="0" w:line="280" w:lineRule="exact"/>
              <w:jc w:val="both"/>
              <w:rPr>
                <w:rFonts w:asciiTheme="majorBidi" w:hAnsiTheme="majorBidi" w:cstheme="majorBidi"/>
                <w:color w:val="000000" w:themeColor="text1"/>
                <w:szCs w:val="22"/>
                <w:lang w:val="en-IN"/>
              </w:rPr>
            </w:pPr>
            <w:r w:rsidRPr="009C2C70">
              <w:rPr>
                <w:rFonts w:asciiTheme="majorBidi" w:hAnsiTheme="majorBidi" w:cstheme="majorBidi"/>
                <w:color w:val="000000" w:themeColor="text1"/>
                <w:szCs w:val="22"/>
                <w:lang w:val="en-US"/>
              </w:rPr>
              <w:t>Oman Broadband</w:t>
            </w:r>
            <w:r w:rsidR="00E24E56" w:rsidRPr="009C2C70">
              <w:rPr>
                <w:rFonts w:asciiTheme="majorBidi" w:hAnsiTheme="majorBidi" w:cstheme="majorBidi"/>
                <w:color w:val="000000" w:themeColor="text1"/>
                <w:szCs w:val="22"/>
                <w:lang w:val="en-US"/>
              </w:rPr>
              <w:t xml:space="preserve"> reference return from original Connect Order</w:t>
            </w:r>
          </w:p>
        </w:tc>
      </w:tr>
      <w:tr w:rsidR="000D5D76" w:rsidRPr="000D5D76" w14:paraId="4EF10D47"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23A1BAAB" w14:textId="0813D0D1" w:rsidR="00E24E56" w:rsidRPr="000D5D76" w:rsidRDefault="00C77B5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End-User</w:t>
            </w:r>
            <w:r w:rsidR="00E24E56" w:rsidRPr="000D5D76">
              <w:rPr>
                <w:rFonts w:asciiTheme="majorBidi" w:hAnsiTheme="majorBidi" w:cstheme="majorBidi"/>
                <w:color w:val="000000" w:themeColor="text1"/>
                <w:szCs w:val="22"/>
                <w:lang w:val="en-US"/>
              </w:rPr>
              <w:t xml:space="preserve"> name</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0E82E753"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Contact name</w:t>
            </w:r>
          </w:p>
        </w:tc>
      </w:tr>
      <w:tr w:rsidR="000D5D76" w:rsidRPr="000D5D76" w14:paraId="13A5A919" w14:textId="77777777" w:rsidTr="00CE584D">
        <w:trPr>
          <w:trHeight w:val="353"/>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10974A7E" w14:textId="287DFE8B" w:rsidR="00E24E56" w:rsidRPr="000D5D76" w:rsidRDefault="00C77B5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End-User</w:t>
            </w:r>
            <w:r w:rsidR="00E24E56" w:rsidRPr="000D5D76">
              <w:rPr>
                <w:rFonts w:asciiTheme="majorBidi" w:hAnsiTheme="majorBidi" w:cstheme="majorBidi"/>
                <w:color w:val="000000" w:themeColor="text1"/>
                <w:szCs w:val="22"/>
                <w:lang w:val="en-US"/>
              </w:rPr>
              <w:t xml:space="preserve"> GSM*</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17117441"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Mobile number to contact for appointment</w:t>
            </w:r>
          </w:p>
        </w:tc>
      </w:tr>
      <w:tr w:rsidR="000D5D76" w:rsidRPr="000D5D76" w14:paraId="099FE700" w14:textId="77777777" w:rsidTr="00CE584D">
        <w:trPr>
          <w:trHeight w:val="574"/>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5554E27F" w14:textId="6EB145CC"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Date and time that ticket is submitted by </w:t>
            </w:r>
            <w:r w:rsidR="00C813AE" w:rsidRPr="000D5D76">
              <w:rPr>
                <w:rFonts w:asciiTheme="majorBidi" w:hAnsiTheme="majorBidi" w:cstheme="majorBidi"/>
                <w:color w:val="000000" w:themeColor="text1"/>
                <w:szCs w:val="22"/>
                <w:lang w:val="en-US"/>
              </w:rPr>
              <w:t>Requesting Licensee</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348207BE"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Date: day/month/year (xx/xx/</w:t>
            </w:r>
            <w:proofErr w:type="spellStart"/>
            <w:r w:rsidRPr="000D5D76">
              <w:rPr>
                <w:rFonts w:asciiTheme="majorBidi" w:hAnsiTheme="majorBidi" w:cstheme="majorBidi"/>
                <w:color w:val="000000" w:themeColor="text1"/>
                <w:szCs w:val="22"/>
                <w:lang w:val="en-US"/>
              </w:rPr>
              <w:t>xxxx</w:t>
            </w:r>
            <w:proofErr w:type="spellEnd"/>
            <w:r w:rsidRPr="000D5D76">
              <w:rPr>
                <w:rFonts w:asciiTheme="majorBidi" w:hAnsiTheme="majorBidi" w:cstheme="majorBidi"/>
                <w:color w:val="000000" w:themeColor="text1"/>
                <w:szCs w:val="22"/>
                <w:lang w:val="en-US"/>
              </w:rPr>
              <w:t>)</w:t>
            </w:r>
          </w:p>
          <w:p w14:paraId="7B6FC32F"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Time: hour/minute (</w:t>
            </w:r>
            <w:proofErr w:type="spellStart"/>
            <w:proofErr w:type="gramStart"/>
            <w:r w:rsidRPr="000D5D76">
              <w:rPr>
                <w:rFonts w:asciiTheme="majorBidi" w:hAnsiTheme="majorBidi" w:cstheme="majorBidi"/>
                <w:color w:val="000000" w:themeColor="text1"/>
                <w:szCs w:val="22"/>
                <w:lang w:val="en-US"/>
              </w:rPr>
              <w:t>xx:xx</w:t>
            </w:r>
            <w:proofErr w:type="spellEnd"/>
            <w:proofErr w:type="gramEnd"/>
            <w:r w:rsidRPr="000D5D76">
              <w:rPr>
                <w:rFonts w:asciiTheme="majorBidi" w:hAnsiTheme="majorBidi" w:cstheme="majorBidi"/>
                <w:color w:val="000000" w:themeColor="text1"/>
                <w:szCs w:val="22"/>
                <w:lang w:val="en-US"/>
              </w:rPr>
              <w:t>)</w:t>
            </w:r>
          </w:p>
        </w:tc>
      </w:tr>
      <w:tr w:rsidR="000D5D76" w:rsidRPr="000D5D76" w14:paraId="10A82DF9" w14:textId="77777777" w:rsidTr="00CE584D">
        <w:trPr>
          <w:trHeight w:val="1457"/>
        </w:trPr>
        <w:tc>
          <w:tcPr>
            <w:tcW w:w="18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566DA777" w14:textId="77777777" w:rsidR="00E24E56" w:rsidRPr="000D5D76" w:rsidRDefault="00E24E56"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Details of fault diagnosis from Requesting Licensee*</w:t>
            </w:r>
          </w:p>
        </w:tc>
        <w:tc>
          <w:tcPr>
            <w:tcW w:w="313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47BE7079" w14:textId="77777777"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Time fault occurred</w:t>
            </w:r>
          </w:p>
          <w:p w14:paraId="6FEDAF8A" w14:textId="1FEE6F47"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Nature of fault (</w:t>
            </w:r>
            <w:r w:rsidR="00DC6DA5" w:rsidRPr="000D5D76">
              <w:rPr>
                <w:rFonts w:asciiTheme="majorBidi" w:hAnsiTheme="majorBidi" w:cstheme="majorBidi"/>
                <w:color w:val="000000" w:themeColor="text1"/>
                <w:szCs w:val="22"/>
                <w:lang w:val="en-US"/>
              </w:rPr>
              <w:t>e.g.</w:t>
            </w:r>
            <w:r w:rsidRPr="000D5D76">
              <w:rPr>
                <w:rFonts w:asciiTheme="majorBidi" w:hAnsiTheme="majorBidi" w:cstheme="majorBidi"/>
                <w:color w:val="000000" w:themeColor="text1"/>
                <w:szCs w:val="22"/>
                <w:lang w:val="en-US"/>
              </w:rPr>
              <w:t xml:space="preserve"> </w:t>
            </w:r>
            <w:r w:rsidR="00C85CFC" w:rsidRPr="000D5D76">
              <w:rPr>
                <w:rFonts w:asciiTheme="majorBidi" w:hAnsiTheme="majorBidi" w:cstheme="majorBidi"/>
                <w:color w:val="000000" w:themeColor="text1"/>
                <w:szCs w:val="22"/>
                <w:lang w:val="en-US"/>
              </w:rPr>
              <w:t>End-User</w:t>
            </w:r>
            <w:r w:rsidRPr="000D5D76">
              <w:rPr>
                <w:rFonts w:asciiTheme="majorBidi" w:hAnsiTheme="majorBidi" w:cstheme="majorBidi"/>
                <w:color w:val="000000" w:themeColor="text1"/>
                <w:szCs w:val="22"/>
                <w:lang w:val="en-US"/>
              </w:rPr>
              <w:t xml:space="preserve"> reports no service)</w:t>
            </w:r>
          </w:p>
          <w:p w14:paraId="0C743C52" w14:textId="77777777"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Location of fault (if possible)</w:t>
            </w:r>
          </w:p>
          <w:p w14:paraId="623ABA94" w14:textId="093F84F1"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Are other users also affected and if so</w:t>
            </w:r>
            <w:r w:rsidR="005C5BA5" w:rsidRPr="000D5D76">
              <w:rPr>
                <w:rFonts w:asciiTheme="majorBidi" w:hAnsiTheme="majorBidi" w:cstheme="majorBidi"/>
                <w:color w:val="000000" w:themeColor="text1"/>
                <w:szCs w:val="22"/>
                <w:lang w:val="en-US"/>
              </w:rPr>
              <w:t>,</w:t>
            </w:r>
            <w:r w:rsidRPr="000D5D76">
              <w:rPr>
                <w:rFonts w:asciiTheme="majorBidi" w:hAnsiTheme="majorBidi" w:cstheme="majorBidi"/>
                <w:color w:val="000000" w:themeColor="text1"/>
                <w:szCs w:val="22"/>
                <w:lang w:val="en-US"/>
              </w:rPr>
              <w:t xml:space="preserve"> how many?</w:t>
            </w:r>
          </w:p>
          <w:p w14:paraId="0214A0BA" w14:textId="77777777"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Results of Requesting Licensee diagnostic tests</w:t>
            </w:r>
          </w:p>
          <w:p w14:paraId="6C66B4B1" w14:textId="35775C0C"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Reason why ticket raised </w:t>
            </w:r>
            <w:r w:rsidR="00FE54D3" w:rsidRPr="000D5D76">
              <w:rPr>
                <w:rFonts w:asciiTheme="majorBidi" w:hAnsiTheme="majorBidi" w:cstheme="majorBidi"/>
                <w:color w:val="000000" w:themeColor="text1"/>
                <w:szCs w:val="22"/>
                <w:lang w:val="en-US"/>
              </w:rPr>
              <w:t>to</w:t>
            </w:r>
            <w:r w:rsidRPr="000D5D76">
              <w:rPr>
                <w:rFonts w:asciiTheme="majorBidi" w:hAnsiTheme="majorBidi" w:cstheme="majorBidi"/>
                <w:color w:val="000000" w:themeColor="text1"/>
                <w:szCs w:val="22"/>
                <w:lang w:val="en-US"/>
              </w:rPr>
              <w:t xml:space="preserve"> </w:t>
            </w:r>
            <w:r w:rsidR="000F791B" w:rsidRPr="000D5D76">
              <w:rPr>
                <w:rFonts w:asciiTheme="majorBidi" w:hAnsiTheme="majorBidi" w:cstheme="majorBidi"/>
                <w:color w:val="000000" w:themeColor="text1"/>
                <w:szCs w:val="22"/>
                <w:lang w:val="en-US"/>
              </w:rPr>
              <w:t>Oman Broadband</w:t>
            </w:r>
            <w:r w:rsidR="00DD01BA" w:rsidRPr="000D5D76">
              <w:rPr>
                <w:rFonts w:asciiTheme="majorBidi" w:hAnsiTheme="majorBidi" w:cstheme="majorBidi"/>
                <w:color w:val="000000" w:themeColor="text1"/>
                <w:szCs w:val="22"/>
                <w:lang w:val="en-US"/>
              </w:rPr>
              <w:t xml:space="preserve"> </w:t>
            </w:r>
          </w:p>
          <w:p w14:paraId="3B2EE230" w14:textId="41C91470" w:rsidR="00E24E56" w:rsidRPr="000D5D76" w:rsidRDefault="00E24E56" w:rsidP="00CF4216">
            <w:pPr>
              <w:numPr>
                <w:ilvl w:val="0"/>
                <w:numId w:val="10"/>
              </w:numPr>
              <w:tabs>
                <w:tab w:val="clear" w:pos="360"/>
                <w:tab w:val="left" w:pos="357"/>
              </w:tabs>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Free field for other information</w:t>
            </w:r>
            <w:r w:rsidR="00DD01BA" w:rsidRPr="000D5D76">
              <w:rPr>
                <w:rFonts w:asciiTheme="majorBidi" w:hAnsiTheme="majorBidi" w:cstheme="majorBidi"/>
                <w:color w:val="000000" w:themeColor="text1"/>
                <w:szCs w:val="22"/>
                <w:lang w:val="en-US"/>
              </w:rPr>
              <w:t>,</w:t>
            </w:r>
            <w:r w:rsidRPr="000D5D76">
              <w:rPr>
                <w:rFonts w:asciiTheme="majorBidi" w:hAnsiTheme="majorBidi" w:cstheme="majorBidi"/>
                <w:color w:val="000000" w:themeColor="text1"/>
                <w:szCs w:val="22"/>
                <w:lang w:val="en-US"/>
              </w:rPr>
              <w:t xml:space="preserve"> if relevant</w:t>
            </w:r>
          </w:p>
        </w:tc>
      </w:tr>
      <w:tr w:rsidR="000D5D76" w:rsidRPr="000D5D76" w14:paraId="1F2B4879" w14:textId="77777777" w:rsidTr="00CE584D">
        <w:trPr>
          <w:trHeight w:val="20"/>
        </w:trPr>
        <w:tc>
          <w:tcPr>
            <w:tcW w:w="5000" w:type="pct"/>
            <w:gridSpan w:val="2"/>
            <w:tcBorders>
              <w:top w:val="single" w:sz="4" w:space="0" w:color="95B3D7" w:themeColor="accent1" w:themeTint="99"/>
              <w:left w:val="nil"/>
              <w:bottom w:val="nil"/>
              <w:right w:val="nil"/>
            </w:tcBorders>
            <w:tcMar>
              <w:top w:w="72" w:type="dxa"/>
              <w:left w:w="144" w:type="dxa"/>
              <w:bottom w:w="72" w:type="dxa"/>
              <w:right w:w="144" w:type="dxa"/>
            </w:tcMar>
          </w:tcPr>
          <w:p w14:paraId="384A8DB6" w14:textId="4A306D3A" w:rsidR="00E46A88" w:rsidRPr="000D5D76" w:rsidRDefault="00E46A88" w:rsidP="00CF4216">
            <w:pPr>
              <w:tabs>
                <w:tab w:val="clear" w:pos="357"/>
              </w:tabs>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 Mandatory fields</w:t>
            </w:r>
          </w:p>
        </w:tc>
      </w:tr>
    </w:tbl>
    <w:p w14:paraId="7044AC59" w14:textId="02CA007F" w:rsidR="00244FA1" w:rsidRDefault="002D4B50" w:rsidP="00CF4216">
      <w:pPr>
        <w:pStyle w:val="Heading2"/>
        <w:jc w:val="both"/>
        <w:rPr>
          <w:color w:val="000000" w:themeColor="text1"/>
        </w:rPr>
      </w:pPr>
      <w:r w:rsidRPr="002D4B50">
        <w:rPr>
          <w:color w:val="000000" w:themeColor="text1"/>
        </w:rPr>
        <w:t>Once a diagnosis is made Requesting Licensee will be notified of the results and will be provided with an estimate of the time required to resolve the issues.</w:t>
      </w:r>
    </w:p>
    <w:p w14:paraId="25CC2400" w14:textId="2441180F" w:rsidR="00357C52" w:rsidRPr="000D5D76" w:rsidRDefault="00357C52" w:rsidP="00CF4216">
      <w:pPr>
        <w:pStyle w:val="Heading2"/>
        <w:jc w:val="both"/>
        <w:rPr>
          <w:color w:val="000000" w:themeColor="text1"/>
        </w:rPr>
      </w:pPr>
      <w:r w:rsidRPr="000D5D76">
        <w:rPr>
          <w:color w:val="000000" w:themeColor="text1"/>
        </w:rPr>
        <w:fldChar w:fldCharType="begin"/>
      </w:r>
      <w:r w:rsidRPr="000D5D76">
        <w:rPr>
          <w:color w:val="000000" w:themeColor="text1"/>
        </w:rPr>
        <w:instrText xml:space="preserve"> REF _Ref101687965 \h </w:instrText>
      </w:r>
      <w:r w:rsidR="001A2DC9"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8.1</w:t>
      </w:r>
      <w:r w:rsidRPr="000D5D76">
        <w:rPr>
          <w:color w:val="000000" w:themeColor="text1"/>
        </w:rPr>
        <w:fldChar w:fldCharType="end"/>
      </w:r>
      <w:r w:rsidRPr="000D5D76">
        <w:rPr>
          <w:color w:val="000000" w:themeColor="text1"/>
        </w:rPr>
        <w:t xml:space="preserve"> </w:t>
      </w:r>
      <w:r w:rsidR="00860937" w:rsidRPr="000D5D76">
        <w:rPr>
          <w:color w:val="000000" w:themeColor="text1"/>
        </w:rPr>
        <w:t>shows the stat</w:t>
      </w:r>
      <w:r w:rsidR="00FE54D3" w:rsidRPr="000D5D76">
        <w:rPr>
          <w:color w:val="000000" w:themeColor="text1"/>
        </w:rPr>
        <w:t>us flow</w:t>
      </w:r>
      <w:r w:rsidR="00860937" w:rsidRPr="000D5D76">
        <w:rPr>
          <w:color w:val="000000" w:themeColor="text1"/>
        </w:rPr>
        <w:t xml:space="preserve"> diagrams for the BEUC Trouble Ticket. These are the status flows that the ticket moves through during the workflow</w:t>
      </w:r>
      <w:r w:rsidR="00475E93" w:rsidRPr="000D5D76">
        <w:rPr>
          <w:color w:val="000000" w:themeColor="text1"/>
        </w:rPr>
        <w:t xml:space="preserve"> process</w:t>
      </w:r>
      <w:r w:rsidR="00860937" w:rsidRPr="000D5D76">
        <w:rPr>
          <w:color w:val="000000" w:themeColor="text1"/>
        </w:rPr>
        <w:t xml:space="preserve">. Only the </w:t>
      </w:r>
      <w:r w:rsidR="005F29E5" w:rsidRPr="000D5D76">
        <w:rPr>
          <w:color w:val="000000" w:themeColor="text1"/>
        </w:rPr>
        <w:t>P</w:t>
      </w:r>
      <w:r w:rsidR="00860937" w:rsidRPr="000D5D76">
        <w:rPr>
          <w:color w:val="000000" w:themeColor="text1"/>
        </w:rPr>
        <w:t xml:space="preserve">ublished </w:t>
      </w:r>
      <w:r w:rsidR="00BB43AB" w:rsidRPr="000D5D76">
        <w:rPr>
          <w:color w:val="000000" w:themeColor="text1"/>
        </w:rPr>
        <w:t>Status</w:t>
      </w:r>
      <w:r w:rsidR="00860937" w:rsidRPr="000D5D76">
        <w:rPr>
          <w:color w:val="000000" w:themeColor="text1"/>
        </w:rPr>
        <w:t xml:space="preserve"> will be referred to </w:t>
      </w:r>
      <w:r w:rsidR="00C813AE" w:rsidRPr="000D5D76">
        <w:rPr>
          <w:color w:val="000000" w:themeColor="text1"/>
        </w:rPr>
        <w:t>Requesting Licensee</w:t>
      </w:r>
      <w:r w:rsidR="00860937" w:rsidRPr="000D5D76">
        <w:rPr>
          <w:color w:val="000000" w:themeColor="text1"/>
        </w:rPr>
        <w:t xml:space="preserve">. The </w:t>
      </w:r>
      <w:r w:rsidR="00BB43AB" w:rsidRPr="000D5D76">
        <w:rPr>
          <w:color w:val="000000" w:themeColor="text1"/>
        </w:rPr>
        <w:t>‘</w:t>
      </w:r>
      <w:r w:rsidR="00860937" w:rsidRPr="000D5D76">
        <w:rPr>
          <w:color w:val="000000" w:themeColor="text1"/>
        </w:rPr>
        <w:t>In Progress</w:t>
      </w:r>
      <w:r w:rsidR="00BB43AB" w:rsidRPr="000D5D76">
        <w:rPr>
          <w:color w:val="000000" w:themeColor="text1"/>
        </w:rPr>
        <w:t>’</w:t>
      </w:r>
      <w:r w:rsidR="00860937" w:rsidRPr="000D5D76">
        <w:rPr>
          <w:color w:val="000000" w:themeColor="text1"/>
        </w:rPr>
        <w:t xml:space="preserve"> sta</w:t>
      </w:r>
      <w:r w:rsidR="00BB43AB" w:rsidRPr="000D5D76">
        <w:rPr>
          <w:color w:val="000000" w:themeColor="text1"/>
        </w:rPr>
        <w:t>tus</w:t>
      </w:r>
      <w:r w:rsidR="00860937" w:rsidRPr="000D5D76">
        <w:rPr>
          <w:color w:val="000000" w:themeColor="text1"/>
        </w:rPr>
        <w:t xml:space="preserve"> refers to several internal stat</w:t>
      </w:r>
      <w:r w:rsidR="00BB43AB" w:rsidRPr="000D5D76">
        <w:rPr>
          <w:color w:val="000000" w:themeColor="text1"/>
        </w:rPr>
        <w:t>us</w:t>
      </w:r>
      <w:r w:rsidR="00860937" w:rsidRPr="000D5D76">
        <w:rPr>
          <w:color w:val="000000" w:themeColor="text1"/>
        </w:rPr>
        <w:t xml:space="preserve"> changes whilst the ticket is being processed by </w:t>
      </w:r>
      <w:r w:rsidR="000F791B" w:rsidRPr="000D5D76">
        <w:rPr>
          <w:color w:val="000000" w:themeColor="text1"/>
        </w:rPr>
        <w:t>Oman Broadband</w:t>
      </w:r>
      <w:r w:rsidR="00860937" w:rsidRPr="000D5D76">
        <w:rPr>
          <w:color w:val="000000" w:themeColor="text1"/>
        </w:rPr>
        <w:t>.</w:t>
      </w:r>
      <w:r w:rsidR="00F93316" w:rsidRPr="000D5D76">
        <w:rPr>
          <w:color w:val="000000" w:themeColor="text1"/>
        </w:rPr>
        <w:t xml:space="preserve"> </w:t>
      </w:r>
      <w:r w:rsidR="00860937" w:rsidRPr="000D5D76">
        <w:rPr>
          <w:color w:val="000000" w:themeColor="text1"/>
        </w:rPr>
        <w:t xml:space="preserve">Notifications of the </w:t>
      </w:r>
      <w:r w:rsidR="008254D7" w:rsidRPr="000D5D76">
        <w:rPr>
          <w:color w:val="000000" w:themeColor="text1"/>
        </w:rPr>
        <w:t>T</w:t>
      </w:r>
      <w:r w:rsidR="00860937" w:rsidRPr="000D5D76">
        <w:rPr>
          <w:color w:val="000000" w:themeColor="text1"/>
        </w:rPr>
        <w:t xml:space="preserve">icket </w:t>
      </w:r>
      <w:r w:rsidR="00243A2B" w:rsidRPr="000D5D76">
        <w:rPr>
          <w:color w:val="000000" w:themeColor="text1"/>
        </w:rPr>
        <w:t>S</w:t>
      </w:r>
      <w:r w:rsidR="00860937" w:rsidRPr="000D5D76">
        <w:rPr>
          <w:color w:val="000000" w:themeColor="text1"/>
        </w:rPr>
        <w:t>ta</w:t>
      </w:r>
      <w:r w:rsidR="00BB43AB" w:rsidRPr="000D5D76">
        <w:rPr>
          <w:color w:val="000000" w:themeColor="text1"/>
        </w:rPr>
        <w:t>tus</w:t>
      </w:r>
      <w:r w:rsidR="00860937" w:rsidRPr="000D5D76">
        <w:rPr>
          <w:color w:val="000000" w:themeColor="text1"/>
        </w:rPr>
        <w:t xml:space="preserve"> will be sent to </w:t>
      </w:r>
      <w:r w:rsidR="00C813AE" w:rsidRPr="000D5D76">
        <w:rPr>
          <w:color w:val="000000" w:themeColor="text1"/>
        </w:rPr>
        <w:t>Requesting Licensee</w:t>
      </w:r>
      <w:r w:rsidR="00860937" w:rsidRPr="000D5D76">
        <w:rPr>
          <w:color w:val="000000" w:themeColor="text1"/>
        </w:rPr>
        <w:t xml:space="preserve">, based on the Published </w:t>
      </w:r>
      <w:r w:rsidR="00BB43AB" w:rsidRPr="000D5D76">
        <w:rPr>
          <w:color w:val="000000" w:themeColor="text1"/>
        </w:rPr>
        <w:t>Status</w:t>
      </w:r>
      <w:r w:rsidR="00860937" w:rsidRPr="000D5D76">
        <w:rPr>
          <w:color w:val="000000" w:themeColor="text1"/>
        </w:rPr>
        <w:t xml:space="preserve">. </w:t>
      </w:r>
    </w:p>
    <w:p w14:paraId="10B72F3A" w14:textId="78457769" w:rsidR="00C80451" w:rsidRPr="000D5D76" w:rsidRDefault="00C80451" w:rsidP="00CF4216">
      <w:pPr>
        <w:pStyle w:val="Heading2"/>
        <w:numPr>
          <w:ilvl w:val="0"/>
          <w:numId w:val="0"/>
        </w:numPr>
        <w:ind w:left="576"/>
        <w:jc w:val="both"/>
        <w:rPr>
          <w:i/>
          <w:iCs w:val="0"/>
          <w:color w:val="000000" w:themeColor="text1"/>
        </w:rPr>
      </w:pPr>
      <w:bookmarkStart w:id="37" w:name="_Ref101687965"/>
      <w:r w:rsidRPr="000D5D76">
        <w:rPr>
          <w:i/>
          <w:iCs w:val="0"/>
          <w:noProof/>
          <w:snapToGrid/>
          <w:color w:val="000000" w:themeColor="text1"/>
        </w:rPr>
        <w:lastRenderedPageBreak/>
        <w:drawing>
          <wp:anchor distT="0" distB="0" distL="114300" distR="114300" simplePos="0" relativeHeight="251658248" behindDoc="0" locked="0" layoutInCell="1" allowOverlap="1" wp14:anchorId="77B9379F" wp14:editId="6D2BE2D9">
            <wp:simplePos x="0" y="0"/>
            <wp:positionH relativeFrom="column">
              <wp:posOffset>353086</wp:posOffset>
            </wp:positionH>
            <wp:positionV relativeFrom="paragraph">
              <wp:posOffset>281789</wp:posOffset>
            </wp:positionV>
            <wp:extent cx="5733415" cy="3850640"/>
            <wp:effectExtent l="19050" t="19050" r="19685" b="16510"/>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3415" cy="38506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57C52" w:rsidRPr="000D5D76">
        <w:rPr>
          <w:i/>
          <w:iCs w:val="0"/>
          <w:color w:val="000000" w:themeColor="text1"/>
        </w:rPr>
        <w:t xml:space="preserve">Figure </w:t>
      </w:r>
      <w:r w:rsidR="00357C52" w:rsidRPr="000D5D76">
        <w:rPr>
          <w:i/>
          <w:iCs w:val="0"/>
          <w:color w:val="000000" w:themeColor="text1"/>
        </w:rPr>
        <w:fldChar w:fldCharType="begin"/>
      </w:r>
      <w:r w:rsidR="00357C52" w:rsidRPr="000D5D76">
        <w:rPr>
          <w:i/>
          <w:iCs w:val="0"/>
          <w:color w:val="000000" w:themeColor="text1"/>
        </w:rPr>
        <w:instrText xml:space="preserve"> STYLEREF 1 \s \* MERGEFORMAT </w:instrText>
      </w:r>
      <w:r w:rsidR="00357C52"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8</w:t>
      </w:r>
      <w:r w:rsidR="00357C52" w:rsidRPr="000D5D76">
        <w:rPr>
          <w:i/>
          <w:iCs w:val="0"/>
          <w:color w:val="000000" w:themeColor="text1"/>
        </w:rPr>
        <w:fldChar w:fldCharType="end"/>
      </w:r>
      <w:r w:rsidR="00357C52" w:rsidRPr="000D5D76">
        <w:rPr>
          <w:i/>
          <w:iCs w:val="0"/>
          <w:color w:val="000000" w:themeColor="text1"/>
        </w:rPr>
        <w:t>.</w:t>
      </w:r>
      <w:r w:rsidR="00357C52" w:rsidRPr="000D5D76">
        <w:rPr>
          <w:i/>
          <w:iCs w:val="0"/>
          <w:color w:val="000000" w:themeColor="text1"/>
        </w:rPr>
        <w:fldChar w:fldCharType="begin"/>
      </w:r>
      <w:r w:rsidR="00357C52" w:rsidRPr="000D5D76">
        <w:rPr>
          <w:i/>
          <w:iCs w:val="0"/>
          <w:color w:val="000000" w:themeColor="text1"/>
        </w:rPr>
        <w:instrText xml:space="preserve"> SEQ Figure \* ARABIC \s 1 \* MERGEFORMAT </w:instrText>
      </w:r>
      <w:r w:rsidR="00357C52" w:rsidRPr="000D5D76">
        <w:rPr>
          <w:i/>
          <w:iCs w:val="0"/>
          <w:color w:val="000000" w:themeColor="text1"/>
        </w:rPr>
        <w:fldChar w:fldCharType="separate"/>
      </w:r>
      <w:r w:rsidR="00BC1610">
        <w:rPr>
          <w:i/>
          <w:iCs w:val="0"/>
          <w:noProof/>
          <w:color w:val="000000" w:themeColor="text1"/>
        </w:rPr>
        <w:t>1</w:t>
      </w:r>
      <w:r w:rsidR="00357C52" w:rsidRPr="000D5D76">
        <w:rPr>
          <w:i/>
          <w:iCs w:val="0"/>
          <w:color w:val="000000" w:themeColor="text1"/>
        </w:rPr>
        <w:fldChar w:fldCharType="end"/>
      </w:r>
      <w:bookmarkEnd w:id="37"/>
      <w:r w:rsidR="00357C52" w:rsidRPr="000D5D76">
        <w:rPr>
          <w:i/>
          <w:iCs w:val="0"/>
          <w:color w:val="000000" w:themeColor="text1"/>
        </w:rPr>
        <w:t>: Stat</w:t>
      </w:r>
      <w:r w:rsidR="002F47BC" w:rsidRPr="000D5D76">
        <w:rPr>
          <w:i/>
          <w:iCs w:val="0"/>
          <w:color w:val="000000" w:themeColor="text1"/>
        </w:rPr>
        <w:t>us</w:t>
      </w:r>
      <w:r w:rsidR="00357C52" w:rsidRPr="000D5D76">
        <w:rPr>
          <w:i/>
          <w:iCs w:val="0"/>
          <w:color w:val="000000" w:themeColor="text1"/>
        </w:rPr>
        <w:t xml:space="preserve"> flows for BEUC Trouble Ticket</w:t>
      </w:r>
    </w:p>
    <w:p w14:paraId="437AABFD" w14:textId="77777777" w:rsidR="00C80451" w:rsidRPr="000D5D76" w:rsidRDefault="00C80451" w:rsidP="00CF4216">
      <w:pPr>
        <w:spacing w:before="0" w:after="0"/>
        <w:jc w:val="both"/>
        <w:rPr>
          <w:color w:val="000000" w:themeColor="text1"/>
          <w:sz w:val="8"/>
          <w:szCs w:val="8"/>
        </w:rPr>
      </w:pPr>
    </w:p>
    <w:p w14:paraId="6D82AD2E" w14:textId="2946DA6B" w:rsidR="0002298E" w:rsidRPr="000D5D76" w:rsidRDefault="003528E6" w:rsidP="00CF4216">
      <w:pPr>
        <w:pStyle w:val="Heading2"/>
        <w:jc w:val="both"/>
        <w:rPr>
          <w:color w:val="000000" w:themeColor="text1"/>
        </w:rPr>
      </w:pPr>
      <w:r w:rsidRPr="000D5D76">
        <w:rPr>
          <w:color w:val="000000" w:themeColor="text1"/>
          <w:spacing w:val="-4"/>
        </w:rPr>
        <w:t xml:space="preserve">A more detailed </w:t>
      </w:r>
      <w:r w:rsidR="005126B9" w:rsidRPr="000D5D76">
        <w:rPr>
          <w:color w:val="000000" w:themeColor="text1"/>
          <w:spacing w:val="-4"/>
        </w:rPr>
        <w:t>summary</w:t>
      </w:r>
      <w:r w:rsidRPr="000D5D76">
        <w:rPr>
          <w:color w:val="000000" w:themeColor="text1"/>
          <w:spacing w:val="-4"/>
        </w:rPr>
        <w:t xml:space="preserve"> of Oman Broadband’s Internal and Published Status categories </w:t>
      </w:r>
      <w:proofErr w:type="gramStart"/>
      <w:r w:rsidRPr="000D5D76">
        <w:rPr>
          <w:color w:val="000000" w:themeColor="text1"/>
          <w:spacing w:val="-4"/>
        </w:rPr>
        <w:t>are</w:t>
      </w:r>
      <w:proofErr w:type="gramEnd"/>
      <w:r w:rsidRPr="000D5D76">
        <w:rPr>
          <w:color w:val="000000" w:themeColor="text1"/>
          <w:spacing w:val="-4"/>
        </w:rPr>
        <w:t xml:space="preserve"> provided in the table below: </w:t>
      </w:r>
    </w:p>
    <w:tbl>
      <w:tblPr>
        <w:tblW w:w="4575" w:type="pct"/>
        <w:tblInd w:w="56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2116"/>
        <w:gridCol w:w="1860"/>
        <w:gridCol w:w="4276"/>
      </w:tblGrid>
      <w:tr w:rsidR="000D5D76" w:rsidRPr="000D5D76" w14:paraId="19071CA9" w14:textId="77777777" w:rsidTr="00CE584D">
        <w:trPr>
          <w:trHeight w:val="20"/>
          <w:tblHeader/>
        </w:trPr>
        <w:tc>
          <w:tcPr>
            <w:tcW w:w="1282" w:type="pct"/>
            <w:shd w:val="clear" w:color="auto" w:fill="DBE5F1"/>
            <w:tcMar>
              <w:top w:w="72" w:type="dxa"/>
              <w:left w:w="144" w:type="dxa"/>
              <w:bottom w:w="72" w:type="dxa"/>
              <w:right w:w="144" w:type="dxa"/>
            </w:tcMar>
            <w:hideMark/>
          </w:tcPr>
          <w:p w14:paraId="1F5BD150"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Internal Status</w:t>
            </w:r>
          </w:p>
        </w:tc>
        <w:tc>
          <w:tcPr>
            <w:tcW w:w="1127" w:type="pct"/>
            <w:shd w:val="clear" w:color="auto" w:fill="DBE5F1"/>
            <w:tcMar>
              <w:top w:w="72" w:type="dxa"/>
              <w:left w:w="144" w:type="dxa"/>
              <w:bottom w:w="72" w:type="dxa"/>
              <w:right w:w="144" w:type="dxa"/>
            </w:tcMar>
            <w:hideMark/>
          </w:tcPr>
          <w:p w14:paraId="2079B48B"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Published Status</w:t>
            </w:r>
          </w:p>
        </w:tc>
        <w:tc>
          <w:tcPr>
            <w:tcW w:w="2591" w:type="pct"/>
            <w:shd w:val="clear" w:color="auto" w:fill="DBE5F1"/>
            <w:tcMar>
              <w:top w:w="72" w:type="dxa"/>
              <w:left w:w="144" w:type="dxa"/>
              <w:bottom w:w="72" w:type="dxa"/>
              <w:right w:w="144" w:type="dxa"/>
            </w:tcMar>
            <w:hideMark/>
          </w:tcPr>
          <w:p w14:paraId="78100119"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Description</w:t>
            </w:r>
          </w:p>
        </w:tc>
      </w:tr>
      <w:tr w:rsidR="000D5D76" w:rsidRPr="000D5D76" w14:paraId="1247FA38" w14:textId="77777777" w:rsidTr="00CE584D">
        <w:trPr>
          <w:trHeight w:val="20"/>
        </w:trPr>
        <w:tc>
          <w:tcPr>
            <w:tcW w:w="1282" w:type="pct"/>
            <w:tcMar>
              <w:top w:w="72" w:type="dxa"/>
              <w:left w:w="144" w:type="dxa"/>
              <w:bottom w:w="72" w:type="dxa"/>
              <w:right w:w="144" w:type="dxa"/>
            </w:tcMar>
            <w:hideMark/>
          </w:tcPr>
          <w:p w14:paraId="40E34D8C"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Draft</w:t>
            </w:r>
          </w:p>
        </w:tc>
        <w:tc>
          <w:tcPr>
            <w:tcW w:w="1127" w:type="pct"/>
            <w:tcMar>
              <w:top w:w="72" w:type="dxa"/>
              <w:left w:w="144" w:type="dxa"/>
              <w:bottom w:w="72" w:type="dxa"/>
              <w:right w:w="144" w:type="dxa"/>
            </w:tcMar>
            <w:hideMark/>
          </w:tcPr>
          <w:p w14:paraId="6B22B8A4"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p>
        </w:tc>
        <w:tc>
          <w:tcPr>
            <w:tcW w:w="2591" w:type="pct"/>
            <w:tcMar>
              <w:top w:w="72" w:type="dxa"/>
              <w:left w:w="144" w:type="dxa"/>
              <w:bottom w:w="72" w:type="dxa"/>
              <w:right w:w="144" w:type="dxa"/>
            </w:tcMar>
            <w:hideMark/>
          </w:tcPr>
          <w:p w14:paraId="2E12620B" w14:textId="79370A8B"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Draft ticket record </w:t>
            </w:r>
            <w:proofErr w:type="gramStart"/>
            <w:r w:rsidRPr="000D5D76">
              <w:rPr>
                <w:rFonts w:asciiTheme="majorBidi" w:hAnsiTheme="majorBidi" w:cstheme="majorBidi"/>
                <w:color w:val="000000" w:themeColor="text1"/>
                <w:szCs w:val="22"/>
                <w:lang w:val="en-US"/>
              </w:rPr>
              <w:t>entered into</w:t>
            </w:r>
            <w:proofErr w:type="gramEnd"/>
            <w:r w:rsidRPr="000D5D76">
              <w:rPr>
                <w:rFonts w:asciiTheme="majorBidi" w:hAnsiTheme="majorBidi" w:cstheme="majorBidi"/>
                <w:color w:val="000000" w:themeColor="text1"/>
                <w:szCs w:val="22"/>
                <w:lang w:val="en-US"/>
              </w:rPr>
              <w:t xml:space="preserve"> </w:t>
            </w:r>
            <w:r w:rsidR="000F791B" w:rsidRPr="000D5D76">
              <w:rPr>
                <w:rFonts w:asciiTheme="majorBidi" w:hAnsiTheme="majorBidi" w:cstheme="majorBidi"/>
                <w:color w:val="000000" w:themeColor="text1"/>
                <w:szCs w:val="22"/>
                <w:lang w:val="en-US"/>
              </w:rPr>
              <w:t>Oman Broadband</w:t>
            </w:r>
            <w:r w:rsidRPr="000D5D76">
              <w:rPr>
                <w:rFonts w:asciiTheme="majorBidi" w:hAnsiTheme="majorBidi" w:cstheme="majorBidi"/>
                <w:color w:val="000000" w:themeColor="text1"/>
                <w:szCs w:val="22"/>
                <w:lang w:val="en-US"/>
              </w:rPr>
              <w:t xml:space="preserve"> system</w:t>
            </w:r>
            <w:r w:rsidR="006D74FA" w:rsidRPr="000D5D76">
              <w:rPr>
                <w:rFonts w:asciiTheme="majorBidi" w:hAnsiTheme="majorBidi" w:cstheme="majorBidi"/>
                <w:color w:val="000000" w:themeColor="text1"/>
                <w:szCs w:val="22"/>
                <w:lang w:val="en-US"/>
              </w:rPr>
              <w:t>.</w:t>
            </w:r>
          </w:p>
        </w:tc>
      </w:tr>
      <w:tr w:rsidR="000D5D76" w:rsidRPr="000D5D76" w14:paraId="58365A90" w14:textId="77777777" w:rsidTr="00CE584D">
        <w:trPr>
          <w:trHeight w:val="20"/>
        </w:trPr>
        <w:tc>
          <w:tcPr>
            <w:tcW w:w="1282" w:type="pct"/>
            <w:tcMar>
              <w:top w:w="72" w:type="dxa"/>
              <w:left w:w="144" w:type="dxa"/>
              <w:bottom w:w="72" w:type="dxa"/>
              <w:right w:w="144" w:type="dxa"/>
            </w:tcMar>
            <w:hideMark/>
          </w:tcPr>
          <w:p w14:paraId="6E56EEFD" w14:textId="1E35F22C"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Ticket created</w:t>
            </w:r>
            <w:r w:rsidR="00D13096" w:rsidRPr="000D5D76">
              <w:rPr>
                <w:rFonts w:asciiTheme="majorBidi" w:hAnsiTheme="majorBidi" w:cstheme="majorBidi"/>
                <w:color w:val="000000" w:themeColor="text1"/>
                <w:szCs w:val="22"/>
                <w:lang w:val="en-US"/>
              </w:rPr>
              <w:t xml:space="preserve"> </w:t>
            </w:r>
          </w:p>
        </w:tc>
        <w:tc>
          <w:tcPr>
            <w:tcW w:w="1127" w:type="pct"/>
            <w:tcMar>
              <w:top w:w="72" w:type="dxa"/>
              <w:left w:w="144" w:type="dxa"/>
              <w:bottom w:w="72" w:type="dxa"/>
              <w:right w:w="144" w:type="dxa"/>
            </w:tcMar>
            <w:hideMark/>
          </w:tcPr>
          <w:p w14:paraId="181B460A" w14:textId="16983769"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Ticket created</w:t>
            </w:r>
            <w:r w:rsidR="00D13096" w:rsidRPr="000D5D76">
              <w:rPr>
                <w:rFonts w:asciiTheme="majorBidi" w:hAnsiTheme="majorBidi" w:cstheme="majorBidi"/>
                <w:color w:val="000000" w:themeColor="text1"/>
                <w:szCs w:val="22"/>
                <w:lang w:val="en-US"/>
              </w:rPr>
              <w:t xml:space="preserve"> </w:t>
            </w:r>
          </w:p>
        </w:tc>
        <w:tc>
          <w:tcPr>
            <w:tcW w:w="2591" w:type="pct"/>
            <w:tcMar>
              <w:top w:w="72" w:type="dxa"/>
              <w:left w:w="144" w:type="dxa"/>
              <w:bottom w:w="72" w:type="dxa"/>
              <w:right w:w="144" w:type="dxa"/>
            </w:tcMar>
            <w:hideMark/>
          </w:tcPr>
          <w:p w14:paraId="695AB749" w14:textId="30576D8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Ticket validated by NOC and data entered in FM System</w:t>
            </w:r>
            <w:r w:rsidR="00D13096" w:rsidRPr="000D5D76">
              <w:rPr>
                <w:rFonts w:asciiTheme="majorBidi" w:hAnsiTheme="majorBidi" w:cstheme="majorBidi"/>
                <w:color w:val="000000" w:themeColor="text1"/>
                <w:szCs w:val="22"/>
                <w:lang w:val="en-US"/>
              </w:rPr>
              <w:t>.</w:t>
            </w:r>
          </w:p>
        </w:tc>
      </w:tr>
      <w:tr w:rsidR="000D5D76" w:rsidRPr="000D5D76" w14:paraId="47D9083C" w14:textId="77777777" w:rsidTr="00CE584D">
        <w:trPr>
          <w:trHeight w:val="20"/>
        </w:trPr>
        <w:tc>
          <w:tcPr>
            <w:tcW w:w="1282" w:type="pct"/>
            <w:tcMar>
              <w:top w:w="72" w:type="dxa"/>
              <w:left w:w="144" w:type="dxa"/>
              <w:bottom w:w="72" w:type="dxa"/>
              <w:right w:w="144" w:type="dxa"/>
            </w:tcMar>
            <w:hideMark/>
          </w:tcPr>
          <w:p w14:paraId="383D277F" w14:textId="22CC515E"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Ticket </w:t>
            </w:r>
            <w:r w:rsidR="00751C62" w:rsidRPr="000D5D76">
              <w:rPr>
                <w:rFonts w:asciiTheme="majorBidi" w:hAnsiTheme="majorBidi" w:cstheme="majorBidi"/>
                <w:color w:val="000000" w:themeColor="text1"/>
                <w:szCs w:val="22"/>
                <w:lang w:val="en-US"/>
              </w:rPr>
              <w:t>R</w:t>
            </w:r>
            <w:r w:rsidRPr="000D5D76">
              <w:rPr>
                <w:rFonts w:asciiTheme="majorBidi" w:hAnsiTheme="majorBidi" w:cstheme="majorBidi"/>
                <w:color w:val="000000" w:themeColor="text1"/>
                <w:szCs w:val="22"/>
                <w:lang w:val="en-US"/>
              </w:rPr>
              <w:t xml:space="preserve">ejected (by </w:t>
            </w:r>
            <w:r w:rsidR="000F791B" w:rsidRPr="000D5D76">
              <w:rPr>
                <w:rFonts w:asciiTheme="majorBidi" w:hAnsiTheme="majorBidi" w:cstheme="majorBidi"/>
                <w:color w:val="000000" w:themeColor="text1"/>
                <w:szCs w:val="22"/>
                <w:lang w:val="en-US"/>
              </w:rPr>
              <w:t>Oman Broadband</w:t>
            </w:r>
            <w:r w:rsidRPr="000D5D76">
              <w:rPr>
                <w:rFonts w:asciiTheme="majorBidi" w:hAnsiTheme="majorBidi" w:cstheme="majorBidi"/>
                <w:color w:val="000000" w:themeColor="text1"/>
                <w:szCs w:val="22"/>
                <w:lang w:val="en-US"/>
              </w:rPr>
              <w:t>)</w:t>
            </w:r>
          </w:p>
        </w:tc>
        <w:tc>
          <w:tcPr>
            <w:tcW w:w="1127" w:type="pct"/>
            <w:tcMar>
              <w:top w:w="72" w:type="dxa"/>
              <w:left w:w="144" w:type="dxa"/>
              <w:bottom w:w="72" w:type="dxa"/>
              <w:right w:w="144" w:type="dxa"/>
            </w:tcMar>
            <w:hideMark/>
          </w:tcPr>
          <w:p w14:paraId="1D20FD2B"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Rejected</w:t>
            </w:r>
          </w:p>
        </w:tc>
        <w:tc>
          <w:tcPr>
            <w:tcW w:w="2591" w:type="pct"/>
            <w:tcMar>
              <w:top w:w="72" w:type="dxa"/>
              <w:left w:w="144" w:type="dxa"/>
              <w:bottom w:w="72" w:type="dxa"/>
              <w:right w:w="144" w:type="dxa"/>
            </w:tcMar>
            <w:hideMark/>
          </w:tcPr>
          <w:p w14:paraId="159D1FC8" w14:textId="58725EE5" w:rsidR="00934024" w:rsidRPr="000D5D76" w:rsidRDefault="00934024" w:rsidP="00CF4216">
            <w:pPr>
              <w:spacing w:before="0" w:after="120" w:line="280" w:lineRule="exact"/>
              <w:jc w:val="both"/>
              <w:rPr>
                <w:rFonts w:asciiTheme="majorBidi" w:hAnsiTheme="majorBidi" w:cstheme="majorBidi"/>
                <w:color w:val="000000" w:themeColor="text1"/>
                <w:szCs w:val="22"/>
                <w:lang w:val="en-IN"/>
              </w:rPr>
            </w:pPr>
            <w:proofErr w:type="gramStart"/>
            <w:r w:rsidRPr="000D5D76">
              <w:rPr>
                <w:rFonts w:asciiTheme="majorBidi" w:hAnsiTheme="majorBidi" w:cstheme="majorBidi"/>
                <w:color w:val="000000" w:themeColor="text1"/>
                <w:szCs w:val="22"/>
                <w:lang w:val="en-US"/>
              </w:rPr>
              <w:t>Can</w:t>
            </w:r>
            <w:proofErr w:type="gramEnd"/>
            <w:r w:rsidRPr="000D5D76">
              <w:rPr>
                <w:rFonts w:asciiTheme="majorBidi" w:hAnsiTheme="majorBidi" w:cstheme="majorBidi"/>
                <w:color w:val="000000" w:themeColor="text1"/>
                <w:szCs w:val="22"/>
                <w:lang w:val="en-US"/>
              </w:rPr>
              <w:t xml:space="preserve"> occur at many points. </w:t>
            </w:r>
            <w:proofErr w:type="gramStart"/>
            <w:r w:rsidRPr="000D5D76">
              <w:rPr>
                <w:rFonts w:asciiTheme="majorBidi" w:hAnsiTheme="majorBidi" w:cstheme="majorBidi"/>
                <w:color w:val="000000" w:themeColor="text1"/>
                <w:szCs w:val="22"/>
                <w:lang w:val="en-US"/>
              </w:rPr>
              <w:t>Ticket</w:t>
            </w:r>
            <w:proofErr w:type="gramEnd"/>
            <w:r w:rsidRPr="000D5D76">
              <w:rPr>
                <w:rFonts w:asciiTheme="majorBidi" w:hAnsiTheme="majorBidi" w:cstheme="majorBidi"/>
                <w:color w:val="000000" w:themeColor="text1"/>
                <w:szCs w:val="22"/>
                <w:lang w:val="en-US"/>
              </w:rPr>
              <w:t xml:space="preserve"> may have inaccurate </w:t>
            </w:r>
            <w:proofErr w:type="gramStart"/>
            <w:r w:rsidRPr="000D5D76">
              <w:rPr>
                <w:rFonts w:asciiTheme="majorBidi" w:hAnsiTheme="majorBidi" w:cstheme="majorBidi"/>
                <w:color w:val="000000" w:themeColor="text1"/>
                <w:szCs w:val="22"/>
                <w:lang w:val="en-US"/>
              </w:rPr>
              <w:t>data</w:t>
            </w:r>
            <w:proofErr w:type="gramEnd"/>
            <w:r w:rsidRPr="000D5D76">
              <w:rPr>
                <w:rFonts w:asciiTheme="majorBidi" w:hAnsiTheme="majorBidi" w:cstheme="majorBidi"/>
                <w:color w:val="000000" w:themeColor="text1"/>
                <w:szCs w:val="22"/>
                <w:lang w:val="en-US"/>
              </w:rPr>
              <w:t xml:space="preserve"> or </w:t>
            </w:r>
            <w:r w:rsidR="00C85CFC" w:rsidRPr="000D5D76">
              <w:rPr>
                <w:rFonts w:asciiTheme="majorBidi" w:hAnsiTheme="majorBidi" w:cstheme="majorBidi"/>
                <w:color w:val="000000" w:themeColor="text1"/>
                <w:szCs w:val="22"/>
                <w:lang w:val="en-US"/>
              </w:rPr>
              <w:t>End-User</w:t>
            </w:r>
            <w:r w:rsidRPr="000D5D76">
              <w:rPr>
                <w:rFonts w:asciiTheme="majorBidi" w:hAnsiTheme="majorBidi" w:cstheme="majorBidi"/>
                <w:color w:val="000000" w:themeColor="text1"/>
                <w:szCs w:val="22"/>
                <w:lang w:val="en-US"/>
              </w:rPr>
              <w:t xml:space="preserve"> may not be contactable or </w:t>
            </w:r>
            <w:r w:rsidR="00C14C76" w:rsidRPr="000D5D76">
              <w:rPr>
                <w:rFonts w:asciiTheme="majorBidi" w:hAnsiTheme="majorBidi" w:cstheme="majorBidi"/>
                <w:color w:val="000000" w:themeColor="text1"/>
                <w:szCs w:val="22"/>
                <w:lang w:val="en-US"/>
              </w:rPr>
              <w:t>may</w:t>
            </w:r>
            <w:r w:rsidRPr="000D5D76">
              <w:rPr>
                <w:rFonts w:asciiTheme="majorBidi" w:hAnsiTheme="majorBidi" w:cstheme="majorBidi"/>
                <w:color w:val="000000" w:themeColor="text1"/>
                <w:szCs w:val="22"/>
                <w:lang w:val="en-US"/>
              </w:rPr>
              <w:t xml:space="preserve"> refuse admission. </w:t>
            </w:r>
            <w:r w:rsidR="00C813AE" w:rsidRPr="000D5D76">
              <w:rPr>
                <w:rFonts w:asciiTheme="majorBidi" w:hAnsiTheme="majorBidi" w:cstheme="majorBidi"/>
                <w:color w:val="000000" w:themeColor="text1"/>
                <w:szCs w:val="22"/>
                <w:lang w:val="en-US"/>
              </w:rPr>
              <w:t>Requesting Licensee</w:t>
            </w:r>
            <w:r w:rsidRPr="000D5D76">
              <w:rPr>
                <w:rFonts w:asciiTheme="majorBidi" w:hAnsiTheme="majorBidi" w:cstheme="majorBidi"/>
                <w:color w:val="000000" w:themeColor="text1"/>
                <w:szCs w:val="22"/>
                <w:lang w:val="en-US"/>
              </w:rPr>
              <w:t xml:space="preserve"> may re-submit order.</w:t>
            </w:r>
          </w:p>
        </w:tc>
      </w:tr>
      <w:tr w:rsidR="000D5D76" w:rsidRPr="000D5D76" w14:paraId="62600C11" w14:textId="77777777" w:rsidTr="00CE584D">
        <w:trPr>
          <w:trHeight w:val="20"/>
        </w:trPr>
        <w:tc>
          <w:tcPr>
            <w:tcW w:w="1282" w:type="pct"/>
            <w:tcMar>
              <w:top w:w="72" w:type="dxa"/>
              <w:left w:w="144" w:type="dxa"/>
              <w:bottom w:w="72" w:type="dxa"/>
              <w:right w:w="144" w:type="dxa"/>
            </w:tcMar>
            <w:hideMark/>
          </w:tcPr>
          <w:p w14:paraId="6C1DB1B2" w14:textId="38EF6793"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Appointment </w:t>
            </w:r>
            <w:r w:rsidR="005B48C3" w:rsidRPr="000D5D76">
              <w:rPr>
                <w:rFonts w:asciiTheme="majorBidi" w:hAnsiTheme="majorBidi" w:cstheme="majorBidi"/>
                <w:color w:val="000000" w:themeColor="text1"/>
                <w:szCs w:val="22"/>
                <w:lang w:val="en-US"/>
              </w:rPr>
              <w:t>A</w:t>
            </w:r>
            <w:r w:rsidRPr="000D5D76">
              <w:rPr>
                <w:rFonts w:asciiTheme="majorBidi" w:hAnsiTheme="majorBidi" w:cstheme="majorBidi"/>
                <w:color w:val="000000" w:themeColor="text1"/>
                <w:szCs w:val="22"/>
                <w:lang w:val="en-US"/>
              </w:rPr>
              <w:t>rranged</w:t>
            </w:r>
          </w:p>
        </w:tc>
        <w:tc>
          <w:tcPr>
            <w:tcW w:w="1127" w:type="pct"/>
            <w:tcMar>
              <w:top w:w="72" w:type="dxa"/>
              <w:left w:w="144" w:type="dxa"/>
              <w:bottom w:w="72" w:type="dxa"/>
              <w:right w:w="144" w:type="dxa"/>
            </w:tcMar>
            <w:hideMark/>
          </w:tcPr>
          <w:p w14:paraId="4A36F9F1" w14:textId="55E92E8C"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Diagnosis </w:t>
            </w:r>
            <w:r w:rsidR="00245FB9"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omplete</w:t>
            </w:r>
          </w:p>
        </w:tc>
        <w:tc>
          <w:tcPr>
            <w:tcW w:w="2591" w:type="pct"/>
            <w:tcMar>
              <w:top w:w="72" w:type="dxa"/>
              <w:left w:w="144" w:type="dxa"/>
              <w:bottom w:w="72" w:type="dxa"/>
              <w:right w:w="144" w:type="dxa"/>
            </w:tcMar>
            <w:hideMark/>
          </w:tcPr>
          <w:p w14:paraId="3A1F6B31" w14:textId="020EABB1" w:rsidR="00934024" w:rsidRPr="000D5D76" w:rsidRDefault="00934024" w:rsidP="00CF4216">
            <w:pPr>
              <w:spacing w:before="0" w:after="12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The NOC has contacted </w:t>
            </w:r>
            <w:r w:rsidR="00C85CFC" w:rsidRPr="000D5D76">
              <w:rPr>
                <w:rFonts w:asciiTheme="majorBidi" w:hAnsiTheme="majorBidi" w:cstheme="majorBidi"/>
                <w:color w:val="000000" w:themeColor="text1"/>
                <w:szCs w:val="22"/>
                <w:lang w:val="en-US"/>
              </w:rPr>
              <w:t>End-User</w:t>
            </w:r>
            <w:r w:rsidRPr="000D5D76">
              <w:rPr>
                <w:rFonts w:asciiTheme="majorBidi" w:hAnsiTheme="majorBidi" w:cstheme="majorBidi"/>
                <w:color w:val="000000" w:themeColor="text1"/>
                <w:szCs w:val="22"/>
                <w:lang w:val="en-US"/>
              </w:rPr>
              <w:t xml:space="preserve"> and arranged a slot for fault investigation, as well as assigning </w:t>
            </w:r>
            <w:r w:rsidR="000F791B" w:rsidRPr="000D5D76">
              <w:rPr>
                <w:rFonts w:asciiTheme="majorBidi" w:hAnsiTheme="majorBidi" w:cstheme="majorBidi"/>
                <w:color w:val="000000" w:themeColor="text1"/>
                <w:szCs w:val="22"/>
                <w:lang w:val="en-US"/>
              </w:rPr>
              <w:t>Oman Broadband</w:t>
            </w:r>
            <w:r w:rsidRPr="000D5D76">
              <w:rPr>
                <w:rFonts w:asciiTheme="majorBidi" w:hAnsiTheme="majorBidi" w:cstheme="majorBidi"/>
                <w:color w:val="000000" w:themeColor="text1"/>
                <w:szCs w:val="22"/>
                <w:lang w:val="en-US"/>
              </w:rPr>
              <w:t xml:space="preserve"> engineer</w:t>
            </w:r>
            <w:r w:rsidR="00C14C76" w:rsidRPr="000D5D76">
              <w:rPr>
                <w:rFonts w:asciiTheme="majorBidi" w:hAnsiTheme="majorBidi" w:cstheme="majorBidi"/>
                <w:color w:val="000000" w:themeColor="text1"/>
                <w:szCs w:val="22"/>
                <w:lang w:val="en-US"/>
              </w:rPr>
              <w:t>.</w:t>
            </w:r>
          </w:p>
        </w:tc>
      </w:tr>
      <w:tr w:rsidR="000D5D76" w:rsidRPr="000D5D76" w14:paraId="49A08F14" w14:textId="77777777" w:rsidTr="00CE584D">
        <w:trPr>
          <w:trHeight w:val="20"/>
        </w:trPr>
        <w:tc>
          <w:tcPr>
            <w:tcW w:w="1282" w:type="pct"/>
            <w:tcMar>
              <w:top w:w="72" w:type="dxa"/>
              <w:left w:w="144" w:type="dxa"/>
              <w:bottom w:w="72" w:type="dxa"/>
              <w:right w:w="144" w:type="dxa"/>
            </w:tcMar>
            <w:hideMark/>
          </w:tcPr>
          <w:p w14:paraId="19BBDD24" w14:textId="07E933B9"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Diagnosis </w:t>
            </w:r>
            <w:r w:rsidR="00245FB9"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omplete</w:t>
            </w:r>
          </w:p>
        </w:tc>
        <w:tc>
          <w:tcPr>
            <w:tcW w:w="1127" w:type="pct"/>
            <w:tcMar>
              <w:top w:w="72" w:type="dxa"/>
              <w:left w:w="144" w:type="dxa"/>
              <w:bottom w:w="72" w:type="dxa"/>
              <w:right w:w="144" w:type="dxa"/>
            </w:tcMar>
            <w:hideMark/>
          </w:tcPr>
          <w:p w14:paraId="571F764F" w14:textId="7E264A2A"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Diagnosis </w:t>
            </w:r>
            <w:r w:rsidR="00245FB9" w:rsidRPr="000D5D76">
              <w:rPr>
                <w:rFonts w:asciiTheme="majorBidi" w:hAnsiTheme="majorBidi" w:cstheme="majorBidi"/>
                <w:color w:val="000000" w:themeColor="text1"/>
                <w:szCs w:val="22"/>
                <w:lang w:val="en-US"/>
              </w:rPr>
              <w:t>C</w:t>
            </w:r>
            <w:r w:rsidRPr="000D5D76">
              <w:rPr>
                <w:rFonts w:asciiTheme="majorBidi" w:hAnsiTheme="majorBidi" w:cstheme="majorBidi"/>
                <w:color w:val="000000" w:themeColor="text1"/>
                <w:szCs w:val="22"/>
                <w:lang w:val="en-US"/>
              </w:rPr>
              <w:t>omplete</w:t>
            </w:r>
          </w:p>
        </w:tc>
        <w:tc>
          <w:tcPr>
            <w:tcW w:w="2591" w:type="pct"/>
            <w:tcMar>
              <w:top w:w="72" w:type="dxa"/>
              <w:left w:w="144" w:type="dxa"/>
              <w:bottom w:w="72" w:type="dxa"/>
              <w:right w:w="144" w:type="dxa"/>
            </w:tcMar>
            <w:hideMark/>
          </w:tcPr>
          <w:p w14:paraId="6D0A926F" w14:textId="3E900A6B" w:rsidR="00934024" w:rsidRPr="000D5D76" w:rsidRDefault="001B696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Oman Broadband’s</w:t>
            </w:r>
            <w:r w:rsidR="00934024" w:rsidRPr="000D5D76">
              <w:rPr>
                <w:rFonts w:asciiTheme="majorBidi" w:hAnsiTheme="majorBidi" w:cstheme="majorBidi"/>
                <w:color w:val="000000" w:themeColor="text1"/>
                <w:szCs w:val="22"/>
                <w:lang w:val="en-US"/>
              </w:rPr>
              <w:t xml:space="preserve"> site technician has visited the site and diagnosed the </w:t>
            </w:r>
            <w:r w:rsidR="00904634" w:rsidRPr="000D5D76">
              <w:rPr>
                <w:rFonts w:asciiTheme="majorBidi" w:hAnsiTheme="majorBidi" w:cstheme="majorBidi"/>
                <w:color w:val="000000" w:themeColor="text1"/>
                <w:szCs w:val="22"/>
                <w:lang w:val="en-US"/>
              </w:rPr>
              <w:t>problem.</w:t>
            </w:r>
          </w:p>
        </w:tc>
      </w:tr>
      <w:tr w:rsidR="000D5D76" w:rsidRPr="000D5D76" w14:paraId="37F97A4E" w14:textId="77777777" w:rsidTr="00CE584D">
        <w:trPr>
          <w:trHeight w:val="20"/>
        </w:trPr>
        <w:tc>
          <w:tcPr>
            <w:tcW w:w="1282" w:type="pct"/>
            <w:tcMar>
              <w:top w:w="72" w:type="dxa"/>
              <w:left w:w="144" w:type="dxa"/>
              <w:bottom w:w="72" w:type="dxa"/>
              <w:right w:w="144" w:type="dxa"/>
            </w:tcMar>
            <w:hideMark/>
          </w:tcPr>
          <w:p w14:paraId="2F9DDBB1"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Assigned to Sub-contractor</w:t>
            </w:r>
          </w:p>
        </w:tc>
        <w:tc>
          <w:tcPr>
            <w:tcW w:w="1127" w:type="pct"/>
            <w:tcMar>
              <w:top w:w="72" w:type="dxa"/>
              <w:left w:w="144" w:type="dxa"/>
              <w:bottom w:w="72" w:type="dxa"/>
              <w:right w:w="144" w:type="dxa"/>
            </w:tcMar>
            <w:hideMark/>
          </w:tcPr>
          <w:p w14:paraId="5601DE94" w14:textId="4D163B4B"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In </w:t>
            </w:r>
            <w:r w:rsidR="00245FB9" w:rsidRPr="000D5D76">
              <w:rPr>
                <w:rFonts w:asciiTheme="majorBidi" w:hAnsiTheme="majorBidi" w:cstheme="majorBidi"/>
                <w:color w:val="000000" w:themeColor="text1"/>
                <w:szCs w:val="22"/>
                <w:lang w:val="en-US"/>
              </w:rPr>
              <w:t>P</w:t>
            </w:r>
            <w:r w:rsidRPr="000D5D76">
              <w:rPr>
                <w:rFonts w:asciiTheme="majorBidi" w:hAnsiTheme="majorBidi" w:cstheme="majorBidi"/>
                <w:color w:val="000000" w:themeColor="text1"/>
                <w:szCs w:val="22"/>
                <w:lang w:val="en-US"/>
              </w:rPr>
              <w:t>rogress</w:t>
            </w:r>
          </w:p>
        </w:tc>
        <w:tc>
          <w:tcPr>
            <w:tcW w:w="2591" w:type="pct"/>
            <w:tcMar>
              <w:top w:w="72" w:type="dxa"/>
              <w:left w:w="144" w:type="dxa"/>
              <w:bottom w:w="72" w:type="dxa"/>
              <w:right w:w="144" w:type="dxa"/>
            </w:tcMar>
            <w:hideMark/>
          </w:tcPr>
          <w:p w14:paraId="20C4C655" w14:textId="401B6FB6"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The NOC agent has forwarded the ticket to sub-contractor to process</w:t>
            </w:r>
            <w:r w:rsidR="00F66739">
              <w:rPr>
                <w:rFonts w:asciiTheme="majorBidi" w:hAnsiTheme="majorBidi" w:cstheme="majorBidi"/>
                <w:color w:val="000000" w:themeColor="text1"/>
                <w:szCs w:val="22"/>
                <w:lang w:val="en-US"/>
              </w:rPr>
              <w:t>.</w:t>
            </w:r>
          </w:p>
        </w:tc>
      </w:tr>
      <w:tr w:rsidR="000D5D76" w:rsidRPr="000D5D76" w14:paraId="5120805E" w14:textId="77777777" w:rsidTr="00CE584D">
        <w:trPr>
          <w:trHeight w:val="20"/>
        </w:trPr>
        <w:tc>
          <w:tcPr>
            <w:tcW w:w="1282" w:type="pct"/>
            <w:tcMar>
              <w:top w:w="72" w:type="dxa"/>
              <w:left w:w="144" w:type="dxa"/>
              <w:bottom w:w="72" w:type="dxa"/>
              <w:right w:w="144" w:type="dxa"/>
            </w:tcMar>
            <w:hideMark/>
          </w:tcPr>
          <w:p w14:paraId="78D5CA7D" w14:textId="66453641"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lastRenderedPageBreak/>
              <w:t xml:space="preserve">Sub-contractor </w:t>
            </w:r>
            <w:r w:rsidR="00245FB9" w:rsidRPr="000D5D76">
              <w:rPr>
                <w:rFonts w:asciiTheme="majorBidi" w:hAnsiTheme="majorBidi" w:cstheme="majorBidi"/>
                <w:color w:val="000000" w:themeColor="text1"/>
                <w:szCs w:val="22"/>
                <w:lang w:val="en-US"/>
              </w:rPr>
              <w:t>A</w:t>
            </w:r>
            <w:r w:rsidR="00861FEA" w:rsidRPr="000D5D76">
              <w:rPr>
                <w:rFonts w:asciiTheme="majorBidi" w:hAnsiTheme="majorBidi" w:cstheme="majorBidi"/>
                <w:color w:val="000000" w:themeColor="text1"/>
                <w:szCs w:val="22"/>
                <w:lang w:val="en-US"/>
              </w:rPr>
              <w:t>cknowledges</w:t>
            </w:r>
          </w:p>
        </w:tc>
        <w:tc>
          <w:tcPr>
            <w:tcW w:w="1127" w:type="pct"/>
            <w:tcMar>
              <w:top w:w="72" w:type="dxa"/>
              <w:left w:w="144" w:type="dxa"/>
              <w:bottom w:w="72" w:type="dxa"/>
              <w:right w:w="144" w:type="dxa"/>
            </w:tcMar>
            <w:hideMark/>
          </w:tcPr>
          <w:p w14:paraId="3CC61A8A" w14:textId="795EF7EA"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In </w:t>
            </w:r>
            <w:r w:rsidR="00245FB9" w:rsidRPr="000D5D76">
              <w:rPr>
                <w:rFonts w:asciiTheme="majorBidi" w:hAnsiTheme="majorBidi" w:cstheme="majorBidi"/>
                <w:color w:val="000000" w:themeColor="text1"/>
                <w:szCs w:val="22"/>
                <w:lang w:val="en-US"/>
              </w:rPr>
              <w:t>P</w:t>
            </w:r>
            <w:r w:rsidRPr="000D5D76">
              <w:rPr>
                <w:rFonts w:asciiTheme="majorBidi" w:hAnsiTheme="majorBidi" w:cstheme="majorBidi"/>
                <w:color w:val="000000" w:themeColor="text1"/>
                <w:szCs w:val="22"/>
                <w:lang w:val="en-US"/>
              </w:rPr>
              <w:t>rogress</w:t>
            </w:r>
          </w:p>
        </w:tc>
        <w:tc>
          <w:tcPr>
            <w:tcW w:w="2591" w:type="pct"/>
            <w:tcMar>
              <w:top w:w="72" w:type="dxa"/>
              <w:left w:w="144" w:type="dxa"/>
              <w:bottom w:w="72" w:type="dxa"/>
              <w:right w:w="144" w:type="dxa"/>
            </w:tcMar>
            <w:hideMark/>
          </w:tcPr>
          <w:p w14:paraId="16F50729" w14:textId="7799720E"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Sub-contractor acknowledges receipt of Ticket</w:t>
            </w:r>
            <w:r w:rsidR="00F66739">
              <w:rPr>
                <w:rFonts w:asciiTheme="majorBidi" w:hAnsiTheme="majorBidi" w:cstheme="majorBidi"/>
                <w:color w:val="000000" w:themeColor="text1"/>
                <w:szCs w:val="22"/>
                <w:lang w:val="en-US"/>
              </w:rPr>
              <w:t>.</w:t>
            </w:r>
          </w:p>
        </w:tc>
      </w:tr>
      <w:tr w:rsidR="000D5D76" w:rsidRPr="000D5D76" w14:paraId="6C463C0E" w14:textId="77777777" w:rsidTr="00CE584D">
        <w:trPr>
          <w:trHeight w:val="20"/>
        </w:trPr>
        <w:tc>
          <w:tcPr>
            <w:tcW w:w="1282" w:type="pct"/>
            <w:tcMar>
              <w:top w:w="72" w:type="dxa"/>
              <w:left w:w="144" w:type="dxa"/>
              <w:bottom w:w="72" w:type="dxa"/>
              <w:right w:w="144" w:type="dxa"/>
            </w:tcMar>
            <w:hideMark/>
          </w:tcPr>
          <w:p w14:paraId="66E97322"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Not Found</w:t>
            </w:r>
          </w:p>
        </w:tc>
        <w:tc>
          <w:tcPr>
            <w:tcW w:w="1127" w:type="pct"/>
            <w:tcMar>
              <w:top w:w="72" w:type="dxa"/>
              <w:left w:w="144" w:type="dxa"/>
              <w:bottom w:w="72" w:type="dxa"/>
              <w:right w:w="144" w:type="dxa"/>
            </w:tcMar>
            <w:hideMark/>
          </w:tcPr>
          <w:p w14:paraId="24F2C927"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Not Found</w:t>
            </w:r>
          </w:p>
        </w:tc>
        <w:tc>
          <w:tcPr>
            <w:tcW w:w="2591" w:type="pct"/>
            <w:tcMar>
              <w:top w:w="72" w:type="dxa"/>
              <w:left w:w="144" w:type="dxa"/>
              <w:bottom w:w="72" w:type="dxa"/>
              <w:right w:w="144" w:type="dxa"/>
            </w:tcMar>
            <w:hideMark/>
          </w:tcPr>
          <w:p w14:paraId="111BA2EE" w14:textId="54B9743A"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After testing</w:t>
            </w:r>
            <w:r w:rsidR="004C7D0D">
              <w:rPr>
                <w:rFonts w:asciiTheme="majorBidi" w:hAnsiTheme="majorBidi" w:cstheme="majorBidi"/>
                <w:color w:val="000000" w:themeColor="text1"/>
                <w:szCs w:val="22"/>
                <w:lang w:val="en-US"/>
              </w:rPr>
              <w:t>,</w:t>
            </w:r>
            <w:r w:rsidRPr="000D5D76">
              <w:rPr>
                <w:rFonts w:asciiTheme="majorBidi" w:hAnsiTheme="majorBidi" w:cstheme="majorBidi"/>
                <w:color w:val="000000" w:themeColor="text1"/>
                <w:szCs w:val="22"/>
                <w:lang w:val="en-US"/>
              </w:rPr>
              <w:t xml:space="preserve"> the Network is found to have no fault</w:t>
            </w:r>
            <w:r w:rsidR="00F66739">
              <w:rPr>
                <w:rFonts w:asciiTheme="majorBidi" w:hAnsiTheme="majorBidi" w:cstheme="majorBidi"/>
                <w:color w:val="000000" w:themeColor="text1"/>
                <w:szCs w:val="22"/>
                <w:lang w:val="en-US"/>
              </w:rPr>
              <w:t>.</w:t>
            </w:r>
          </w:p>
        </w:tc>
      </w:tr>
      <w:tr w:rsidR="000D5D76" w:rsidRPr="000D5D76" w14:paraId="16FE38D3" w14:textId="77777777" w:rsidTr="00CE584D">
        <w:trPr>
          <w:trHeight w:val="20"/>
        </w:trPr>
        <w:tc>
          <w:tcPr>
            <w:tcW w:w="1282" w:type="pct"/>
            <w:tcMar>
              <w:top w:w="72" w:type="dxa"/>
              <w:left w:w="144" w:type="dxa"/>
              <w:bottom w:w="72" w:type="dxa"/>
              <w:right w:w="144" w:type="dxa"/>
            </w:tcMar>
            <w:hideMark/>
          </w:tcPr>
          <w:p w14:paraId="5D7ADCBF"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Cleared</w:t>
            </w:r>
          </w:p>
        </w:tc>
        <w:tc>
          <w:tcPr>
            <w:tcW w:w="1127" w:type="pct"/>
            <w:tcMar>
              <w:top w:w="72" w:type="dxa"/>
              <w:left w:w="144" w:type="dxa"/>
              <w:bottom w:w="72" w:type="dxa"/>
              <w:right w:w="144" w:type="dxa"/>
            </w:tcMar>
            <w:hideMark/>
          </w:tcPr>
          <w:p w14:paraId="4D73685F"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Cleared</w:t>
            </w:r>
          </w:p>
        </w:tc>
        <w:tc>
          <w:tcPr>
            <w:tcW w:w="2591" w:type="pct"/>
            <w:tcMar>
              <w:top w:w="72" w:type="dxa"/>
              <w:left w:w="144" w:type="dxa"/>
              <w:bottom w:w="72" w:type="dxa"/>
              <w:right w:w="144" w:type="dxa"/>
            </w:tcMar>
            <w:hideMark/>
          </w:tcPr>
          <w:p w14:paraId="5F77EE4F" w14:textId="69ACB9B2"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Works are complete and network tested</w:t>
            </w:r>
            <w:r w:rsidR="00F66739">
              <w:rPr>
                <w:rFonts w:asciiTheme="majorBidi" w:hAnsiTheme="majorBidi" w:cstheme="majorBidi"/>
                <w:color w:val="000000" w:themeColor="text1"/>
                <w:szCs w:val="22"/>
                <w:lang w:val="en-US"/>
              </w:rPr>
              <w:t>.</w:t>
            </w:r>
          </w:p>
        </w:tc>
      </w:tr>
      <w:tr w:rsidR="000D5D76" w:rsidRPr="000D5D76" w14:paraId="7EE09165" w14:textId="77777777" w:rsidTr="00CE584D">
        <w:trPr>
          <w:trHeight w:val="20"/>
        </w:trPr>
        <w:tc>
          <w:tcPr>
            <w:tcW w:w="1282" w:type="pct"/>
            <w:tcMar>
              <w:top w:w="72" w:type="dxa"/>
              <w:left w:w="144" w:type="dxa"/>
              <w:bottom w:w="72" w:type="dxa"/>
              <w:right w:w="144" w:type="dxa"/>
            </w:tcMar>
            <w:hideMark/>
          </w:tcPr>
          <w:p w14:paraId="31D6AE40" w14:textId="22CE1F2A" w:rsidR="00934024" w:rsidRPr="000D5D76" w:rsidRDefault="00740073"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Requesting Licensee</w:t>
            </w:r>
            <w:r w:rsidR="00934024" w:rsidRPr="000D5D76">
              <w:rPr>
                <w:rFonts w:asciiTheme="majorBidi" w:hAnsiTheme="majorBidi" w:cstheme="majorBidi"/>
                <w:color w:val="000000" w:themeColor="text1"/>
                <w:szCs w:val="22"/>
                <w:lang w:val="en-US"/>
              </w:rPr>
              <w:t xml:space="preserve"> Notified</w:t>
            </w:r>
          </w:p>
        </w:tc>
        <w:tc>
          <w:tcPr>
            <w:tcW w:w="1127" w:type="pct"/>
            <w:tcMar>
              <w:top w:w="72" w:type="dxa"/>
              <w:left w:w="144" w:type="dxa"/>
              <w:bottom w:w="72" w:type="dxa"/>
              <w:right w:w="144" w:type="dxa"/>
            </w:tcMar>
            <w:hideMark/>
          </w:tcPr>
          <w:p w14:paraId="13E79E8D"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Cleared</w:t>
            </w:r>
          </w:p>
        </w:tc>
        <w:tc>
          <w:tcPr>
            <w:tcW w:w="2591" w:type="pct"/>
            <w:tcMar>
              <w:top w:w="72" w:type="dxa"/>
              <w:left w:w="144" w:type="dxa"/>
              <w:bottom w:w="72" w:type="dxa"/>
              <w:right w:w="144" w:type="dxa"/>
            </w:tcMar>
            <w:hideMark/>
          </w:tcPr>
          <w:p w14:paraId="37BA3DC5" w14:textId="225CDFB2"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Status update sent to Requesting Licensee</w:t>
            </w:r>
            <w:r w:rsidR="00F66739">
              <w:rPr>
                <w:rFonts w:asciiTheme="majorBidi" w:hAnsiTheme="majorBidi" w:cstheme="majorBidi"/>
                <w:color w:val="000000" w:themeColor="text1"/>
                <w:szCs w:val="22"/>
                <w:lang w:val="en-US"/>
              </w:rPr>
              <w:t>.</w:t>
            </w:r>
          </w:p>
        </w:tc>
      </w:tr>
      <w:tr w:rsidR="00934024" w:rsidRPr="000D5D76" w14:paraId="05774BAB" w14:textId="77777777" w:rsidTr="00CE584D">
        <w:trPr>
          <w:trHeight w:val="20"/>
        </w:trPr>
        <w:tc>
          <w:tcPr>
            <w:tcW w:w="1282" w:type="pct"/>
            <w:tcMar>
              <w:top w:w="72" w:type="dxa"/>
              <w:left w:w="144" w:type="dxa"/>
              <w:bottom w:w="72" w:type="dxa"/>
              <w:right w:w="144" w:type="dxa"/>
            </w:tcMar>
            <w:hideMark/>
          </w:tcPr>
          <w:p w14:paraId="0836BFF0" w14:textId="68927E2D"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Ticket closed</w:t>
            </w:r>
            <w:r w:rsidR="004D2179" w:rsidRPr="000D5D76">
              <w:rPr>
                <w:rFonts w:asciiTheme="majorBidi" w:hAnsiTheme="majorBidi" w:cstheme="majorBidi"/>
                <w:color w:val="000000" w:themeColor="text1"/>
                <w:szCs w:val="22"/>
                <w:lang w:val="en-US"/>
              </w:rPr>
              <w:t xml:space="preserve"> </w:t>
            </w:r>
          </w:p>
        </w:tc>
        <w:tc>
          <w:tcPr>
            <w:tcW w:w="1127" w:type="pct"/>
            <w:tcMar>
              <w:top w:w="72" w:type="dxa"/>
              <w:left w:w="144" w:type="dxa"/>
              <w:bottom w:w="72" w:type="dxa"/>
              <w:right w:w="144" w:type="dxa"/>
            </w:tcMar>
            <w:hideMark/>
          </w:tcPr>
          <w:p w14:paraId="376E118F" w14:textId="77777777"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Fault Cleared</w:t>
            </w:r>
          </w:p>
        </w:tc>
        <w:tc>
          <w:tcPr>
            <w:tcW w:w="2591" w:type="pct"/>
            <w:tcMar>
              <w:top w:w="72" w:type="dxa"/>
              <w:left w:w="144" w:type="dxa"/>
              <w:bottom w:w="72" w:type="dxa"/>
              <w:right w:w="144" w:type="dxa"/>
            </w:tcMar>
            <w:hideMark/>
          </w:tcPr>
          <w:p w14:paraId="14A47DB5" w14:textId="5FFE7712" w:rsidR="00934024" w:rsidRPr="000D5D76" w:rsidRDefault="00934024" w:rsidP="00CF4216">
            <w:pPr>
              <w:spacing w:before="0" w:after="0" w:line="280" w:lineRule="exact"/>
              <w:jc w:val="both"/>
              <w:rPr>
                <w:rFonts w:asciiTheme="majorBidi" w:hAnsiTheme="majorBidi" w:cstheme="majorBidi"/>
                <w:color w:val="000000" w:themeColor="text1"/>
                <w:szCs w:val="22"/>
                <w:lang w:val="en-IN"/>
              </w:rPr>
            </w:pPr>
            <w:proofErr w:type="gramStart"/>
            <w:r w:rsidRPr="000D5D76">
              <w:rPr>
                <w:rFonts w:asciiTheme="majorBidi" w:hAnsiTheme="majorBidi" w:cstheme="majorBidi"/>
                <w:color w:val="000000" w:themeColor="text1"/>
                <w:szCs w:val="22"/>
                <w:lang w:val="en-US"/>
              </w:rPr>
              <w:t>Ticket</w:t>
            </w:r>
            <w:proofErr w:type="gramEnd"/>
            <w:r w:rsidRPr="000D5D76">
              <w:rPr>
                <w:rFonts w:asciiTheme="majorBidi" w:hAnsiTheme="majorBidi" w:cstheme="majorBidi"/>
                <w:color w:val="000000" w:themeColor="text1"/>
                <w:szCs w:val="22"/>
                <w:lang w:val="en-US"/>
              </w:rPr>
              <w:t xml:space="preserve"> closed</w:t>
            </w:r>
            <w:r w:rsidR="00F66739">
              <w:rPr>
                <w:rFonts w:asciiTheme="majorBidi" w:hAnsiTheme="majorBidi" w:cstheme="majorBidi"/>
                <w:color w:val="000000" w:themeColor="text1"/>
                <w:szCs w:val="22"/>
                <w:lang w:val="en-US"/>
              </w:rPr>
              <w:t>.</w:t>
            </w:r>
          </w:p>
        </w:tc>
      </w:tr>
    </w:tbl>
    <w:p w14:paraId="55041B9B" w14:textId="77777777" w:rsidR="00657FB7" w:rsidRPr="000D5D76" w:rsidRDefault="00657FB7" w:rsidP="00CF4216">
      <w:pPr>
        <w:spacing w:before="0" w:after="0"/>
        <w:jc w:val="both"/>
        <w:rPr>
          <w:color w:val="000000" w:themeColor="text1"/>
          <w:sz w:val="8"/>
          <w:szCs w:val="8"/>
        </w:rPr>
      </w:pPr>
    </w:p>
    <w:p w14:paraId="46DB7A0D" w14:textId="001972F7" w:rsidR="00357C52" w:rsidRPr="000D5D76" w:rsidRDefault="00F84EEB" w:rsidP="00CF4216">
      <w:pPr>
        <w:pStyle w:val="Heading2"/>
        <w:jc w:val="both"/>
        <w:rPr>
          <w:color w:val="000000" w:themeColor="text1"/>
        </w:rPr>
      </w:pPr>
      <w:r w:rsidRPr="000D5D76">
        <w:rPr>
          <w:color w:val="000000" w:themeColor="text1"/>
        </w:rPr>
        <w:t xml:space="preserve">Notifications will be returned to </w:t>
      </w:r>
      <w:r w:rsidR="00C813AE" w:rsidRPr="000D5D76">
        <w:rPr>
          <w:color w:val="000000" w:themeColor="text1"/>
        </w:rPr>
        <w:t>Requesting Licensee</w:t>
      </w:r>
      <w:r w:rsidRPr="000D5D76">
        <w:rPr>
          <w:color w:val="000000" w:themeColor="text1"/>
        </w:rPr>
        <w:t xml:space="preserve"> at various points during the ticket process. Message notifications will be provided by email to </w:t>
      </w:r>
      <w:r w:rsidR="00C813AE" w:rsidRPr="000D5D76">
        <w:rPr>
          <w:color w:val="000000" w:themeColor="text1"/>
        </w:rPr>
        <w:t>Requesting Licensee</w:t>
      </w:r>
      <w:r w:rsidRPr="000D5D76">
        <w:rPr>
          <w:color w:val="000000" w:themeColor="text1"/>
        </w:rPr>
        <w:t xml:space="preserve"> and will provide information concerning the status of the ticket.</w:t>
      </w:r>
      <w:r w:rsidR="00FE54D3" w:rsidRPr="000D5D76">
        <w:rPr>
          <w:color w:val="000000" w:themeColor="text1"/>
        </w:rPr>
        <w:t xml:space="preserve"> </w:t>
      </w:r>
      <w:r w:rsidR="00703CB1" w:rsidRPr="000D5D76">
        <w:rPr>
          <w:color w:val="000000" w:themeColor="text1"/>
        </w:rPr>
        <w:t>An email will be sent for each individual message that relates to a particular ticket</w:t>
      </w:r>
      <w:r w:rsidRPr="000D5D76">
        <w:rPr>
          <w:color w:val="000000" w:themeColor="text1"/>
        </w:rPr>
        <w:t xml:space="preserve">. </w:t>
      </w:r>
      <w:bookmarkStart w:id="38" w:name="_Ref101082636"/>
    </w:p>
    <w:p w14:paraId="55E40CD1" w14:textId="433733A4" w:rsidR="00357C52" w:rsidRPr="000D5D76" w:rsidRDefault="00746489" w:rsidP="00CF4216">
      <w:pPr>
        <w:pStyle w:val="Heading2"/>
        <w:jc w:val="both"/>
        <w:rPr>
          <w:color w:val="000000" w:themeColor="text1"/>
        </w:rPr>
      </w:pPr>
      <w:r w:rsidRPr="000D5D76">
        <w:rPr>
          <w:color w:val="000000" w:themeColor="text1"/>
        </w:rPr>
        <w:fldChar w:fldCharType="begin"/>
      </w:r>
      <w:r w:rsidRPr="000D5D76">
        <w:rPr>
          <w:color w:val="000000" w:themeColor="text1"/>
        </w:rPr>
        <w:instrText xml:space="preserve"> REF _Ref101688222 \h </w:instrText>
      </w:r>
      <w:r w:rsidR="001A2DC9"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8.2</w:t>
      </w:r>
      <w:r w:rsidRPr="000D5D76">
        <w:rPr>
          <w:color w:val="000000" w:themeColor="text1"/>
        </w:rPr>
        <w:fldChar w:fldCharType="end"/>
      </w:r>
      <w:r w:rsidRPr="000D5D76">
        <w:rPr>
          <w:color w:val="000000" w:themeColor="text1"/>
        </w:rPr>
        <w:t xml:space="preserve"> </w:t>
      </w:r>
      <w:r w:rsidR="00F84EEB" w:rsidRPr="000D5D76">
        <w:rPr>
          <w:color w:val="000000" w:themeColor="text1"/>
        </w:rPr>
        <w:t>outlin</w:t>
      </w:r>
      <w:r w:rsidRPr="000D5D76">
        <w:rPr>
          <w:color w:val="000000" w:themeColor="text1"/>
        </w:rPr>
        <w:t>es</w:t>
      </w:r>
      <w:r w:rsidR="00F84EEB" w:rsidRPr="000D5D76">
        <w:rPr>
          <w:color w:val="000000" w:themeColor="text1"/>
        </w:rPr>
        <w:t xml:space="preserve"> the ticket process</w:t>
      </w:r>
      <w:r w:rsidRPr="000D5D76">
        <w:rPr>
          <w:color w:val="000000" w:themeColor="text1"/>
        </w:rPr>
        <w:t xml:space="preserve"> and notifications exchange</w:t>
      </w:r>
      <w:r w:rsidR="00F84EEB" w:rsidRPr="000D5D76">
        <w:rPr>
          <w:color w:val="000000" w:themeColor="text1"/>
        </w:rPr>
        <w:t xml:space="preserve">. </w:t>
      </w:r>
      <w:r w:rsidR="002C5EC3" w:rsidRPr="000D5D76">
        <w:rPr>
          <w:color w:val="000000" w:themeColor="text1"/>
        </w:rPr>
        <w:t>Requesting Licensee</w:t>
      </w:r>
      <w:r w:rsidR="00F84EEB" w:rsidRPr="000D5D76">
        <w:rPr>
          <w:color w:val="000000" w:themeColor="text1"/>
        </w:rPr>
        <w:t xml:space="preserve"> is represented at the top of the diagram and </w:t>
      </w:r>
      <w:r w:rsidR="000F791B" w:rsidRPr="000D5D76">
        <w:rPr>
          <w:color w:val="000000" w:themeColor="text1"/>
        </w:rPr>
        <w:t>Oman Broadband</w:t>
      </w:r>
      <w:r w:rsidR="00F84EEB" w:rsidRPr="000D5D76">
        <w:rPr>
          <w:color w:val="000000" w:themeColor="text1"/>
        </w:rPr>
        <w:t xml:space="preserve"> is represented at the bottom. Message 1 refers to the </w:t>
      </w:r>
      <w:r w:rsidR="00BA47C0" w:rsidRPr="000D5D76">
        <w:rPr>
          <w:color w:val="000000" w:themeColor="text1"/>
        </w:rPr>
        <w:t>T</w:t>
      </w:r>
      <w:r w:rsidR="00F84EEB" w:rsidRPr="000D5D76">
        <w:rPr>
          <w:color w:val="000000" w:themeColor="text1"/>
        </w:rPr>
        <w:t xml:space="preserve">rouble </w:t>
      </w:r>
      <w:r w:rsidR="00BA47C0" w:rsidRPr="000D5D76">
        <w:rPr>
          <w:color w:val="000000" w:themeColor="text1"/>
        </w:rPr>
        <w:t>T</w:t>
      </w:r>
      <w:r w:rsidR="00F84EEB" w:rsidRPr="000D5D76">
        <w:rPr>
          <w:color w:val="000000" w:themeColor="text1"/>
        </w:rPr>
        <w:t xml:space="preserve">icket request received and processed by </w:t>
      </w:r>
      <w:r w:rsidR="000F791B" w:rsidRPr="000D5D76">
        <w:rPr>
          <w:color w:val="000000" w:themeColor="text1"/>
        </w:rPr>
        <w:t>Oman Broadband</w:t>
      </w:r>
      <w:r w:rsidR="00F84EEB" w:rsidRPr="000D5D76">
        <w:rPr>
          <w:color w:val="000000" w:themeColor="text1"/>
        </w:rPr>
        <w:t xml:space="preserve">. Messages 2 to 5 are notifications sent by </w:t>
      </w:r>
      <w:r w:rsidR="000F791B" w:rsidRPr="000D5D76">
        <w:rPr>
          <w:color w:val="000000" w:themeColor="text1"/>
        </w:rPr>
        <w:t>Oman Broadband</w:t>
      </w:r>
      <w:r w:rsidR="00F84EEB" w:rsidRPr="000D5D76">
        <w:rPr>
          <w:color w:val="000000" w:themeColor="text1"/>
        </w:rPr>
        <w:t xml:space="preserve"> to </w:t>
      </w:r>
      <w:proofErr w:type="gramStart"/>
      <w:r w:rsidR="00C813AE" w:rsidRPr="000D5D76">
        <w:rPr>
          <w:color w:val="000000" w:themeColor="text1"/>
        </w:rPr>
        <w:t>Requesting</w:t>
      </w:r>
      <w:proofErr w:type="gramEnd"/>
      <w:r w:rsidR="00C813AE" w:rsidRPr="000D5D76">
        <w:rPr>
          <w:color w:val="000000" w:themeColor="text1"/>
        </w:rPr>
        <w:t xml:space="preserve"> Licensee</w:t>
      </w:r>
      <w:r w:rsidR="00F84EEB" w:rsidRPr="000D5D76">
        <w:rPr>
          <w:color w:val="000000" w:themeColor="text1"/>
        </w:rPr>
        <w:t xml:space="preserve">. </w:t>
      </w:r>
    </w:p>
    <w:p w14:paraId="49356FCD" w14:textId="10D68FB9" w:rsidR="00746489" w:rsidRPr="000D5D76" w:rsidRDefault="00796010" w:rsidP="00CF4216">
      <w:pPr>
        <w:pStyle w:val="Heading2"/>
        <w:numPr>
          <w:ilvl w:val="0"/>
          <w:numId w:val="0"/>
        </w:numPr>
        <w:ind w:left="576"/>
        <w:jc w:val="both"/>
        <w:rPr>
          <w:i/>
          <w:iCs w:val="0"/>
          <w:color w:val="000000" w:themeColor="text1"/>
        </w:rPr>
      </w:pPr>
      <w:bookmarkStart w:id="39" w:name="_Ref101688222"/>
      <w:r>
        <w:rPr>
          <w:noProof/>
          <w:lang w:bidi="ar-OM"/>
        </w:rPr>
        <w:drawing>
          <wp:anchor distT="0" distB="0" distL="114300" distR="114300" simplePos="0" relativeHeight="251660300" behindDoc="0" locked="0" layoutInCell="1" allowOverlap="1" wp14:anchorId="25FCAADF" wp14:editId="3036ABC3">
            <wp:simplePos x="0" y="0"/>
            <wp:positionH relativeFrom="margin">
              <wp:align>left</wp:align>
            </wp:positionH>
            <wp:positionV relativeFrom="margin">
              <wp:posOffset>5207000</wp:posOffset>
            </wp:positionV>
            <wp:extent cx="6052820" cy="3307080"/>
            <wp:effectExtent l="76200" t="76200" r="138430" b="140970"/>
            <wp:wrapSquare wrapText="bothSides"/>
            <wp:docPr id="1069101671"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1671" name="Picture 2" descr="A diagram of a flow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2820" cy="3307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57C52" w:rsidRPr="000D5D76">
        <w:rPr>
          <w:i/>
          <w:iCs w:val="0"/>
          <w:color w:val="000000" w:themeColor="text1"/>
        </w:rPr>
        <w:t xml:space="preserve">Figure </w:t>
      </w:r>
      <w:r w:rsidR="00357C52" w:rsidRPr="000D5D76">
        <w:rPr>
          <w:i/>
          <w:iCs w:val="0"/>
          <w:color w:val="000000" w:themeColor="text1"/>
        </w:rPr>
        <w:fldChar w:fldCharType="begin"/>
      </w:r>
      <w:r w:rsidR="00357C52" w:rsidRPr="000D5D76">
        <w:rPr>
          <w:i/>
          <w:iCs w:val="0"/>
          <w:color w:val="000000" w:themeColor="text1"/>
        </w:rPr>
        <w:instrText xml:space="preserve"> STYLEREF 1 \s \* MERGEFORMAT </w:instrText>
      </w:r>
      <w:r w:rsidR="00357C52"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8</w:t>
      </w:r>
      <w:r w:rsidR="00357C52" w:rsidRPr="000D5D76">
        <w:rPr>
          <w:i/>
          <w:iCs w:val="0"/>
          <w:color w:val="000000" w:themeColor="text1"/>
        </w:rPr>
        <w:fldChar w:fldCharType="end"/>
      </w:r>
      <w:r w:rsidR="00357C52" w:rsidRPr="000D5D76">
        <w:rPr>
          <w:i/>
          <w:iCs w:val="0"/>
          <w:color w:val="000000" w:themeColor="text1"/>
        </w:rPr>
        <w:t>.</w:t>
      </w:r>
      <w:r w:rsidR="00357C52" w:rsidRPr="000D5D76">
        <w:rPr>
          <w:i/>
          <w:iCs w:val="0"/>
          <w:color w:val="000000" w:themeColor="text1"/>
        </w:rPr>
        <w:fldChar w:fldCharType="begin"/>
      </w:r>
      <w:r w:rsidR="00357C52" w:rsidRPr="000D5D76">
        <w:rPr>
          <w:i/>
          <w:iCs w:val="0"/>
          <w:color w:val="000000" w:themeColor="text1"/>
        </w:rPr>
        <w:instrText xml:space="preserve"> SEQ Figure \* ARABIC \s 1 \* MERGEFORMAT </w:instrText>
      </w:r>
      <w:r w:rsidR="00357C52" w:rsidRPr="000D5D76">
        <w:rPr>
          <w:i/>
          <w:iCs w:val="0"/>
          <w:color w:val="000000" w:themeColor="text1"/>
        </w:rPr>
        <w:fldChar w:fldCharType="separate"/>
      </w:r>
      <w:r w:rsidR="00BC1610">
        <w:rPr>
          <w:i/>
          <w:iCs w:val="0"/>
          <w:noProof/>
          <w:color w:val="000000" w:themeColor="text1"/>
        </w:rPr>
        <w:t>2</w:t>
      </w:r>
      <w:r w:rsidR="00357C52" w:rsidRPr="000D5D76">
        <w:rPr>
          <w:i/>
          <w:iCs w:val="0"/>
          <w:color w:val="000000" w:themeColor="text1"/>
        </w:rPr>
        <w:fldChar w:fldCharType="end"/>
      </w:r>
      <w:bookmarkEnd w:id="39"/>
      <w:r w:rsidR="00357C52" w:rsidRPr="000D5D76">
        <w:rPr>
          <w:i/>
          <w:iCs w:val="0"/>
          <w:color w:val="000000" w:themeColor="text1"/>
        </w:rPr>
        <w:t xml:space="preserve">: </w:t>
      </w:r>
      <w:r w:rsidR="00E14FCE" w:rsidRPr="000D5D76">
        <w:rPr>
          <w:i/>
          <w:iCs w:val="0"/>
          <w:color w:val="000000" w:themeColor="text1"/>
        </w:rPr>
        <w:t xml:space="preserve">BEUC </w:t>
      </w:r>
      <w:r w:rsidR="004B0B97" w:rsidRPr="000D5D76">
        <w:rPr>
          <w:i/>
          <w:iCs w:val="0"/>
          <w:color w:val="000000" w:themeColor="text1"/>
        </w:rPr>
        <w:t xml:space="preserve">Trouble </w:t>
      </w:r>
      <w:r w:rsidR="00746489" w:rsidRPr="000D5D76">
        <w:rPr>
          <w:i/>
          <w:iCs w:val="0"/>
          <w:color w:val="000000" w:themeColor="text1"/>
        </w:rPr>
        <w:t>Ticket process and exchange of notifications</w:t>
      </w:r>
    </w:p>
    <w:p w14:paraId="5BA15147" w14:textId="1673F195" w:rsidR="00C333DA" w:rsidRPr="000D5D76" w:rsidRDefault="00C333DA" w:rsidP="00CF4216">
      <w:pPr>
        <w:jc w:val="both"/>
        <w:rPr>
          <w:color w:val="000000" w:themeColor="text1"/>
        </w:rPr>
      </w:pPr>
    </w:p>
    <w:p w14:paraId="26D69602" w14:textId="185FD6CF" w:rsidR="00F83914" w:rsidRPr="000D5D76" w:rsidRDefault="00746489" w:rsidP="00CF4216">
      <w:pPr>
        <w:pStyle w:val="Heading2"/>
        <w:spacing w:before="360"/>
        <w:ind w:left="578" w:hanging="578"/>
        <w:jc w:val="both"/>
        <w:rPr>
          <w:color w:val="000000" w:themeColor="text1"/>
        </w:rPr>
      </w:pPr>
      <w:r w:rsidRPr="000D5D76">
        <w:rPr>
          <w:color w:val="000000" w:themeColor="text1"/>
        </w:rPr>
        <w:lastRenderedPageBreak/>
        <w:fldChar w:fldCharType="begin"/>
      </w:r>
      <w:r w:rsidRPr="000D5D76">
        <w:rPr>
          <w:color w:val="000000" w:themeColor="text1"/>
        </w:rPr>
        <w:instrText xml:space="preserve"> REF _Ref101688222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8.2</w:t>
      </w:r>
      <w:r w:rsidRPr="000D5D76">
        <w:rPr>
          <w:color w:val="000000" w:themeColor="text1"/>
        </w:rPr>
        <w:fldChar w:fldCharType="end"/>
      </w:r>
      <w:r w:rsidRPr="000D5D76">
        <w:rPr>
          <w:color w:val="000000" w:themeColor="text1"/>
        </w:rPr>
        <w:t xml:space="preserve"> </w:t>
      </w:r>
      <w:r w:rsidR="00F84EEB" w:rsidRPr="000D5D76">
        <w:rPr>
          <w:color w:val="000000" w:themeColor="text1"/>
        </w:rPr>
        <w:t xml:space="preserve">also shows the requirement </w:t>
      </w:r>
      <w:r w:rsidR="00EA5D1F" w:rsidRPr="000D5D76">
        <w:rPr>
          <w:color w:val="000000" w:themeColor="text1"/>
        </w:rPr>
        <w:t>that</w:t>
      </w:r>
      <w:r w:rsidR="00F84EEB" w:rsidRPr="000D5D76">
        <w:rPr>
          <w:color w:val="000000" w:themeColor="text1"/>
        </w:rPr>
        <w:t xml:space="preserve"> </w:t>
      </w:r>
      <w:r w:rsidR="00C813AE" w:rsidRPr="000D5D76">
        <w:rPr>
          <w:color w:val="000000" w:themeColor="text1"/>
        </w:rPr>
        <w:t>Requesting Licensee</w:t>
      </w:r>
      <w:r w:rsidR="00F84EEB" w:rsidRPr="000D5D76">
        <w:rPr>
          <w:color w:val="000000" w:themeColor="text1"/>
        </w:rPr>
        <w:t xml:space="preserve"> first </w:t>
      </w:r>
      <w:r w:rsidR="00691E00" w:rsidRPr="000D5D76">
        <w:rPr>
          <w:color w:val="000000" w:themeColor="text1"/>
        </w:rPr>
        <w:t>co</w:t>
      </w:r>
      <w:r w:rsidR="005E1B39" w:rsidRPr="000D5D76">
        <w:rPr>
          <w:color w:val="000000" w:themeColor="text1"/>
        </w:rPr>
        <w:t>nducts a</w:t>
      </w:r>
      <w:r w:rsidR="00F84EEB" w:rsidRPr="000D5D76">
        <w:rPr>
          <w:color w:val="000000" w:themeColor="text1"/>
        </w:rPr>
        <w:t xml:space="preserve"> test to determine if the fault lies with </w:t>
      </w:r>
      <w:r w:rsidR="000F791B" w:rsidRPr="000D5D76">
        <w:rPr>
          <w:color w:val="000000" w:themeColor="text1"/>
        </w:rPr>
        <w:t>Oman Broadband</w:t>
      </w:r>
      <w:r w:rsidR="00EA5D1F" w:rsidRPr="000D5D76">
        <w:rPr>
          <w:color w:val="000000" w:themeColor="text1"/>
        </w:rPr>
        <w:t>’s network</w:t>
      </w:r>
      <w:r w:rsidR="00F84EEB" w:rsidRPr="000D5D76">
        <w:rPr>
          <w:color w:val="000000" w:themeColor="text1"/>
        </w:rPr>
        <w:t xml:space="preserve"> or within </w:t>
      </w:r>
      <w:r w:rsidR="00C813AE" w:rsidRPr="000D5D76">
        <w:rPr>
          <w:color w:val="000000" w:themeColor="text1"/>
        </w:rPr>
        <w:t>Requesting Licensee</w:t>
      </w:r>
      <w:r w:rsidR="00EA5D1F" w:rsidRPr="000D5D76">
        <w:rPr>
          <w:color w:val="000000" w:themeColor="text1"/>
        </w:rPr>
        <w:t>’s</w:t>
      </w:r>
      <w:r w:rsidR="00F84EEB" w:rsidRPr="000D5D76">
        <w:rPr>
          <w:color w:val="000000" w:themeColor="text1"/>
        </w:rPr>
        <w:t xml:space="preserve"> own network.</w:t>
      </w:r>
      <w:bookmarkEnd w:id="38"/>
    </w:p>
    <w:p w14:paraId="342C62E4" w14:textId="5B43D9A4" w:rsidR="00DD17AC" w:rsidRPr="000D5D76" w:rsidRDefault="00FB4077" w:rsidP="00CF4216">
      <w:pPr>
        <w:pStyle w:val="Heading2"/>
        <w:jc w:val="both"/>
        <w:rPr>
          <w:color w:val="000000" w:themeColor="text1"/>
        </w:rPr>
      </w:pPr>
      <w:r w:rsidRPr="000D5D76">
        <w:rPr>
          <w:color w:val="000000" w:themeColor="text1"/>
        </w:rPr>
        <w:t>If a</w:t>
      </w:r>
      <w:r w:rsidR="006F0A28" w:rsidRPr="000D5D76">
        <w:rPr>
          <w:color w:val="000000" w:themeColor="text1"/>
        </w:rPr>
        <w:t xml:space="preserve"> trouble </w:t>
      </w:r>
      <w:r w:rsidRPr="000D5D76">
        <w:rPr>
          <w:color w:val="000000" w:themeColor="text1"/>
        </w:rPr>
        <w:t xml:space="preserve">ticket is raised and no fault is found within </w:t>
      </w:r>
      <w:r w:rsidR="000F791B" w:rsidRPr="000D5D76">
        <w:rPr>
          <w:color w:val="000000" w:themeColor="text1"/>
        </w:rPr>
        <w:t xml:space="preserve">Oman </w:t>
      </w:r>
      <w:r w:rsidR="00861FEA" w:rsidRPr="000D5D76">
        <w:rPr>
          <w:color w:val="000000" w:themeColor="text1"/>
        </w:rPr>
        <w:t>Broadband,</w:t>
      </w:r>
      <w:r w:rsidRPr="000D5D76">
        <w:rPr>
          <w:color w:val="000000" w:themeColor="text1"/>
        </w:rPr>
        <w:t xml:space="preserve"> </w:t>
      </w:r>
      <w:r w:rsidR="00C12FC3" w:rsidRPr="000D5D76">
        <w:rPr>
          <w:color w:val="000000" w:themeColor="text1"/>
        </w:rPr>
        <w:t xml:space="preserve">then Requesting Licensee will be </w:t>
      </w:r>
      <w:r w:rsidR="00C70E19" w:rsidRPr="000D5D76">
        <w:rPr>
          <w:color w:val="000000" w:themeColor="text1"/>
        </w:rPr>
        <w:t xml:space="preserve">notified </w:t>
      </w:r>
      <w:r w:rsidR="009C1E4E" w:rsidRPr="000D5D76">
        <w:rPr>
          <w:color w:val="000000" w:themeColor="text1"/>
        </w:rPr>
        <w:t xml:space="preserve">as per </w:t>
      </w:r>
      <w:r w:rsidR="009A5B82">
        <w:rPr>
          <w:color w:val="000000" w:themeColor="text1"/>
        </w:rPr>
        <w:t>Clause</w:t>
      </w:r>
      <w:r w:rsidR="009C1E4E" w:rsidRPr="000D5D76">
        <w:rPr>
          <w:color w:val="000000" w:themeColor="text1"/>
        </w:rPr>
        <w:t xml:space="preserve"> </w:t>
      </w:r>
      <w:r w:rsidR="009C1E4E" w:rsidRPr="000D5D76">
        <w:rPr>
          <w:color w:val="000000" w:themeColor="text1"/>
        </w:rPr>
        <w:fldChar w:fldCharType="begin"/>
      </w:r>
      <w:r w:rsidR="009C1E4E" w:rsidRPr="000D5D76">
        <w:rPr>
          <w:color w:val="000000" w:themeColor="text1"/>
        </w:rPr>
        <w:instrText xml:space="preserve"> REF _Ref101963830 \n \h </w:instrText>
      </w:r>
      <w:r w:rsidR="005D5EC2">
        <w:rPr>
          <w:color w:val="000000" w:themeColor="text1"/>
        </w:rPr>
        <w:instrText xml:space="preserve"> \* MERGEFORMAT </w:instrText>
      </w:r>
      <w:r w:rsidR="009C1E4E" w:rsidRPr="000D5D76">
        <w:rPr>
          <w:color w:val="000000" w:themeColor="text1"/>
        </w:rPr>
      </w:r>
      <w:r w:rsidR="009C1E4E" w:rsidRPr="000D5D76">
        <w:rPr>
          <w:color w:val="000000" w:themeColor="text1"/>
        </w:rPr>
        <w:fldChar w:fldCharType="separate"/>
      </w:r>
      <w:r w:rsidR="00BC1610">
        <w:rPr>
          <w:color w:val="000000" w:themeColor="text1"/>
          <w:cs/>
        </w:rPr>
        <w:t>‎</w:t>
      </w:r>
      <w:r w:rsidR="00BC1610">
        <w:rPr>
          <w:color w:val="000000" w:themeColor="text1"/>
        </w:rPr>
        <w:t>8.44</w:t>
      </w:r>
      <w:r w:rsidR="009C1E4E" w:rsidRPr="000D5D76">
        <w:rPr>
          <w:color w:val="000000" w:themeColor="text1"/>
        </w:rPr>
        <w:fldChar w:fldCharType="end"/>
      </w:r>
      <w:r w:rsidR="009C1E4E" w:rsidRPr="000D5D76">
        <w:rPr>
          <w:color w:val="000000" w:themeColor="text1"/>
        </w:rPr>
        <w:t>.</w:t>
      </w:r>
    </w:p>
    <w:p w14:paraId="6E6F6866" w14:textId="68EE7672" w:rsidR="003D0688" w:rsidRPr="000D5D76" w:rsidRDefault="00DD17AC" w:rsidP="00CF4216">
      <w:pPr>
        <w:pStyle w:val="Heading2"/>
        <w:jc w:val="both"/>
        <w:rPr>
          <w:color w:val="000000" w:themeColor="text1"/>
        </w:rPr>
      </w:pPr>
      <w:r w:rsidRPr="000D5D76">
        <w:rPr>
          <w:color w:val="000000" w:themeColor="text1"/>
        </w:rPr>
        <w:t xml:space="preserve">The information contained in each of the respective messages exchanged during the Trouble Ticket </w:t>
      </w:r>
      <w:r w:rsidR="00C12FC3" w:rsidRPr="000D5D76">
        <w:rPr>
          <w:color w:val="000000" w:themeColor="text1"/>
        </w:rPr>
        <w:t>process</w:t>
      </w:r>
      <w:r w:rsidRPr="000D5D76">
        <w:rPr>
          <w:color w:val="000000" w:themeColor="text1"/>
        </w:rPr>
        <w:t xml:space="preserve"> is shown in the table below.  The message numbers relate to the messages illustrated in </w:t>
      </w:r>
      <w:r w:rsidR="00746489" w:rsidRPr="000D5D76">
        <w:rPr>
          <w:color w:val="000000" w:themeColor="text1"/>
        </w:rPr>
        <w:fldChar w:fldCharType="begin"/>
      </w:r>
      <w:r w:rsidR="00746489" w:rsidRPr="000D5D76">
        <w:rPr>
          <w:color w:val="000000" w:themeColor="text1"/>
        </w:rPr>
        <w:instrText xml:space="preserve"> REF _Ref101688222 \h </w:instrText>
      </w:r>
      <w:r w:rsidR="00D85A3C" w:rsidRPr="000D5D76">
        <w:rPr>
          <w:color w:val="000000" w:themeColor="text1"/>
        </w:rPr>
        <w:instrText xml:space="preserve"> \* MERGEFORMAT </w:instrText>
      </w:r>
      <w:r w:rsidR="00746489" w:rsidRPr="000D5D76">
        <w:rPr>
          <w:color w:val="000000" w:themeColor="text1"/>
        </w:rPr>
      </w:r>
      <w:r w:rsidR="00746489"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8.2</w:t>
      </w:r>
      <w:r w:rsidR="00746489" w:rsidRPr="000D5D76">
        <w:rPr>
          <w:color w:val="000000" w:themeColor="text1"/>
        </w:rPr>
        <w:fldChar w:fldCharType="end"/>
      </w:r>
      <w:r w:rsidR="00C12FC3" w:rsidRPr="000D5D76">
        <w:rPr>
          <w:color w:val="000000" w:themeColor="text1"/>
        </w:rPr>
        <w:t xml:space="preserve"> above</w:t>
      </w:r>
      <w:r w:rsidRPr="000D5D76">
        <w:rPr>
          <w:color w:val="000000" w:themeColor="text1"/>
        </w:rPr>
        <w:t xml:space="preserve">. </w:t>
      </w:r>
      <w:r w:rsidR="00113197" w:rsidRPr="000D5D76">
        <w:rPr>
          <w:color w:val="000000" w:themeColor="text1"/>
        </w:rPr>
        <w:t>T</w:t>
      </w:r>
      <w:r w:rsidRPr="000D5D76">
        <w:rPr>
          <w:color w:val="000000" w:themeColor="text1"/>
        </w:rPr>
        <w:t xml:space="preserve">he information will be delivered to </w:t>
      </w:r>
      <w:r w:rsidR="00C813AE" w:rsidRPr="000D5D76">
        <w:rPr>
          <w:color w:val="000000" w:themeColor="text1"/>
        </w:rPr>
        <w:t>Requesting Licensee</w:t>
      </w:r>
      <w:r w:rsidRPr="000D5D76">
        <w:rPr>
          <w:color w:val="000000" w:themeColor="text1"/>
        </w:rPr>
        <w:t xml:space="preserve"> using email, in the first instance.</w:t>
      </w:r>
    </w:p>
    <w:tbl>
      <w:tblPr>
        <w:tblW w:w="4525" w:type="pct"/>
        <w:tblInd w:w="5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2400"/>
        <w:gridCol w:w="1619"/>
        <w:gridCol w:w="4143"/>
      </w:tblGrid>
      <w:tr w:rsidR="000D5D76" w:rsidRPr="000D5D76" w14:paraId="2DBE9575" w14:textId="77777777" w:rsidTr="00D13212">
        <w:trPr>
          <w:trHeight w:val="20"/>
          <w:tblHeader/>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hideMark/>
          </w:tcPr>
          <w:p w14:paraId="6F17E08C" w14:textId="77777777" w:rsidR="00681F8F" w:rsidRPr="000D5D76" w:rsidRDefault="00681F8F" w:rsidP="00CF4216">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US"/>
              </w:rPr>
              <w:t>Status to trigger notification</w:t>
            </w:r>
          </w:p>
        </w:tc>
        <w:tc>
          <w:tcPr>
            <w:tcW w:w="992" w:type="pct"/>
            <w:tcBorders>
              <w:top w:val="single" w:sz="4" w:space="0" w:color="95B3D7" w:themeColor="accent1" w:themeTint="99"/>
              <w:left w:val="nil"/>
              <w:bottom w:val="single" w:sz="4" w:space="0" w:color="95B3D7" w:themeColor="accent1" w:themeTint="99"/>
              <w:right w:val="nil"/>
            </w:tcBorders>
            <w:shd w:val="clear" w:color="auto" w:fill="DBE5F1"/>
            <w:tcMar>
              <w:top w:w="72" w:type="dxa"/>
              <w:left w:w="144" w:type="dxa"/>
              <w:bottom w:w="72" w:type="dxa"/>
              <w:right w:w="144" w:type="dxa"/>
            </w:tcMar>
            <w:hideMark/>
          </w:tcPr>
          <w:p w14:paraId="020E5BBD" w14:textId="77777777" w:rsidR="00681F8F" w:rsidRPr="000D5D76" w:rsidRDefault="00681F8F" w:rsidP="00CF4216">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US"/>
              </w:rPr>
              <w:t>Message No.</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7BE22551" w14:textId="77777777" w:rsidR="00681F8F" w:rsidRPr="000D5D76" w:rsidRDefault="00681F8F" w:rsidP="00CF4216">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US"/>
              </w:rPr>
              <w:t>Information provided</w:t>
            </w:r>
          </w:p>
        </w:tc>
      </w:tr>
      <w:tr w:rsidR="000D5D76" w:rsidRPr="000D5D76" w14:paraId="64122CA6"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03786BD2" w14:textId="77777777" w:rsidR="00681F8F" w:rsidRPr="000D5D76" w:rsidRDefault="00681F8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(Raise Ticket)</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3DCD0140" w14:textId="77777777" w:rsidR="00681F8F" w:rsidRPr="000D5D76" w:rsidRDefault="00681F8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T1</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7CB5C34C" w14:textId="129364A7" w:rsidR="00681F8F" w:rsidRPr="000D5D76" w:rsidRDefault="00E14FCE"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IN"/>
              </w:rPr>
              <w:t>Raise Trouble Ticket with Oman Broadband</w:t>
            </w:r>
          </w:p>
        </w:tc>
      </w:tr>
      <w:tr w:rsidR="000D5D76" w:rsidRPr="000D5D76" w14:paraId="66EE8461"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55A71624" w14:textId="3111961D" w:rsidR="00541A0F" w:rsidRPr="000D5D76" w:rsidRDefault="00541A0F"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 xml:space="preserve">Ticket Rejected (by Oman Broadband) </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tcPr>
          <w:p w14:paraId="06095439" w14:textId="7D8B78CC" w:rsidR="00541A0F" w:rsidRPr="000D5D76" w:rsidRDefault="00541A0F"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T2</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30742919"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p w14:paraId="2EF0CCD3" w14:textId="7359790C" w:rsidR="00541A0F" w:rsidRPr="000D5D76" w:rsidRDefault="00541A0F"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Free field with reason for rejection</w:t>
            </w:r>
          </w:p>
        </w:tc>
      </w:tr>
      <w:tr w:rsidR="000D5D76" w:rsidRPr="000D5D76" w14:paraId="173CF678"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7AFAF34A" w14:textId="3C4EBCAB"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Ticket Accepted </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085461FC" w14:textId="65461819"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T3</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2AC83157"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p w14:paraId="5D199F36"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 ticket reference number</w:t>
            </w:r>
          </w:p>
          <w:p w14:paraId="3AFDB4D5"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Date and time ticket accepted</w:t>
            </w:r>
          </w:p>
          <w:p w14:paraId="30430C55" w14:textId="320F1D88"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Date and time of End-User appointment</w:t>
            </w:r>
          </w:p>
        </w:tc>
      </w:tr>
      <w:tr w:rsidR="000D5D76" w:rsidRPr="000D5D76" w14:paraId="644A6BE7"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18C8080D"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Diagnosis Complete</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4CE9A5E0"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T4</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3A8D6355"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p w14:paraId="5D288F5D" w14:textId="149408CF"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 ticket reference number</w:t>
            </w:r>
          </w:p>
          <w:p w14:paraId="7810DAAB"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attend site</w:t>
            </w:r>
          </w:p>
          <w:p w14:paraId="39A1C3F0"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Free field for diagnosis </w:t>
            </w:r>
          </w:p>
          <w:p w14:paraId="0DE6A4BC"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Estimated time to restore</w:t>
            </w:r>
          </w:p>
        </w:tc>
      </w:tr>
      <w:tr w:rsidR="000D5D76" w:rsidRPr="000D5D76" w14:paraId="6784665D"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161A722F"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Fault Cleared</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0F9B32D2"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T5</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4FF9492D"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p w14:paraId="2979279A" w14:textId="618EFD9D"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 reference number</w:t>
            </w:r>
          </w:p>
          <w:p w14:paraId="27F11A23"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Received optical power level from test</w:t>
            </w:r>
          </w:p>
        </w:tc>
      </w:tr>
      <w:tr w:rsidR="000D5D76" w:rsidRPr="000D5D76" w14:paraId="63F76582" w14:textId="77777777" w:rsidTr="00CE584D">
        <w:trPr>
          <w:trHeight w:val="20"/>
        </w:trPr>
        <w:tc>
          <w:tcPr>
            <w:tcW w:w="147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5D57D9B9"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Fault Not Found</w:t>
            </w:r>
          </w:p>
        </w:tc>
        <w:tc>
          <w:tcPr>
            <w:tcW w:w="992" w:type="pct"/>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0E48632E"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T6</w:t>
            </w:r>
          </w:p>
        </w:tc>
        <w:tc>
          <w:tcPr>
            <w:tcW w:w="2538"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0A118E71"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Requesting Licensee reference number</w:t>
            </w:r>
          </w:p>
          <w:p w14:paraId="5E923767" w14:textId="4C0EB866"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Oman Broadband reference number</w:t>
            </w:r>
          </w:p>
          <w:p w14:paraId="2A6446A8" w14:textId="77777777" w:rsidR="00541A0F" w:rsidRPr="000D5D76" w:rsidRDefault="00541A0F"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Received optical power level from test</w:t>
            </w:r>
          </w:p>
        </w:tc>
      </w:tr>
      <w:tr w:rsidR="000D5D76" w:rsidRPr="000D5D76" w14:paraId="43662761" w14:textId="77777777" w:rsidTr="00CE584D">
        <w:trPr>
          <w:trHeight w:val="432"/>
        </w:trPr>
        <w:tc>
          <w:tcPr>
            <w:tcW w:w="5000" w:type="pct"/>
            <w:gridSpan w:val="3"/>
            <w:tcBorders>
              <w:top w:val="single" w:sz="4" w:space="0" w:color="95B3D7" w:themeColor="accent1" w:themeTint="99"/>
              <w:left w:val="nil"/>
              <w:bottom w:val="nil"/>
              <w:right w:val="nil"/>
            </w:tcBorders>
            <w:tcMar>
              <w:top w:w="72" w:type="dxa"/>
              <w:left w:w="144" w:type="dxa"/>
              <w:bottom w:w="72" w:type="dxa"/>
              <w:right w:w="144" w:type="dxa"/>
            </w:tcMar>
            <w:hideMark/>
          </w:tcPr>
          <w:p w14:paraId="24FE1B33" w14:textId="266DBA5D" w:rsidR="00541A0F" w:rsidRPr="000D5D76" w:rsidRDefault="00541A0F"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Notifications provided by email or into the systems of Requesting Licensee, if available</w:t>
            </w:r>
          </w:p>
        </w:tc>
      </w:tr>
    </w:tbl>
    <w:p w14:paraId="19CAD5A4" w14:textId="411A503C" w:rsidR="002C674A" w:rsidRPr="000D5D76" w:rsidRDefault="002C674A" w:rsidP="00CF4216">
      <w:pPr>
        <w:pStyle w:val="Heading2"/>
        <w:numPr>
          <w:ilvl w:val="0"/>
          <w:numId w:val="0"/>
        </w:numPr>
        <w:spacing w:before="360"/>
        <w:jc w:val="both"/>
        <w:rPr>
          <w:b/>
          <w:bCs w:val="0"/>
          <w:color w:val="000000" w:themeColor="text1"/>
        </w:rPr>
      </w:pPr>
      <w:r w:rsidRPr="000D5D76">
        <w:rPr>
          <w:b/>
          <w:bCs w:val="0"/>
          <w:color w:val="000000" w:themeColor="text1"/>
        </w:rPr>
        <w:t>Co-location Trouble Tickets</w:t>
      </w:r>
    </w:p>
    <w:p w14:paraId="1EBA7B4D" w14:textId="516AA04D" w:rsidR="002C674A" w:rsidRPr="000D5D76" w:rsidRDefault="002C674A" w:rsidP="00CF4216">
      <w:pPr>
        <w:pStyle w:val="Heading2"/>
        <w:jc w:val="both"/>
        <w:rPr>
          <w:color w:val="000000" w:themeColor="text1"/>
        </w:rPr>
      </w:pPr>
      <w:r w:rsidRPr="000D5D76">
        <w:rPr>
          <w:color w:val="000000" w:themeColor="text1"/>
        </w:rPr>
        <w:t>The information required to raise a Co-location Trouble Ticket is shown in the table below:</w:t>
      </w:r>
    </w:p>
    <w:tbl>
      <w:tblPr>
        <w:tblW w:w="4770" w:type="pct"/>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653"/>
        <w:gridCol w:w="4951"/>
      </w:tblGrid>
      <w:tr w:rsidR="000D5D76" w:rsidRPr="000D5D76" w14:paraId="34108561" w14:textId="77777777" w:rsidTr="00842541">
        <w:trPr>
          <w:trHeight w:val="20"/>
          <w:tblHeader/>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tcPr>
          <w:p w14:paraId="7318EA59" w14:textId="77777777" w:rsidR="002C674A" w:rsidRPr="000D5D76" w:rsidRDefault="002C674A" w:rsidP="00CF4216">
            <w:pPr>
              <w:spacing w:before="0" w:after="0" w:line="280" w:lineRule="exact"/>
              <w:jc w:val="both"/>
              <w:rPr>
                <w:rFonts w:asciiTheme="majorBidi" w:hAnsiTheme="majorBidi" w:cstheme="majorBidi"/>
                <w:color w:val="000000" w:themeColor="text1"/>
                <w:sz w:val="24"/>
                <w:szCs w:val="24"/>
                <w:lang w:val="en-IN"/>
              </w:rPr>
            </w:pPr>
            <w:r w:rsidRPr="000D5D76">
              <w:rPr>
                <w:rFonts w:asciiTheme="majorBidi" w:eastAsiaTheme="minorEastAsia" w:hAnsiTheme="majorBidi" w:cstheme="majorBidi"/>
                <w:b/>
                <w:bCs/>
                <w:color w:val="000000" w:themeColor="text1"/>
                <w:kern w:val="24"/>
                <w:lang w:val="en-US"/>
              </w:rPr>
              <w:t>Field</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tcPr>
          <w:p w14:paraId="1DE34D13" w14:textId="77777777" w:rsidR="002C674A" w:rsidRPr="000D5D76" w:rsidRDefault="002C674A" w:rsidP="00CF4216">
            <w:pPr>
              <w:spacing w:before="0" w:after="0" w:line="280" w:lineRule="exact"/>
              <w:jc w:val="both"/>
              <w:rPr>
                <w:rFonts w:asciiTheme="majorBidi" w:hAnsiTheme="majorBidi" w:cstheme="majorBidi"/>
                <w:color w:val="000000" w:themeColor="text1"/>
                <w:sz w:val="24"/>
                <w:szCs w:val="24"/>
                <w:lang w:val="en-IN"/>
              </w:rPr>
            </w:pPr>
            <w:r w:rsidRPr="000D5D76">
              <w:rPr>
                <w:rFonts w:asciiTheme="majorBidi" w:eastAsiaTheme="minorEastAsia" w:hAnsiTheme="majorBidi" w:cstheme="majorBidi"/>
                <w:b/>
                <w:bCs/>
                <w:color w:val="000000" w:themeColor="text1"/>
                <w:kern w:val="24"/>
                <w:lang w:val="en-US"/>
              </w:rPr>
              <w:t>Description</w:t>
            </w:r>
          </w:p>
        </w:tc>
      </w:tr>
      <w:tr w:rsidR="000D5D76" w:rsidRPr="000D5D76" w14:paraId="3DA69E92"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78D9ABE8" w14:textId="77777777"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 xml:space="preserve">Trouble ticket type* </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51A4E309" w14:textId="099C6F68"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Co-location</w:t>
            </w:r>
          </w:p>
        </w:tc>
      </w:tr>
      <w:tr w:rsidR="000D5D76" w:rsidRPr="000D5D76" w14:paraId="4160CD32"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7894E4BB" w14:textId="77777777"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lastRenderedPageBreak/>
              <w:t>Requesting Licensee reference number*</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1025EBAE" w14:textId="4EB9A3F9" w:rsidR="00254F65" w:rsidRPr="00584B44" w:rsidRDefault="00254F65" w:rsidP="00584B44">
            <w:pPr>
              <w:spacing w:before="0" w:after="120" w:line="280" w:lineRule="exact"/>
              <w:jc w:val="both"/>
              <w:rPr>
                <w:rFonts w:asciiTheme="majorBidi" w:eastAsiaTheme="minorEastAsia" w:hAnsiTheme="majorBidi" w:cstheme="majorBidi"/>
                <w:color w:val="000000" w:themeColor="text1"/>
                <w:kern w:val="24"/>
                <w:szCs w:val="22"/>
              </w:rPr>
            </w:pPr>
            <w:r w:rsidRPr="00584B44">
              <w:rPr>
                <w:rFonts w:asciiTheme="majorBidi" w:eastAsiaTheme="minorEastAsia" w:hAnsiTheme="majorBidi" w:cstheme="majorBidi"/>
                <w:color w:val="000000" w:themeColor="text1"/>
                <w:kern w:val="24"/>
                <w:szCs w:val="22"/>
                <w:lang w:val="en-US"/>
              </w:rPr>
              <w:t xml:space="preserve">Requesting Licensee reference number" refers to a unique identifier or code associated with the licensee who is making a specific request. It serves as a means of tracking and referencing the request made by that </w:t>
            </w:r>
            <w:proofErr w:type="gramStart"/>
            <w:r w:rsidRPr="00584B44">
              <w:rPr>
                <w:rFonts w:asciiTheme="majorBidi" w:eastAsiaTheme="minorEastAsia" w:hAnsiTheme="majorBidi" w:cstheme="majorBidi"/>
                <w:color w:val="000000" w:themeColor="text1"/>
                <w:kern w:val="24"/>
                <w:szCs w:val="22"/>
                <w:lang w:val="en-US"/>
              </w:rPr>
              <w:t>particular licensee</w:t>
            </w:r>
            <w:proofErr w:type="gramEnd"/>
            <w:r w:rsidRPr="00584B44">
              <w:rPr>
                <w:rFonts w:asciiTheme="majorBidi" w:eastAsiaTheme="minorEastAsia" w:hAnsiTheme="majorBidi" w:cstheme="majorBidi"/>
                <w:color w:val="000000" w:themeColor="text1"/>
                <w:kern w:val="24"/>
                <w:szCs w:val="22"/>
                <w:lang w:val="en-US"/>
              </w:rPr>
              <w:t xml:space="preserve">. </w:t>
            </w:r>
          </w:p>
          <w:p w14:paraId="0317C157" w14:textId="18F15302" w:rsidR="002C674A" w:rsidRPr="000D5D76" w:rsidRDefault="00254F65" w:rsidP="00584B44">
            <w:pPr>
              <w:spacing w:before="0" w:after="120" w:line="280" w:lineRule="exact"/>
              <w:jc w:val="both"/>
              <w:rPr>
                <w:rFonts w:asciiTheme="majorBidi" w:hAnsiTheme="majorBidi" w:cstheme="majorBidi"/>
                <w:color w:val="000000" w:themeColor="text1"/>
                <w:szCs w:val="22"/>
                <w:lang w:val="en-IN"/>
              </w:rPr>
            </w:pPr>
            <w:r w:rsidRPr="00584B44">
              <w:rPr>
                <w:rFonts w:asciiTheme="majorBidi" w:eastAsiaTheme="minorEastAsia" w:hAnsiTheme="majorBidi" w:cstheme="majorBidi"/>
                <w:color w:val="000000" w:themeColor="text1"/>
                <w:kern w:val="24"/>
                <w:szCs w:val="22"/>
                <w:lang w:val="en-US"/>
              </w:rPr>
              <w:t xml:space="preserve">The "Oman Broadband reference number" is a separate identifier used internally to manage and track the request more broadly within the system. </w:t>
            </w:r>
          </w:p>
        </w:tc>
      </w:tr>
      <w:tr w:rsidR="000D5D76" w:rsidRPr="000D5D76" w14:paraId="4EED7B6E"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39ACBF8C" w14:textId="6103228B"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 xml:space="preserve">Oman Broadband </w:t>
            </w:r>
            <w:r w:rsidR="005F14BC" w:rsidRPr="000D5D76">
              <w:rPr>
                <w:rFonts w:asciiTheme="majorBidi" w:eastAsiaTheme="minorEastAsia" w:hAnsiTheme="majorBidi" w:cstheme="majorBidi"/>
                <w:color w:val="000000" w:themeColor="text1"/>
                <w:kern w:val="24"/>
                <w:szCs w:val="22"/>
                <w:lang w:val="en-US"/>
              </w:rPr>
              <w:t>Order Reference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333D3A2C" w14:textId="2F4D63CE" w:rsidR="002C674A" w:rsidRPr="000D5D76" w:rsidRDefault="005F14BC" w:rsidP="00CF4216">
            <w:pPr>
              <w:spacing w:before="0" w:after="12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Details of the Original Oman Broadband order reference that was given at the time of provision</w:t>
            </w:r>
          </w:p>
        </w:tc>
      </w:tr>
      <w:tr w:rsidR="000D5D76" w:rsidRPr="000D5D76" w14:paraId="09539004"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07A515D0" w14:textId="17D07CB3" w:rsidR="002C674A" w:rsidRPr="000D5D76" w:rsidRDefault="005F14BC"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End Points</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634280C9" w14:textId="72638995" w:rsidR="002C674A" w:rsidRPr="000D5D76" w:rsidRDefault="005F14BC" w:rsidP="00CF4216">
            <w:pPr>
              <w:spacing w:before="0" w:after="0" w:line="280" w:lineRule="exact"/>
              <w:jc w:val="both"/>
              <w:rPr>
                <w:rFonts w:asciiTheme="majorBidi" w:hAnsiTheme="majorBidi" w:cstheme="majorBidi"/>
                <w:color w:val="000000" w:themeColor="text1"/>
                <w:szCs w:val="22"/>
                <w:lang w:val="en-IN"/>
              </w:rPr>
            </w:pPr>
            <w:proofErr w:type="gramStart"/>
            <w:r w:rsidRPr="000D5D76">
              <w:rPr>
                <w:rFonts w:asciiTheme="majorBidi" w:eastAsiaTheme="minorEastAsia" w:hAnsiTheme="majorBidi" w:cstheme="majorBidi"/>
                <w:color w:val="000000" w:themeColor="text1"/>
                <w:kern w:val="24"/>
                <w:szCs w:val="22"/>
                <w:lang w:val="en-US"/>
              </w:rPr>
              <w:t>Cable A/B</w:t>
            </w:r>
            <w:proofErr w:type="gramEnd"/>
            <w:r w:rsidRPr="000D5D76">
              <w:rPr>
                <w:rFonts w:asciiTheme="majorBidi" w:eastAsiaTheme="minorEastAsia" w:hAnsiTheme="majorBidi" w:cstheme="majorBidi"/>
                <w:color w:val="000000" w:themeColor="text1"/>
                <w:kern w:val="24"/>
                <w:szCs w:val="22"/>
                <w:lang w:val="en-US"/>
              </w:rPr>
              <w:t xml:space="preserve"> End or </w:t>
            </w:r>
            <w:r w:rsidR="008E13B6">
              <w:rPr>
                <w:rFonts w:asciiTheme="majorBidi" w:eastAsiaTheme="minorEastAsia" w:hAnsiTheme="majorBidi" w:cstheme="majorBidi"/>
                <w:color w:val="000000" w:themeColor="text1"/>
                <w:kern w:val="24"/>
                <w:szCs w:val="22"/>
                <w:lang w:val="en-US"/>
              </w:rPr>
              <w:t>Data Centre</w:t>
            </w:r>
            <w:r w:rsidRPr="000D5D76">
              <w:rPr>
                <w:rFonts w:asciiTheme="majorBidi" w:eastAsiaTheme="minorEastAsia" w:hAnsiTheme="majorBidi" w:cstheme="majorBidi"/>
                <w:color w:val="000000" w:themeColor="text1"/>
                <w:kern w:val="24"/>
                <w:szCs w:val="22"/>
                <w:lang w:val="en-US"/>
              </w:rPr>
              <w:t xml:space="preserve"> location</w:t>
            </w:r>
          </w:p>
        </w:tc>
      </w:tr>
      <w:tr w:rsidR="000D5D76" w:rsidRPr="000D5D76" w14:paraId="23AB468E"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65C899A1" w14:textId="268E7D80" w:rsidR="002C674A" w:rsidRPr="000D5D76" w:rsidRDefault="005F14BC"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Fibre identifier</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5BBAADD2" w14:textId="21247C81" w:rsidR="002C674A" w:rsidRPr="000D5D76" w:rsidRDefault="005F14BC"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Identification of specific </w:t>
            </w:r>
            <w:proofErr w:type="spellStart"/>
            <w:r w:rsidRPr="000D5D76">
              <w:rPr>
                <w:rFonts w:asciiTheme="majorBidi" w:hAnsiTheme="majorBidi" w:cstheme="majorBidi"/>
                <w:color w:val="000000" w:themeColor="text1"/>
                <w:szCs w:val="22"/>
                <w:lang w:val="en-US"/>
              </w:rPr>
              <w:t>fibre</w:t>
            </w:r>
            <w:proofErr w:type="spellEnd"/>
          </w:p>
        </w:tc>
      </w:tr>
      <w:tr w:rsidR="000D5D76" w:rsidRPr="000D5D76" w14:paraId="38673034"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7CBE7353" w14:textId="77777777" w:rsidR="002C674A" w:rsidRPr="000D5D76" w:rsidRDefault="002C674A" w:rsidP="00CF421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eastAsiaTheme="minorEastAsia" w:hAnsiTheme="majorBidi" w:cstheme="majorBidi"/>
                <w:color w:val="000000" w:themeColor="text1"/>
                <w:kern w:val="24"/>
                <w:sz w:val="22"/>
                <w:szCs w:val="22"/>
                <w:lang w:val="en-US"/>
              </w:rPr>
              <w:t>Date and time that ticket is</w:t>
            </w:r>
          </w:p>
          <w:p w14:paraId="315B2AC5" w14:textId="694460DB"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 xml:space="preserve">submitted by </w:t>
            </w:r>
            <w:r w:rsidR="00C813AE" w:rsidRPr="000D5D76">
              <w:rPr>
                <w:rFonts w:asciiTheme="majorBidi" w:eastAsiaTheme="minorEastAsia" w:hAnsiTheme="majorBidi" w:cstheme="majorBidi"/>
                <w:color w:val="000000" w:themeColor="text1"/>
                <w:kern w:val="24"/>
                <w:szCs w:val="22"/>
                <w:lang w:val="en-US"/>
              </w:rPr>
              <w:t>Requesting Licensee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11848589" w14:textId="3713725A" w:rsidR="002C674A" w:rsidRPr="000D5D76" w:rsidRDefault="002C674A" w:rsidP="00CF421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eastAsiaTheme="minorEastAsia" w:hAnsiTheme="majorBidi" w:cstheme="majorBidi"/>
                <w:color w:val="000000" w:themeColor="text1"/>
                <w:kern w:val="24"/>
                <w:sz w:val="22"/>
                <w:szCs w:val="22"/>
                <w:lang w:val="en-US"/>
              </w:rPr>
              <w:t>Date: day/month/year (xx/xx/</w:t>
            </w:r>
            <w:proofErr w:type="spellStart"/>
            <w:r w:rsidRPr="000D5D76">
              <w:rPr>
                <w:rFonts w:asciiTheme="majorBidi" w:eastAsiaTheme="minorEastAsia" w:hAnsiTheme="majorBidi" w:cstheme="majorBidi"/>
                <w:color w:val="000000" w:themeColor="text1"/>
                <w:kern w:val="24"/>
                <w:sz w:val="22"/>
                <w:szCs w:val="22"/>
                <w:lang w:val="en-US"/>
              </w:rPr>
              <w:t>xxxx</w:t>
            </w:r>
            <w:proofErr w:type="spellEnd"/>
            <w:r w:rsidR="00CA7E1B" w:rsidRPr="000D5D76">
              <w:rPr>
                <w:rFonts w:asciiTheme="majorBidi" w:eastAsiaTheme="minorEastAsia" w:hAnsiTheme="majorBidi" w:cstheme="majorBidi"/>
                <w:color w:val="000000" w:themeColor="text1"/>
                <w:kern w:val="24"/>
                <w:sz w:val="22"/>
                <w:szCs w:val="22"/>
                <w:lang w:val="en-US"/>
              </w:rPr>
              <w:t>)</w:t>
            </w:r>
          </w:p>
          <w:p w14:paraId="24039490" w14:textId="77777777" w:rsidR="002C674A" w:rsidRPr="000D5D76" w:rsidRDefault="002C674A"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Time: hour/minute (</w:t>
            </w:r>
            <w:proofErr w:type="spellStart"/>
            <w:proofErr w:type="gramStart"/>
            <w:r w:rsidRPr="000D5D76">
              <w:rPr>
                <w:rFonts w:asciiTheme="majorBidi" w:eastAsiaTheme="minorEastAsia" w:hAnsiTheme="majorBidi" w:cstheme="majorBidi"/>
                <w:color w:val="000000" w:themeColor="text1"/>
                <w:kern w:val="24"/>
                <w:szCs w:val="22"/>
                <w:lang w:val="en-US"/>
              </w:rPr>
              <w:t>xx:xx</w:t>
            </w:r>
            <w:proofErr w:type="spellEnd"/>
            <w:proofErr w:type="gramEnd"/>
            <w:r w:rsidRPr="000D5D76">
              <w:rPr>
                <w:rFonts w:asciiTheme="majorBidi" w:eastAsiaTheme="minorEastAsia" w:hAnsiTheme="majorBidi" w:cstheme="majorBidi"/>
                <w:color w:val="000000" w:themeColor="text1"/>
                <w:kern w:val="24"/>
                <w:szCs w:val="22"/>
                <w:lang w:val="en-US"/>
              </w:rPr>
              <w:t>)</w:t>
            </w:r>
          </w:p>
        </w:tc>
      </w:tr>
      <w:tr w:rsidR="000D5D76" w:rsidRPr="000D5D76" w14:paraId="44473E8E"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33912A40" w14:textId="26443096" w:rsidR="005F14BC" w:rsidRPr="000D5D76" w:rsidRDefault="005F14BC" w:rsidP="00CF4216">
            <w:pPr>
              <w:pStyle w:val="NormalWeb"/>
              <w:spacing w:before="0" w:beforeAutospacing="0" w:after="0" w:afterAutospacing="0"/>
              <w:jc w:val="both"/>
              <w:rPr>
                <w:rFonts w:asciiTheme="majorBidi" w:eastAsiaTheme="minorEastAsia" w:hAnsiTheme="majorBidi" w:cstheme="majorBidi"/>
                <w:color w:val="000000" w:themeColor="text1"/>
                <w:kern w:val="24"/>
                <w:sz w:val="22"/>
                <w:szCs w:val="22"/>
                <w:lang w:val="en-US"/>
              </w:rPr>
            </w:pPr>
            <w:r w:rsidRPr="000D5D76">
              <w:rPr>
                <w:rFonts w:asciiTheme="majorBidi" w:eastAsiaTheme="minorEastAsia" w:hAnsiTheme="majorBidi" w:cstheme="majorBidi"/>
                <w:color w:val="000000" w:themeColor="text1"/>
                <w:kern w:val="24"/>
                <w:sz w:val="22"/>
                <w:szCs w:val="22"/>
                <w:lang w:val="en-US"/>
              </w:rPr>
              <w:t>Details of incident</w:t>
            </w:r>
            <w:r w:rsidR="00C813AE" w:rsidRPr="000D5D76">
              <w:rPr>
                <w:rFonts w:asciiTheme="majorBidi" w:eastAsiaTheme="minorEastAsia" w:hAnsiTheme="majorBidi" w:cstheme="majorBidi"/>
                <w:color w:val="000000" w:themeColor="text1"/>
                <w:kern w:val="24"/>
                <w:sz w:val="22"/>
                <w:szCs w:val="22"/>
                <w:lang w:val="en-US"/>
              </w:rPr>
              <w:t>*</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630EA7C6" w14:textId="7D9CF1AE" w:rsidR="005F14BC" w:rsidRPr="000D5D76" w:rsidRDefault="00C813AE" w:rsidP="00CF421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hAnsiTheme="majorBidi" w:cstheme="majorBidi"/>
                <w:color w:val="000000" w:themeColor="text1"/>
                <w:sz w:val="22"/>
                <w:szCs w:val="22"/>
              </w:rPr>
              <w:t xml:space="preserve">Free </w:t>
            </w:r>
            <w:r w:rsidR="00C6677A" w:rsidRPr="000D5D76">
              <w:rPr>
                <w:rFonts w:asciiTheme="majorBidi" w:hAnsiTheme="majorBidi" w:cstheme="majorBidi"/>
                <w:color w:val="000000" w:themeColor="text1"/>
                <w:sz w:val="22"/>
                <w:szCs w:val="22"/>
              </w:rPr>
              <w:t>f</w:t>
            </w:r>
            <w:r w:rsidRPr="000D5D76">
              <w:rPr>
                <w:rFonts w:asciiTheme="majorBidi" w:hAnsiTheme="majorBidi" w:cstheme="majorBidi"/>
                <w:color w:val="000000" w:themeColor="text1"/>
                <w:sz w:val="22"/>
                <w:szCs w:val="22"/>
              </w:rPr>
              <w:t>ield</w:t>
            </w:r>
          </w:p>
        </w:tc>
      </w:tr>
      <w:tr w:rsidR="000D5D76" w:rsidRPr="000D5D76" w14:paraId="28CE1A0A" w14:textId="77777777" w:rsidTr="00842541">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69B11733" w14:textId="3F4DF3A7" w:rsidR="002C674A" w:rsidRPr="000D5D76" w:rsidRDefault="002C674A" w:rsidP="00CF4216">
            <w:pPr>
              <w:pStyle w:val="NormalWeb"/>
              <w:spacing w:before="0" w:beforeAutospacing="0" w:after="0" w:afterAutospacing="0"/>
              <w:jc w:val="both"/>
              <w:rPr>
                <w:rFonts w:asciiTheme="majorBidi" w:eastAsiaTheme="minorEastAsia" w:hAnsiTheme="majorBidi" w:cstheme="majorBidi"/>
                <w:color w:val="000000" w:themeColor="text1"/>
                <w:kern w:val="24"/>
                <w:sz w:val="22"/>
                <w:szCs w:val="22"/>
                <w:lang w:val="en-US"/>
              </w:rPr>
            </w:pPr>
            <w:r w:rsidRPr="000D5D76">
              <w:rPr>
                <w:rFonts w:asciiTheme="majorBidi" w:eastAsiaTheme="minorEastAsia" w:hAnsiTheme="majorBidi" w:cstheme="majorBidi"/>
                <w:color w:val="000000" w:themeColor="text1"/>
                <w:kern w:val="24"/>
                <w:sz w:val="22"/>
                <w:szCs w:val="22"/>
                <w:lang w:val="en-US"/>
              </w:rPr>
              <w:t>Details of fault diagnosis</w:t>
            </w:r>
            <w:r w:rsidR="005F14BC" w:rsidRPr="000D5D76">
              <w:rPr>
                <w:rFonts w:asciiTheme="majorBidi" w:eastAsiaTheme="minorEastAsia" w:hAnsiTheme="majorBidi" w:cstheme="majorBidi"/>
                <w:color w:val="000000" w:themeColor="text1"/>
                <w:kern w:val="24"/>
                <w:sz w:val="22"/>
                <w:szCs w:val="22"/>
                <w:lang w:val="en-US"/>
              </w:rPr>
              <w:t xml:space="preserve"> by </w:t>
            </w:r>
            <w:r w:rsidRPr="000D5D76">
              <w:rPr>
                <w:rFonts w:asciiTheme="majorBidi" w:eastAsiaTheme="minorEastAsia" w:hAnsiTheme="majorBidi" w:cstheme="majorBidi"/>
                <w:color w:val="000000" w:themeColor="text1"/>
                <w:kern w:val="24"/>
                <w:sz w:val="22"/>
                <w:szCs w:val="22"/>
                <w:lang w:val="en-US"/>
              </w:rPr>
              <w:t>Requesting Licensee*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49D3F756" w14:textId="77777777" w:rsidR="002C674A" w:rsidRPr="000D5D76" w:rsidRDefault="002C674A" w:rsidP="00CF4216">
            <w:pPr>
              <w:pStyle w:val="NormalWeb"/>
              <w:numPr>
                <w:ilvl w:val="0"/>
                <w:numId w:val="11"/>
              </w:numPr>
              <w:spacing w:before="0" w:beforeAutospacing="0" w:after="0" w:afterAutospacing="0"/>
              <w:ind w:left="310" w:hanging="310"/>
              <w:jc w:val="both"/>
              <w:rPr>
                <w:rFonts w:asciiTheme="majorBidi" w:eastAsiaTheme="minorEastAsia" w:hAnsiTheme="majorBidi" w:cstheme="majorBidi"/>
                <w:color w:val="000000" w:themeColor="text1"/>
                <w:kern w:val="24"/>
                <w:sz w:val="22"/>
                <w:szCs w:val="22"/>
                <w:lang w:val="en-US"/>
              </w:rPr>
            </w:pPr>
            <w:r w:rsidRPr="000D5D76">
              <w:rPr>
                <w:rFonts w:asciiTheme="majorBidi" w:hAnsiTheme="majorBidi" w:cstheme="majorBidi"/>
                <w:color w:val="000000" w:themeColor="text1"/>
                <w:sz w:val="22"/>
                <w:szCs w:val="22"/>
              </w:rPr>
              <w:t>Time fault occurred</w:t>
            </w:r>
          </w:p>
          <w:p w14:paraId="63C48917" w14:textId="11C150F9" w:rsidR="002C674A" w:rsidRPr="000D5D76" w:rsidRDefault="002C674A" w:rsidP="00CF4216">
            <w:pPr>
              <w:pStyle w:val="ListParagraph"/>
              <w:numPr>
                <w:ilvl w:val="0"/>
                <w:numId w:val="11"/>
              </w:numPr>
              <w:tabs>
                <w:tab w:val="clear" w:pos="357"/>
                <w:tab w:val="clear" w:pos="720"/>
              </w:tabs>
              <w:spacing w:before="0" w:after="0" w:line="240" w:lineRule="auto"/>
              <w:ind w:left="310" w:hanging="310"/>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Nature of fault</w:t>
            </w:r>
          </w:p>
          <w:p w14:paraId="05CC11F3" w14:textId="77777777" w:rsidR="002C674A" w:rsidRPr="000D5D76" w:rsidRDefault="002C674A" w:rsidP="00CF4216">
            <w:pPr>
              <w:pStyle w:val="ListParagraph"/>
              <w:numPr>
                <w:ilvl w:val="0"/>
                <w:numId w:val="11"/>
              </w:numPr>
              <w:tabs>
                <w:tab w:val="clear" w:pos="357"/>
                <w:tab w:val="clear" w:pos="720"/>
              </w:tabs>
              <w:spacing w:before="0" w:after="0" w:line="240" w:lineRule="auto"/>
              <w:ind w:left="310" w:hanging="310"/>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Location of fault (if possible)</w:t>
            </w:r>
          </w:p>
          <w:p w14:paraId="00D93B8C" w14:textId="0016B347" w:rsidR="002C674A" w:rsidRPr="000D5D76" w:rsidRDefault="002C674A" w:rsidP="00CF4216">
            <w:pPr>
              <w:pStyle w:val="NormalWeb"/>
              <w:numPr>
                <w:ilvl w:val="0"/>
                <w:numId w:val="11"/>
              </w:numPr>
              <w:spacing w:before="0" w:beforeAutospacing="0" w:after="0" w:afterAutospacing="0"/>
              <w:ind w:left="310" w:hanging="310"/>
              <w:jc w:val="both"/>
              <w:rPr>
                <w:rFonts w:asciiTheme="majorBidi" w:eastAsiaTheme="minorEastAsia" w:hAnsiTheme="majorBidi" w:cstheme="majorBidi"/>
                <w:color w:val="000000" w:themeColor="text1"/>
                <w:kern w:val="24"/>
                <w:sz w:val="22"/>
                <w:szCs w:val="22"/>
                <w:lang w:val="en-US"/>
              </w:rPr>
            </w:pPr>
            <w:r w:rsidRPr="000D5D76">
              <w:rPr>
                <w:rFonts w:asciiTheme="majorBidi" w:hAnsiTheme="majorBidi" w:cstheme="majorBidi"/>
                <w:color w:val="000000" w:themeColor="text1"/>
                <w:sz w:val="22"/>
                <w:szCs w:val="22"/>
              </w:rPr>
              <w:t>Free field for other information</w:t>
            </w:r>
            <w:r w:rsidR="00CA7E1B" w:rsidRPr="000D5D76">
              <w:rPr>
                <w:rFonts w:asciiTheme="majorBidi" w:hAnsiTheme="majorBidi" w:cstheme="majorBidi"/>
                <w:color w:val="000000" w:themeColor="text1"/>
                <w:sz w:val="22"/>
                <w:szCs w:val="22"/>
              </w:rPr>
              <w:t>,</w:t>
            </w:r>
            <w:r w:rsidRPr="000D5D76">
              <w:rPr>
                <w:rFonts w:asciiTheme="majorBidi" w:hAnsiTheme="majorBidi" w:cstheme="majorBidi"/>
                <w:color w:val="000000" w:themeColor="text1"/>
                <w:sz w:val="22"/>
                <w:szCs w:val="22"/>
              </w:rPr>
              <w:t xml:space="preserve"> if relevant</w:t>
            </w:r>
          </w:p>
        </w:tc>
      </w:tr>
      <w:tr w:rsidR="00BA719F" w:rsidRPr="000D5D76" w14:paraId="4F9C7182" w14:textId="77777777" w:rsidTr="00842541">
        <w:trPr>
          <w:trHeight w:val="20"/>
        </w:trPr>
        <w:tc>
          <w:tcPr>
            <w:tcW w:w="2123" w:type="pct"/>
            <w:tcBorders>
              <w:top w:val="single" w:sz="4" w:space="0" w:color="95B3D7" w:themeColor="accent1" w:themeTint="99"/>
              <w:left w:val="nil"/>
              <w:bottom w:val="nil"/>
              <w:right w:val="nil"/>
            </w:tcBorders>
            <w:tcMar>
              <w:top w:w="72" w:type="dxa"/>
              <w:left w:w="144" w:type="dxa"/>
              <w:bottom w:w="72" w:type="dxa"/>
              <w:right w:w="144" w:type="dxa"/>
            </w:tcMar>
          </w:tcPr>
          <w:p w14:paraId="05C9C39C" w14:textId="2D02CF31" w:rsidR="00BA719F" w:rsidRPr="000D5D76" w:rsidRDefault="00BA719F" w:rsidP="00BA719F">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Mandatory fields</w:t>
            </w:r>
          </w:p>
        </w:tc>
        <w:tc>
          <w:tcPr>
            <w:tcW w:w="2877" w:type="pct"/>
            <w:tcBorders>
              <w:top w:val="single" w:sz="4" w:space="0" w:color="95B3D7" w:themeColor="accent1" w:themeTint="99"/>
              <w:left w:val="nil"/>
              <w:bottom w:val="nil"/>
              <w:right w:val="nil"/>
            </w:tcBorders>
            <w:tcMar>
              <w:top w:w="72" w:type="dxa"/>
              <w:left w:w="144" w:type="dxa"/>
              <w:bottom w:w="72" w:type="dxa"/>
              <w:right w:w="144" w:type="dxa"/>
            </w:tcMar>
          </w:tcPr>
          <w:p w14:paraId="2861EBB6" w14:textId="49392A34" w:rsidR="00BA719F" w:rsidRPr="000D5D76" w:rsidRDefault="00BA719F" w:rsidP="00BA719F">
            <w:pPr>
              <w:spacing w:before="0" w:after="0" w:line="280" w:lineRule="exact"/>
              <w:jc w:val="both"/>
              <w:rPr>
                <w:rFonts w:asciiTheme="majorBidi" w:hAnsiTheme="majorBidi" w:cstheme="majorBidi"/>
                <w:color w:val="000000" w:themeColor="text1"/>
                <w:szCs w:val="22"/>
                <w:lang w:val="en-US"/>
              </w:rPr>
            </w:pPr>
          </w:p>
        </w:tc>
      </w:tr>
    </w:tbl>
    <w:p w14:paraId="11B1F84A" w14:textId="7727ED2D" w:rsidR="00C813AE" w:rsidRPr="000D5D76" w:rsidRDefault="002C674A" w:rsidP="00CF4216">
      <w:pPr>
        <w:pStyle w:val="Heading2"/>
        <w:jc w:val="both"/>
        <w:rPr>
          <w:color w:val="000000" w:themeColor="text1"/>
        </w:rPr>
      </w:pPr>
      <w:r w:rsidRPr="000D5D76">
        <w:rPr>
          <w:color w:val="000000" w:themeColor="text1"/>
        </w:rPr>
        <w:t>Since the activities within t</w:t>
      </w:r>
      <w:r w:rsidR="00C813AE" w:rsidRPr="000D5D76">
        <w:rPr>
          <w:color w:val="000000" w:themeColor="text1"/>
        </w:rPr>
        <w:t xml:space="preserve">he </w:t>
      </w:r>
      <w:r w:rsidR="001E2DFD">
        <w:rPr>
          <w:color w:val="000000" w:themeColor="text1"/>
        </w:rPr>
        <w:t xml:space="preserve">Secure </w:t>
      </w:r>
      <w:r w:rsidR="009573EA">
        <w:rPr>
          <w:color w:val="000000" w:themeColor="text1"/>
        </w:rPr>
        <w:t>C</w:t>
      </w:r>
      <w:r w:rsidR="00C813AE" w:rsidRPr="000D5D76">
        <w:rPr>
          <w:color w:val="000000" w:themeColor="text1"/>
        </w:rPr>
        <w:t xml:space="preserve">age </w:t>
      </w:r>
      <w:r w:rsidR="00481485" w:rsidRPr="000D5D76">
        <w:rPr>
          <w:color w:val="000000" w:themeColor="text1"/>
        </w:rPr>
        <w:t>S</w:t>
      </w:r>
      <w:r w:rsidRPr="000D5D76">
        <w:rPr>
          <w:color w:val="000000" w:themeColor="text1"/>
        </w:rPr>
        <w:t xml:space="preserve">pace are under the control of </w:t>
      </w:r>
      <w:r w:rsidR="00C813AE" w:rsidRPr="000D5D76">
        <w:rPr>
          <w:color w:val="000000" w:themeColor="text1"/>
        </w:rPr>
        <w:t xml:space="preserve">Requesting </w:t>
      </w:r>
      <w:r w:rsidR="00394ACD" w:rsidRPr="000D5D76">
        <w:rPr>
          <w:color w:val="000000" w:themeColor="text1"/>
        </w:rPr>
        <w:t>Licensee,</w:t>
      </w:r>
      <w:r w:rsidRPr="000D5D76">
        <w:rPr>
          <w:color w:val="000000" w:themeColor="text1"/>
        </w:rPr>
        <w:t xml:space="preserve"> </w:t>
      </w:r>
      <w:r w:rsidR="00CA7E1B" w:rsidRPr="000D5D76">
        <w:rPr>
          <w:color w:val="000000" w:themeColor="text1"/>
        </w:rPr>
        <w:t>it is</w:t>
      </w:r>
      <w:r w:rsidRPr="000D5D76">
        <w:rPr>
          <w:color w:val="000000" w:themeColor="text1"/>
        </w:rPr>
        <w:t xml:space="preserve"> also responsible for any damage caused within this area.</w:t>
      </w:r>
    </w:p>
    <w:p w14:paraId="39E2903D" w14:textId="68C30B18" w:rsidR="00C813AE" w:rsidRDefault="00C813AE" w:rsidP="00CF4216">
      <w:pPr>
        <w:pStyle w:val="Heading2"/>
        <w:jc w:val="both"/>
        <w:rPr>
          <w:color w:val="000000" w:themeColor="text1"/>
          <w:spacing w:val="-4"/>
        </w:rPr>
      </w:pPr>
      <w:r w:rsidRPr="000D5D76">
        <w:rPr>
          <w:color w:val="000000" w:themeColor="text1"/>
          <w:spacing w:val="-4"/>
        </w:rPr>
        <w:t xml:space="preserve">There will be no automatic acceptance, </w:t>
      </w:r>
      <w:r w:rsidR="00394ACD" w:rsidRPr="000D5D76">
        <w:rPr>
          <w:color w:val="000000" w:themeColor="text1"/>
          <w:spacing w:val="-4"/>
        </w:rPr>
        <w:t>rejection</w:t>
      </w:r>
      <w:r w:rsidRPr="000D5D76">
        <w:rPr>
          <w:color w:val="000000" w:themeColor="text1"/>
          <w:spacing w:val="-4"/>
        </w:rPr>
        <w:t xml:space="preserve"> or cancellation of these </w:t>
      </w:r>
      <w:r w:rsidR="00A330EF" w:rsidRPr="000D5D76">
        <w:rPr>
          <w:color w:val="000000" w:themeColor="text1"/>
          <w:spacing w:val="-4"/>
        </w:rPr>
        <w:t>T</w:t>
      </w:r>
      <w:r w:rsidRPr="000D5D76">
        <w:rPr>
          <w:color w:val="000000" w:themeColor="text1"/>
          <w:spacing w:val="-4"/>
        </w:rPr>
        <w:t xml:space="preserve">rouble </w:t>
      </w:r>
      <w:r w:rsidR="00A330EF" w:rsidRPr="000D5D76">
        <w:rPr>
          <w:color w:val="000000" w:themeColor="text1"/>
          <w:spacing w:val="-4"/>
        </w:rPr>
        <w:t>T</w:t>
      </w:r>
      <w:r w:rsidRPr="000D5D76">
        <w:rPr>
          <w:color w:val="000000" w:themeColor="text1"/>
          <w:spacing w:val="-4"/>
        </w:rPr>
        <w:t>ickets.  Status updates will be communicated to Requesting Licensee either by email or phone call.</w:t>
      </w:r>
    </w:p>
    <w:p w14:paraId="4EC51D8D" w14:textId="627B01FB" w:rsidR="00620220" w:rsidRPr="00E6222E" w:rsidRDefault="00E6222E" w:rsidP="00E6222E">
      <w:pPr>
        <w:pStyle w:val="Heading2"/>
        <w:jc w:val="both"/>
        <w:rPr>
          <w:color w:val="000000" w:themeColor="text1"/>
          <w:spacing w:val="-4"/>
        </w:rPr>
      </w:pPr>
      <w:r w:rsidRPr="00584B44">
        <w:rPr>
          <w:color w:val="000000" w:themeColor="text1"/>
          <w:spacing w:val="-4"/>
        </w:rPr>
        <w:t>Once a diagnosis is made Requesting Licensee will be notified of the results and will be provided with an estimate of the time required to resolve the issues</w:t>
      </w:r>
    </w:p>
    <w:p w14:paraId="5635DEA2" w14:textId="2A68C6A7" w:rsidR="004D6366" w:rsidRPr="000D5D76" w:rsidRDefault="00885BAD" w:rsidP="004D6366">
      <w:pPr>
        <w:pStyle w:val="Heading2"/>
        <w:numPr>
          <w:ilvl w:val="0"/>
          <w:numId w:val="0"/>
        </w:numPr>
        <w:spacing w:before="360"/>
        <w:jc w:val="both"/>
        <w:rPr>
          <w:b/>
          <w:bCs w:val="0"/>
          <w:color w:val="000000" w:themeColor="text1"/>
        </w:rPr>
      </w:pPr>
      <w:r>
        <w:rPr>
          <w:b/>
          <w:bCs w:val="0"/>
          <w:color w:val="000000" w:themeColor="text1"/>
        </w:rPr>
        <w:t>Duct Access</w:t>
      </w:r>
      <w:r w:rsidR="004D6366" w:rsidRPr="000D5D76">
        <w:rPr>
          <w:b/>
          <w:bCs w:val="0"/>
          <w:color w:val="000000" w:themeColor="text1"/>
        </w:rPr>
        <w:t xml:space="preserve"> Trouble Tickets</w:t>
      </w:r>
    </w:p>
    <w:p w14:paraId="6BAAC856" w14:textId="776904D6" w:rsidR="004D6366" w:rsidRPr="000D5D76" w:rsidRDefault="004D6366" w:rsidP="004D6366">
      <w:pPr>
        <w:pStyle w:val="Heading2"/>
        <w:jc w:val="both"/>
        <w:rPr>
          <w:color w:val="000000" w:themeColor="text1"/>
        </w:rPr>
      </w:pPr>
      <w:r w:rsidRPr="000D5D76">
        <w:rPr>
          <w:color w:val="000000" w:themeColor="text1"/>
        </w:rPr>
        <w:t xml:space="preserve">The information required to raise a </w:t>
      </w:r>
      <w:r w:rsidR="00885BAD">
        <w:rPr>
          <w:color w:val="000000" w:themeColor="text1"/>
        </w:rPr>
        <w:t>Duct Access</w:t>
      </w:r>
      <w:r w:rsidRPr="000D5D76">
        <w:rPr>
          <w:color w:val="000000" w:themeColor="text1"/>
        </w:rPr>
        <w:t xml:space="preserve"> Trouble Ticket is shown in the table below:</w:t>
      </w:r>
    </w:p>
    <w:tbl>
      <w:tblPr>
        <w:tblW w:w="4770" w:type="pct"/>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653"/>
        <w:gridCol w:w="4951"/>
      </w:tblGrid>
      <w:tr w:rsidR="004D6366" w:rsidRPr="000D5D76" w14:paraId="342F4985" w14:textId="77777777">
        <w:trPr>
          <w:trHeight w:val="20"/>
          <w:tblHeader/>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tcPr>
          <w:p w14:paraId="11D48321" w14:textId="77777777" w:rsidR="004D6366" w:rsidRPr="000D5D76" w:rsidRDefault="004D6366">
            <w:pPr>
              <w:spacing w:before="0" w:after="0" w:line="280" w:lineRule="exact"/>
              <w:jc w:val="both"/>
              <w:rPr>
                <w:rFonts w:asciiTheme="majorBidi" w:hAnsiTheme="majorBidi" w:cstheme="majorBidi"/>
                <w:color w:val="000000" w:themeColor="text1"/>
                <w:sz w:val="24"/>
                <w:szCs w:val="24"/>
                <w:lang w:val="en-IN"/>
              </w:rPr>
            </w:pPr>
            <w:r w:rsidRPr="000D5D76">
              <w:rPr>
                <w:rFonts w:asciiTheme="majorBidi" w:eastAsiaTheme="minorEastAsia" w:hAnsiTheme="majorBidi" w:cstheme="majorBidi"/>
                <w:b/>
                <w:bCs/>
                <w:color w:val="000000" w:themeColor="text1"/>
                <w:kern w:val="24"/>
                <w:lang w:val="en-US"/>
              </w:rPr>
              <w:t>Field</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tcPr>
          <w:p w14:paraId="20B75471" w14:textId="77777777" w:rsidR="004D6366" w:rsidRPr="000D5D76" w:rsidRDefault="004D6366">
            <w:pPr>
              <w:spacing w:before="0" w:after="0" w:line="280" w:lineRule="exact"/>
              <w:jc w:val="both"/>
              <w:rPr>
                <w:rFonts w:asciiTheme="majorBidi" w:hAnsiTheme="majorBidi" w:cstheme="majorBidi"/>
                <w:color w:val="000000" w:themeColor="text1"/>
                <w:sz w:val="24"/>
                <w:szCs w:val="24"/>
                <w:lang w:val="en-IN"/>
              </w:rPr>
            </w:pPr>
            <w:r w:rsidRPr="000D5D76">
              <w:rPr>
                <w:rFonts w:asciiTheme="majorBidi" w:eastAsiaTheme="minorEastAsia" w:hAnsiTheme="majorBidi" w:cstheme="majorBidi"/>
                <w:b/>
                <w:bCs/>
                <w:color w:val="000000" w:themeColor="text1"/>
                <w:kern w:val="24"/>
                <w:lang w:val="en-US"/>
              </w:rPr>
              <w:t>Description</w:t>
            </w:r>
          </w:p>
        </w:tc>
      </w:tr>
      <w:tr w:rsidR="004D6366" w:rsidRPr="000D5D76" w14:paraId="4AADC2EE"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15243E53"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 xml:space="preserve">Trouble ticket type* </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2A77A2D0" w14:textId="6E31213F" w:rsidR="004D6366" w:rsidRPr="000D5D76" w:rsidRDefault="00885BAD">
            <w:pPr>
              <w:spacing w:before="0" w:after="0" w:line="280" w:lineRule="exact"/>
              <w:jc w:val="both"/>
              <w:rPr>
                <w:rFonts w:asciiTheme="majorBidi" w:hAnsiTheme="majorBidi" w:cstheme="majorBidi"/>
                <w:color w:val="000000" w:themeColor="text1"/>
                <w:szCs w:val="22"/>
                <w:lang w:val="en-IN"/>
              </w:rPr>
            </w:pPr>
            <w:r>
              <w:rPr>
                <w:rFonts w:asciiTheme="majorBidi" w:hAnsiTheme="majorBidi" w:cstheme="majorBidi"/>
                <w:color w:val="000000" w:themeColor="text1"/>
                <w:szCs w:val="22"/>
                <w:lang w:val="en-IN"/>
              </w:rPr>
              <w:t>Duct Access</w:t>
            </w:r>
          </w:p>
        </w:tc>
      </w:tr>
      <w:tr w:rsidR="004D6366" w:rsidRPr="000D5D76" w14:paraId="32B90390"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071BF53D"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Requesting Licensee reference number*</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6E14E4ED" w14:textId="741BD818" w:rsidR="00254F65" w:rsidRPr="00584B44" w:rsidRDefault="00254F65" w:rsidP="00584B44">
            <w:pPr>
              <w:spacing w:before="0" w:after="120" w:line="280" w:lineRule="exact"/>
              <w:jc w:val="both"/>
              <w:rPr>
                <w:rFonts w:asciiTheme="majorBidi" w:eastAsiaTheme="minorEastAsia" w:hAnsiTheme="majorBidi" w:cstheme="majorBidi"/>
                <w:color w:val="000000" w:themeColor="text1"/>
                <w:kern w:val="24"/>
                <w:szCs w:val="22"/>
              </w:rPr>
            </w:pPr>
            <w:r w:rsidRPr="00584B44">
              <w:rPr>
                <w:rFonts w:asciiTheme="majorBidi" w:eastAsiaTheme="minorEastAsia" w:hAnsiTheme="majorBidi" w:cstheme="majorBidi"/>
                <w:color w:val="000000" w:themeColor="text1"/>
                <w:kern w:val="24"/>
                <w:szCs w:val="22"/>
                <w:lang w:val="en-US"/>
              </w:rPr>
              <w:t xml:space="preserve">Requesting Licensee reference number" refers to a unique identifier or code associated with the licensee who is making a specific request. It serves as a means </w:t>
            </w:r>
            <w:r w:rsidRPr="00584B44">
              <w:rPr>
                <w:rFonts w:asciiTheme="majorBidi" w:eastAsiaTheme="minorEastAsia" w:hAnsiTheme="majorBidi" w:cstheme="majorBidi"/>
                <w:color w:val="000000" w:themeColor="text1"/>
                <w:kern w:val="24"/>
                <w:szCs w:val="22"/>
                <w:lang w:val="en-US"/>
              </w:rPr>
              <w:lastRenderedPageBreak/>
              <w:t xml:space="preserve">of tracking and referencing the request made by that </w:t>
            </w:r>
            <w:proofErr w:type="gramStart"/>
            <w:r w:rsidRPr="00584B44">
              <w:rPr>
                <w:rFonts w:asciiTheme="majorBidi" w:eastAsiaTheme="minorEastAsia" w:hAnsiTheme="majorBidi" w:cstheme="majorBidi"/>
                <w:color w:val="000000" w:themeColor="text1"/>
                <w:kern w:val="24"/>
                <w:szCs w:val="22"/>
                <w:lang w:val="en-US"/>
              </w:rPr>
              <w:t>particular licensee</w:t>
            </w:r>
            <w:proofErr w:type="gramEnd"/>
            <w:r w:rsidRPr="00584B44">
              <w:rPr>
                <w:rFonts w:asciiTheme="majorBidi" w:eastAsiaTheme="minorEastAsia" w:hAnsiTheme="majorBidi" w:cstheme="majorBidi"/>
                <w:color w:val="000000" w:themeColor="text1"/>
                <w:kern w:val="24"/>
                <w:szCs w:val="22"/>
                <w:lang w:val="en-US"/>
              </w:rPr>
              <w:t xml:space="preserve">. </w:t>
            </w:r>
          </w:p>
          <w:p w14:paraId="569BD14B" w14:textId="39BF5141" w:rsidR="004D6366" w:rsidRPr="000D5D76" w:rsidRDefault="00254F65" w:rsidP="00584B44">
            <w:pPr>
              <w:spacing w:before="0" w:after="120" w:line="280" w:lineRule="exact"/>
              <w:jc w:val="both"/>
              <w:rPr>
                <w:rFonts w:asciiTheme="majorBidi" w:hAnsiTheme="majorBidi" w:cstheme="majorBidi"/>
                <w:color w:val="000000" w:themeColor="text1"/>
                <w:szCs w:val="22"/>
                <w:lang w:val="en-IN"/>
              </w:rPr>
            </w:pPr>
            <w:r w:rsidRPr="00584B44">
              <w:rPr>
                <w:rFonts w:asciiTheme="majorBidi" w:eastAsiaTheme="minorEastAsia" w:hAnsiTheme="majorBidi" w:cstheme="majorBidi"/>
                <w:color w:val="000000" w:themeColor="text1"/>
                <w:kern w:val="24"/>
                <w:szCs w:val="22"/>
                <w:lang w:val="en-US"/>
              </w:rPr>
              <w:t xml:space="preserve">The "Oman Broadband reference number" is a separate identifier used internally to manage and track the request more broadly within the system. </w:t>
            </w:r>
          </w:p>
        </w:tc>
      </w:tr>
      <w:tr w:rsidR="004D6366" w:rsidRPr="000D5D76" w14:paraId="2E074EC3"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7ECA7291"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lastRenderedPageBreak/>
              <w:t>Oman Broadband Order Reference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379A1AEA" w14:textId="77777777" w:rsidR="004D6366" w:rsidRPr="000D5D76" w:rsidRDefault="004D6366">
            <w:pPr>
              <w:spacing w:before="0" w:after="12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Details of the Original Oman Broadband order reference that was given at the time of provision</w:t>
            </w:r>
          </w:p>
        </w:tc>
      </w:tr>
      <w:tr w:rsidR="004D6366" w:rsidRPr="000D5D76" w14:paraId="43ABADB8"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69655AD1"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End Points</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7059E4CE" w14:textId="6F9BD2A2"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A/B End or location</w:t>
            </w:r>
          </w:p>
        </w:tc>
      </w:tr>
      <w:tr w:rsidR="004D6366" w:rsidRPr="000D5D76" w14:paraId="0700A389"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742EC4BC" w14:textId="77777777" w:rsidR="004D6366" w:rsidRPr="000D5D76" w:rsidRDefault="004D636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eastAsiaTheme="minorEastAsia" w:hAnsiTheme="majorBidi" w:cstheme="majorBidi"/>
                <w:color w:val="000000" w:themeColor="text1"/>
                <w:kern w:val="24"/>
                <w:sz w:val="22"/>
                <w:szCs w:val="22"/>
                <w:lang w:val="en-US"/>
              </w:rPr>
              <w:t>Date and time that ticket is</w:t>
            </w:r>
          </w:p>
          <w:p w14:paraId="413E5EDA"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submitted by Requesting Licensee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10C9A318" w14:textId="77777777" w:rsidR="004D6366" w:rsidRPr="000D5D76" w:rsidRDefault="004D636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eastAsiaTheme="minorEastAsia" w:hAnsiTheme="majorBidi" w:cstheme="majorBidi"/>
                <w:color w:val="000000" w:themeColor="text1"/>
                <w:kern w:val="24"/>
                <w:sz w:val="22"/>
                <w:szCs w:val="22"/>
                <w:lang w:val="en-US"/>
              </w:rPr>
              <w:t>Date: day/month/year (xx/xx/</w:t>
            </w:r>
            <w:proofErr w:type="spellStart"/>
            <w:r w:rsidRPr="000D5D76">
              <w:rPr>
                <w:rFonts w:asciiTheme="majorBidi" w:eastAsiaTheme="minorEastAsia" w:hAnsiTheme="majorBidi" w:cstheme="majorBidi"/>
                <w:color w:val="000000" w:themeColor="text1"/>
                <w:kern w:val="24"/>
                <w:sz w:val="22"/>
                <w:szCs w:val="22"/>
                <w:lang w:val="en-US"/>
              </w:rPr>
              <w:t>xxxx</w:t>
            </w:r>
            <w:proofErr w:type="spellEnd"/>
            <w:r w:rsidRPr="000D5D76">
              <w:rPr>
                <w:rFonts w:asciiTheme="majorBidi" w:eastAsiaTheme="minorEastAsia" w:hAnsiTheme="majorBidi" w:cstheme="majorBidi"/>
                <w:color w:val="000000" w:themeColor="text1"/>
                <w:kern w:val="24"/>
                <w:sz w:val="22"/>
                <w:szCs w:val="22"/>
                <w:lang w:val="en-US"/>
              </w:rPr>
              <w:t>)</w:t>
            </w:r>
          </w:p>
          <w:p w14:paraId="228297A7" w14:textId="77777777" w:rsidR="004D6366" w:rsidRPr="000D5D76" w:rsidRDefault="004D6366">
            <w:pPr>
              <w:spacing w:before="0" w:after="0" w:line="280" w:lineRule="exact"/>
              <w:jc w:val="both"/>
              <w:rPr>
                <w:rFonts w:asciiTheme="majorBidi" w:hAnsiTheme="majorBidi" w:cstheme="majorBidi"/>
                <w:color w:val="000000" w:themeColor="text1"/>
                <w:szCs w:val="22"/>
                <w:lang w:val="en-IN"/>
              </w:rPr>
            </w:pPr>
            <w:r w:rsidRPr="000D5D76">
              <w:rPr>
                <w:rFonts w:asciiTheme="majorBidi" w:eastAsiaTheme="minorEastAsia" w:hAnsiTheme="majorBidi" w:cstheme="majorBidi"/>
                <w:color w:val="000000" w:themeColor="text1"/>
                <w:kern w:val="24"/>
                <w:szCs w:val="22"/>
                <w:lang w:val="en-US"/>
              </w:rPr>
              <w:t>Time: hour/minute (</w:t>
            </w:r>
            <w:proofErr w:type="spellStart"/>
            <w:proofErr w:type="gramStart"/>
            <w:r w:rsidRPr="000D5D76">
              <w:rPr>
                <w:rFonts w:asciiTheme="majorBidi" w:eastAsiaTheme="minorEastAsia" w:hAnsiTheme="majorBidi" w:cstheme="majorBidi"/>
                <w:color w:val="000000" w:themeColor="text1"/>
                <w:kern w:val="24"/>
                <w:szCs w:val="22"/>
                <w:lang w:val="en-US"/>
              </w:rPr>
              <w:t>xx:xx</w:t>
            </w:r>
            <w:proofErr w:type="spellEnd"/>
            <w:proofErr w:type="gramEnd"/>
            <w:r w:rsidRPr="000D5D76">
              <w:rPr>
                <w:rFonts w:asciiTheme="majorBidi" w:eastAsiaTheme="minorEastAsia" w:hAnsiTheme="majorBidi" w:cstheme="majorBidi"/>
                <w:color w:val="000000" w:themeColor="text1"/>
                <w:kern w:val="24"/>
                <w:szCs w:val="22"/>
                <w:lang w:val="en-US"/>
              </w:rPr>
              <w:t>)</w:t>
            </w:r>
          </w:p>
        </w:tc>
      </w:tr>
      <w:tr w:rsidR="004D6366" w:rsidRPr="000D5D76" w14:paraId="10703442"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3E8E6548" w14:textId="77777777" w:rsidR="004D6366" w:rsidRPr="000D5D76" w:rsidRDefault="004D6366">
            <w:pPr>
              <w:pStyle w:val="NormalWeb"/>
              <w:spacing w:before="0" w:beforeAutospacing="0" w:after="0" w:afterAutospacing="0"/>
              <w:jc w:val="both"/>
              <w:rPr>
                <w:rFonts w:asciiTheme="majorBidi" w:eastAsiaTheme="minorEastAsia" w:hAnsiTheme="majorBidi" w:cstheme="majorBidi"/>
                <w:color w:val="000000" w:themeColor="text1"/>
                <w:kern w:val="24"/>
                <w:sz w:val="22"/>
                <w:szCs w:val="22"/>
                <w:lang w:val="en-US"/>
              </w:rPr>
            </w:pPr>
            <w:r w:rsidRPr="000D5D76">
              <w:rPr>
                <w:rFonts w:asciiTheme="majorBidi" w:eastAsiaTheme="minorEastAsia" w:hAnsiTheme="majorBidi" w:cstheme="majorBidi"/>
                <w:color w:val="000000" w:themeColor="text1"/>
                <w:kern w:val="24"/>
                <w:sz w:val="22"/>
                <w:szCs w:val="22"/>
                <w:lang w:val="en-US"/>
              </w:rPr>
              <w:t>Details of incident*</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77D062EE" w14:textId="77777777" w:rsidR="004D6366" w:rsidRPr="000D5D76" w:rsidRDefault="004D6366">
            <w:pPr>
              <w:pStyle w:val="NormalWeb"/>
              <w:spacing w:before="0" w:beforeAutospacing="0" w:after="0" w:afterAutospacing="0"/>
              <w:jc w:val="both"/>
              <w:rPr>
                <w:rFonts w:asciiTheme="majorBidi" w:hAnsiTheme="majorBidi" w:cstheme="majorBidi"/>
                <w:color w:val="000000" w:themeColor="text1"/>
                <w:sz w:val="22"/>
                <w:szCs w:val="22"/>
              </w:rPr>
            </w:pPr>
            <w:r w:rsidRPr="000D5D76">
              <w:rPr>
                <w:rFonts w:asciiTheme="majorBidi" w:hAnsiTheme="majorBidi" w:cstheme="majorBidi"/>
                <w:color w:val="000000" w:themeColor="text1"/>
                <w:sz w:val="22"/>
                <w:szCs w:val="22"/>
              </w:rPr>
              <w:t>Free field</w:t>
            </w:r>
          </w:p>
        </w:tc>
      </w:tr>
      <w:tr w:rsidR="004D6366" w:rsidRPr="000D5D76" w14:paraId="58257B05" w14:textId="77777777">
        <w:trPr>
          <w:trHeight w:val="20"/>
        </w:trPr>
        <w:tc>
          <w:tcPr>
            <w:tcW w:w="2123"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tcPr>
          <w:p w14:paraId="3B917BC1" w14:textId="77777777" w:rsidR="004D6366" w:rsidRPr="000D5D76" w:rsidRDefault="004D6366">
            <w:pPr>
              <w:pStyle w:val="NormalWeb"/>
              <w:spacing w:before="0" w:beforeAutospacing="0" w:after="0" w:afterAutospacing="0"/>
              <w:jc w:val="both"/>
              <w:rPr>
                <w:rFonts w:asciiTheme="majorBidi" w:eastAsiaTheme="minorEastAsia" w:hAnsiTheme="majorBidi" w:cstheme="majorBidi"/>
                <w:color w:val="000000" w:themeColor="text1"/>
                <w:kern w:val="24"/>
                <w:sz w:val="22"/>
                <w:szCs w:val="22"/>
                <w:lang w:val="en-US"/>
              </w:rPr>
            </w:pPr>
            <w:r w:rsidRPr="000D5D76">
              <w:rPr>
                <w:rFonts w:asciiTheme="majorBidi" w:eastAsiaTheme="minorEastAsia" w:hAnsiTheme="majorBidi" w:cstheme="majorBidi"/>
                <w:color w:val="000000" w:themeColor="text1"/>
                <w:kern w:val="24"/>
                <w:sz w:val="22"/>
                <w:szCs w:val="22"/>
                <w:lang w:val="en-US"/>
              </w:rPr>
              <w:t>Details of fault diagnosis by Requesting Licensee*</w:t>
            </w:r>
          </w:p>
        </w:tc>
        <w:tc>
          <w:tcPr>
            <w:tcW w:w="2877"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tcPr>
          <w:p w14:paraId="5745624B" w14:textId="77777777" w:rsidR="004D6366" w:rsidRPr="000D5D76" w:rsidRDefault="004D6366">
            <w:pPr>
              <w:pStyle w:val="NormalWeb"/>
              <w:numPr>
                <w:ilvl w:val="0"/>
                <w:numId w:val="11"/>
              </w:numPr>
              <w:spacing w:before="0" w:beforeAutospacing="0" w:after="0" w:afterAutospacing="0"/>
              <w:ind w:left="310" w:hanging="310"/>
              <w:jc w:val="both"/>
              <w:rPr>
                <w:rFonts w:asciiTheme="majorBidi" w:eastAsiaTheme="minorEastAsia" w:hAnsiTheme="majorBidi" w:cstheme="majorBidi"/>
                <w:color w:val="000000" w:themeColor="text1"/>
                <w:kern w:val="24"/>
                <w:sz w:val="22"/>
                <w:szCs w:val="22"/>
                <w:lang w:val="en-US"/>
              </w:rPr>
            </w:pPr>
            <w:r w:rsidRPr="000D5D76">
              <w:rPr>
                <w:rFonts w:asciiTheme="majorBidi" w:hAnsiTheme="majorBidi" w:cstheme="majorBidi"/>
                <w:color w:val="000000" w:themeColor="text1"/>
                <w:sz w:val="22"/>
                <w:szCs w:val="22"/>
              </w:rPr>
              <w:t>Time fault occurred</w:t>
            </w:r>
          </w:p>
          <w:p w14:paraId="1BD8C684" w14:textId="77777777" w:rsidR="004D6366" w:rsidRPr="000D5D76" w:rsidRDefault="004D6366">
            <w:pPr>
              <w:pStyle w:val="ListParagraph"/>
              <w:numPr>
                <w:ilvl w:val="0"/>
                <w:numId w:val="11"/>
              </w:numPr>
              <w:tabs>
                <w:tab w:val="clear" w:pos="357"/>
                <w:tab w:val="clear" w:pos="720"/>
              </w:tabs>
              <w:spacing w:before="0" w:after="0" w:line="240" w:lineRule="auto"/>
              <w:ind w:left="310" w:hanging="310"/>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Nature of fault</w:t>
            </w:r>
          </w:p>
          <w:p w14:paraId="664485AD" w14:textId="77777777" w:rsidR="004D6366" w:rsidRPr="000D5D76" w:rsidRDefault="004D6366">
            <w:pPr>
              <w:pStyle w:val="ListParagraph"/>
              <w:numPr>
                <w:ilvl w:val="0"/>
                <w:numId w:val="11"/>
              </w:numPr>
              <w:tabs>
                <w:tab w:val="clear" w:pos="357"/>
                <w:tab w:val="clear" w:pos="720"/>
              </w:tabs>
              <w:spacing w:before="0" w:after="0" w:line="240" w:lineRule="auto"/>
              <w:ind w:left="310" w:hanging="310"/>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IN"/>
              </w:rPr>
              <w:t>Location of fault (if possible)</w:t>
            </w:r>
          </w:p>
          <w:p w14:paraId="6DC921E0" w14:textId="77777777" w:rsidR="004D6366" w:rsidRPr="000D5D76" w:rsidRDefault="004D6366">
            <w:pPr>
              <w:pStyle w:val="NormalWeb"/>
              <w:numPr>
                <w:ilvl w:val="0"/>
                <w:numId w:val="11"/>
              </w:numPr>
              <w:spacing w:before="0" w:beforeAutospacing="0" w:after="0" w:afterAutospacing="0"/>
              <w:ind w:left="310" w:hanging="310"/>
              <w:jc w:val="both"/>
              <w:rPr>
                <w:rFonts w:asciiTheme="majorBidi" w:eastAsiaTheme="minorEastAsia" w:hAnsiTheme="majorBidi" w:cstheme="majorBidi"/>
                <w:color w:val="000000" w:themeColor="text1"/>
                <w:kern w:val="24"/>
                <w:sz w:val="22"/>
                <w:szCs w:val="22"/>
                <w:lang w:val="en-US"/>
              </w:rPr>
            </w:pPr>
            <w:r w:rsidRPr="000D5D76">
              <w:rPr>
                <w:rFonts w:asciiTheme="majorBidi" w:hAnsiTheme="majorBidi" w:cstheme="majorBidi"/>
                <w:color w:val="000000" w:themeColor="text1"/>
                <w:sz w:val="22"/>
                <w:szCs w:val="22"/>
              </w:rPr>
              <w:t>Free field for other information, if relevant</w:t>
            </w:r>
          </w:p>
        </w:tc>
      </w:tr>
      <w:tr w:rsidR="004D6366" w:rsidRPr="000D5D76" w14:paraId="5A07B359" w14:textId="77777777">
        <w:trPr>
          <w:trHeight w:val="20"/>
        </w:trPr>
        <w:tc>
          <w:tcPr>
            <w:tcW w:w="2123" w:type="pct"/>
            <w:tcBorders>
              <w:top w:val="single" w:sz="4" w:space="0" w:color="95B3D7" w:themeColor="accent1" w:themeTint="99"/>
              <w:left w:val="nil"/>
              <w:bottom w:val="nil"/>
              <w:right w:val="nil"/>
            </w:tcBorders>
            <w:tcMar>
              <w:top w:w="72" w:type="dxa"/>
              <w:left w:w="144" w:type="dxa"/>
              <w:bottom w:w="72" w:type="dxa"/>
              <w:right w:w="144" w:type="dxa"/>
            </w:tcMar>
          </w:tcPr>
          <w:p w14:paraId="30ED5758" w14:textId="48DE3EE6" w:rsidR="004D6366" w:rsidRPr="000D5D76" w:rsidRDefault="00E3670A">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Mandatory fields</w:t>
            </w:r>
          </w:p>
        </w:tc>
        <w:tc>
          <w:tcPr>
            <w:tcW w:w="2877" w:type="pct"/>
            <w:tcBorders>
              <w:top w:val="single" w:sz="4" w:space="0" w:color="95B3D7" w:themeColor="accent1" w:themeTint="99"/>
              <w:left w:val="nil"/>
              <w:bottom w:val="nil"/>
              <w:right w:val="nil"/>
            </w:tcBorders>
            <w:tcMar>
              <w:top w:w="72" w:type="dxa"/>
              <w:left w:w="144" w:type="dxa"/>
              <w:bottom w:w="72" w:type="dxa"/>
              <w:right w:w="144" w:type="dxa"/>
            </w:tcMar>
          </w:tcPr>
          <w:p w14:paraId="1C3C8D5C" w14:textId="3114E9CE" w:rsidR="004D6366" w:rsidRPr="000D5D76" w:rsidRDefault="004D6366">
            <w:pPr>
              <w:spacing w:before="0" w:after="0" w:line="280" w:lineRule="exact"/>
              <w:jc w:val="both"/>
              <w:rPr>
                <w:rFonts w:asciiTheme="majorBidi" w:hAnsiTheme="majorBidi" w:cstheme="majorBidi"/>
                <w:color w:val="000000" w:themeColor="text1"/>
                <w:szCs w:val="22"/>
                <w:lang w:val="en-US"/>
              </w:rPr>
            </w:pPr>
          </w:p>
        </w:tc>
      </w:tr>
    </w:tbl>
    <w:p w14:paraId="493DCA08" w14:textId="672AFF38" w:rsidR="00A86F4B" w:rsidRDefault="00A86F4B" w:rsidP="00A86F4B">
      <w:pPr>
        <w:pStyle w:val="Heading2"/>
        <w:rPr>
          <w:snapToGrid/>
        </w:rPr>
      </w:pPr>
      <w:r>
        <w:t>Once a diagnosis is made Requesting Licensee will be notified of the result</w:t>
      </w:r>
      <w:r w:rsidR="006A2544">
        <w:t>s</w:t>
      </w:r>
      <w:r>
        <w:t xml:space="preserve"> and </w:t>
      </w:r>
      <w:r w:rsidR="006A2544">
        <w:t>will be provided with an estimate of the time required to resolve the issues</w:t>
      </w:r>
      <w:r>
        <w:t>.</w:t>
      </w:r>
    </w:p>
    <w:p w14:paraId="627C666D" w14:textId="2E45867A" w:rsidR="00A86F4B" w:rsidRDefault="006A2544" w:rsidP="00A86F4B">
      <w:pPr>
        <w:pStyle w:val="Heading2"/>
      </w:pPr>
      <w:r>
        <w:t>Following resolution of the complaint,</w:t>
      </w:r>
      <w:r w:rsidR="00A86F4B">
        <w:t xml:space="preserve"> a </w:t>
      </w:r>
      <w:r>
        <w:t>subsequent</w:t>
      </w:r>
      <w:r w:rsidR="00A86F4B">
        <w:t xml:space="preserve"> notification will be sent to Requesting Licensee.</w:t>
      </w:r>
    </w:p>
    <w:p w14:paraId="317C9DCB" w14:textId="15892F6B" w:rsidR="00C813AE" w:rsidRPr="00267529" w:rsidRDefault="00C813AE" w:rsidP="00267529">
      <w:pPr>
        <w:pStyle w:val="Heading2"/>
        <w:numPr>
          <w:ilvl w:val="0"/>
          <w:numId w:val="0"/>
        </w:numPr>
        <w:spacing w:before="360"/>
        <w:jc w:val="both"/>
        <w:rPr>
          <w:b/>
          <w:bCs w:val="0"/>
          <w:color w:val="000000" w:themeColor="text1"/>
        </w:rPr>
      </w:pPr>
      <w:r w:rsidRPr="00267529">
        <w:rPr>
          <w:b/>
          <w:bCs w:val="0"/>
          <w:color w:val="000000" w:themeColor="text1"/>
        </w:rPr>
        <w:t>Network Incident Trouble Tickets</w:t>
      </w:r>
    </w:p>
    <w:p w14:paraId="14BE4CCA" w14:textId="4C232F27" w:rsidR="00C813AE" w:rsidRPr="000D5D76" w:rsidRDefault="00B16FA1" w:rsidP="00CF4216">
      <w:pPr>
        <w:pStyle w:val="Heading2"/>
        <w:jc w:val="both"/>
        <w:rPr>
          <w:color w:val="000000" w:themeColor="text1"/>
        </w:rPr>
      </w:pPr>
      <w:r w:rsidRPr="00B16FA1">
        <w:rPr>
          <w:color w:val="000000" w:themeColor="text1"/>
        </w:rPr>
        <w:t xml:space="preserve">On occasions Requesting Licensee may suffer a network incident fault that may impact </w:t>
      </w:r>
      <w:proofErr w:type="gramStart"/>
      <w:r w:rsidRPr="00B16FA1">
        <w:rPr>
          <w:color w:val="000000" w:themeColor="text1"/>
        </w:rPr>
        <w:t>a large number of</w:t>
      </w:r>
      <w:proofErr w:type="gramEnd"/>
      <w:r w:rsidRPr="00B16FA1">
        <w:rPr>
          <w:color w:val="000000" w:themeColor="text1"/>
        </w:rPr>
        <w:t xml:space="preserve"> End-Users within one area at the same time. For </w:t>
      </w:r>
      <w:proofErr w:type="gramStart"/>
      <w:r w:rsidRPr="00B16FA1">
        <w:rPr>
          <w:color w:val="000000" w:themeColor="text1"/>
        </w:rPr>
        <w:t>example</w:t>
      </w:r>
      <w:proofErr w:type="gramEnd"/>
      <w:r w:rsidRPr="00B16FA1">
        <w:rPr>
          <w:color w:val="000000" w:themeColor="text1"/>
        </w:rPr>
        <w:t xml:space="preserve"> a fault in the feeder network may impact a whole FDH with &gt;32 end-</w:t>
      </w:r>
      <w:proofErr w:type="spellStart"/>
      <w:proofErr w:type="gramStart"/>
      <w:r w:rsidRPr="00B16FA1">
        <w:rPr>
          <w:color w:val="000000" w:themeColor="text1"/>
        </w:rPr>
        <w:t>users.</w:t>
      </w:r>
      <w:r w:rsidR="00C813AE" w:rsidRPr="000D5D76">
        <w:rPr>
          <w:color w:val="000000" w:themeColor="text1"/>
        </w:rPr>
        <w:t>In</w:t>
      </w:r>
      <w:proofErr w:type="spellEnd"/>
      <w:proofErr w:type="gramEnd"/>
      <w:r w:rsidR="00C813AE" w:rsidRPr="000D5D76">
        <w:rPr>
          <w:color w:val="000000" w:themeColor="text1"/>
        </w:rPr>
        <w:t xml:space="preserve"> </w:t>
      </w:r>
      <w:r w:rsidR="00A330EF" w:rsidRPr="000D5D76">
        <w:rPr>
          <w:color w:val="000000" w:themeColor="text1"/>
        </w:rPr>
        <w:t>such</w:t>
      </w:r>
      <w:r w:rsidR="00C813AE" w:rsidRPr="000D5D76">
        <w:rPr>
          <w:color w:val="000000" w:themeColor="text1"/>
        </w:rPr>
        <w:t xml:space="preserve"> cases, Oman Broadband will accept a Network Incident Trouble Ticket</w:t>
      </w:r>
      <w:r w:rsidR="00A330EF" w:rsidRPr="000D5D76">
        <w:rPr>
          <w:color w:val="000000" w:themeColor="text1"/>
        </w:rPr>
        <w:t xml:space="preserve">. </w:t>
      </w:r>
    </w:p>
    <w:p w14:paraId="6394A544" w14:textId="35907BA3" w:rsidR="00C813AE" w:rsidRPr="000D5D76" w:rsidRDefault="00C813AE" w:rsidP="00CF4216">
      <w:pPr>
        <w:pStyle w:val="Heading2"/>
        <w:jc w:val="both"/>
        <w:rPr>
          <w:color w:val="000000" w:themeColor="text1"/>
        </w:rPr>
      </w:pPr>
      <w:r w:rsidRPr="000D5D76">
        <w:rPr>
          <w:color w:val="000000" w:themeColor="text1"/>
        </w:rPr>
        <w:t>The information required by Oman Broadband to raise a Trouble Ticket for a Network Incident is shown below. The information may be provided by email or using a works order system provided by Requesting Licensee, providing Oman Broadband has access to the system.</w:t>
      </w:r>
    </w:p>
    <w:tbl>
      <w:tblPr>
        <w:tblW w:w="4525" w:type="pct"/>
        <w:tblInd w:w="5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4081"/>
        <w:gridCol w:w="4081"/>
      </w:tblGrid>
      <w:tr w:rsidR="000D5D76" w:rsidRPr="000D5D76" w14:paraId="0864AB2E" w14:textId="77777777" w:rsidTr="00842541">
        <w:trPr>
          <w:trHeight w:val="20"/>
          <w:tblHeader/>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cMar>
              <w:top w:w="72" w:type="dxa"/>
              <w:left w:w="144" w:type="dxa"/>
              <w:bottom w:w="72" w:type="dxa"/>
              <w:right w:w="144" w:type="dxa"/>
            </w:tcMar>
            <w:hideMark/>
          </w:tcPr>
          <w:p w14:paraId="276C8033"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Field</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cMar>
              <w:top w:w="72" w:type="dxa"/>
              <w:left w:w="144" w:type="dxa"/>
              <w:bottom w:w="72" w:type="dxa"/>
              <w:right w:w="144" w:type="dxa"/>
            </w:tcMar>
            <w:hideMark/>
          </w:tcPr>
          <w:p w14:paraId="087EED5D"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Description</w:t>
            </w:r>
          </w:p>
        </w:tc>
      </w:tr>
      <w:tr w:rsidR="000D5D76" w:rsidRPr="000D5D76" w14:paraId="127AD2AE" w14:textId="77777777" w:rsidTr="00842541">
        <w:trPr>
          <w:trHeight w:val="20"/>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1907C580"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Trouble ticket type*</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5A308568"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Network Incident</w:t>
            </w:r>
          </w:p>
        </w:tc>
      </w:tr>
      <w:tr w:rsidR="000D5D76" w:rsidRPr="000D5D76" w14:paraId="6AF3B792" w14:textId="77777777" w:rsidTr="00842541">
        <w:trPr>
          <w:trHeight w:val="20"/>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0CF12645"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Description of Incident*</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1A55DC5E"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Free field</w:t>
            </w:r>
          </w:p>
        </w:tc>
      </w:tr>
      <w:tr w:rsidR="000D5D76" w:rsidRPr="000D5D76" w14:paraId="5B74ECFF" w14:textId="77777777" w:rsidTr="00842541">
        <w:trPr>
          <w:trHeight w:val="20"/>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22D64970" w14:textId="65E10AEE" w:rsidR="00394ACD" w:rsidRPr="000D5D76" w:rsidRDefault="00740073"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lastRenderedPageBreak/>
              <w:t>Requesting Licensee</w:t>
            </w:r>
            <w:r w:rsidR="00394ACD" w:rsidRPr="000D5D76">
              <w:rPr>
                <w:rFonts w:asciiTheme="majorBidi" w:hAnsiTheme="majorBidi" w:cstheme="majorBidi"/>
                <w:color w:val="000000" w:themeColor="text1"/>
                <w:szCs w:val="22"/>
                <w:lang w:val="en-US"/>
              </w:rPr>
              <w:t xml:space="preserve"> reference number*</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789BBA87" w14:textId="771ADA17" w:rsidR="003B6881" w:rsidRPr="00584B44" w:rsidRDefault="003B6881" w:rsidP="00584B44">
            <w:pPr>
              <w:spacing w:before="0" w:after="0" w:line="280" w:lineRule="exact"/>
              <w:jc w:val="both"/>
              <w:rPr>
                <w:rFonts w:asciiTheme="majorBidi" w:hAnsiTheme="majorBidi" w:cstheme="majorBidi"/>
                <w:color w:val="000000" w:themeColor="text1"/>
                <w:szCs w:val="22"/>
              </w:rPr>
            </w:pPr>
            <w:r w:rsidRPr="00584B44">
              <w:rPr>
                <w:rFonts w:asciiTheme="majorBidi" w:hAnsiTheme="majorBidi" w:cstheme="majorBidi"/>
                <w:color w:val="000000" w:themeColor="text1"/>
                <w:szCs w:val="22"/>
                <w:lang w:val="en-US"/>
              </w:rPr>
              <w:t xml:space="preserve">Requesting Licensee reference number" refers to a unique identifier or code associated with the licensee who is making a specific request. It serves as a means of tracking and referencing the request made by that </w:t>
            </w:r>
            <w:proofErr w:type="gramStart"/>
            <w:r w:rsidRPr="00584B44">
              <w:rPr>
                <w:rFonts w:asciiTheme="majorBidi" w:hAnsiTheme="majorBidi" w:cstheme="majorBidi"/>
                <w:color w:val="000000" w:themeColor="text1"/>
                <w:szCs w:val="22"/>
                <w:lang w:val="en-US"/>
              </w:rPr>
              <w:t>particular licensee</w:t>
            </w:r>
            <w:proofErr w:type="gramEnd"/>
            <w:r w:rsidRPr="00584B44">
              <w:rPr>
                <w:rFonts w:asciiTheme="majorBidi" w:hAnsiTheme="majorBidi" w:cstheme="majorBidi"/>
                <w:color w:val="000000" w:themeColor="text1"/>
                <w:szCs w:val="22"/>
                <w:lang w:val="en-US"/>
              </w:rPr>
              <w:t xml:space="preserve">. </w:t>
            </w:r>
          </w:p>
          <w:p w14:paraId="11CC08A9" w14:textId="7CD4D8B6" w:rsidR="00394ACD" w:rsidRPr="000D5D76" w:rsidRDefault="003B6881" w:rsidP="003B6881">
            <w:pPr>
              <w:spacing w:before="0" w:after="0" w:line="280" w:lineRule="exact"/>
              <w:jc w:val="both"/>
              <w:rPr>
                <w:rFonts w:asciiTheme="majorBidi" w:hAnsiTheme="majorBidi" w:cstheme="majorBidi"/>
                <w:color w:val="000000" w:themeColor="text1"/>
                <w:szCs w:val="22"/>
                <w:lang w:val="en-IN"/>
              </w:rPr>
            </w:pPr>
            <w:r w:rsidRPr="00584B44">
              <w:rPr>
                <w:rFonts w:asciiTheme="majorBidi" w:hAnsiTheme="majorBidi" w:cstheme="majorBidi"/>
                <w:color w:val="000000" w:themeColor="text1"/>
                <w:szCs w:val="22"/>
                <w:lang w:val="en-US"/>
              </w:rPr>
              <w:t xml:space="preserve">The "Oman Broadband reference number" is a separate identifier used internally to manage and track the request more broadly within the system. </w:t>
            </w:r>
          </w:p>
        </w:tc>
      </w:tr>
      <w:tr w:rsidR="000D5D76" w:rsidRPr="000D5D76" w14:paraId="64920388" w14:textId="77777777" w:rsidTr="00842541">
        <w:trPr>
          <w:trHeight w:val="20"/>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2FB4D5EB" w14:textId="77777777" w:rsidR="00394ACD" w:rsidRPr="000D5D76" w:rsidRDefault="00394ACD" w:rsidP="00CF4216">
            <w:pPr>
              <w:spacing w:before="0" w:after="12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Date and time that ticket is submitted by Requesting Licensee</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477F65B2"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Date: day/month/year (xx/xx/</w:t>
            </w:r>
            <w:proofErr w:type="spellStart"/>
            <w:r w:rsidRPr="000D5D76">
              <w:rPr>
                <w:rFonts w:asciiTheme="majorBidi" w:hAnsiTheme="majorBidi" w:cstheme="majorBidi"/>
                <w:color w:val="000000" w:themeColor="text1"/>
                <w:szCs w:val="22"/>
                <w:lang w:val="en-US"/>
              </w:rPr>
              <w:t>xxxx</w:t>
            </w:r>
            <w:proofErr w:type="spellEnd"/>
            <w:r w:rsidRPr="000D5D76">
              <w:rPr>
                <w:rFonts w:asciiTheme="majorBidi" w:hAnsiTheme="majorBidi" w:cstheme="majorBidi"/>
                <w:color w:val="000000" w:themeColor="text1"/>
                <w:szCs w:val="22"/>
                <w:lang w:val="en-US"/>
              </w:rPr>
              <w:t>)</w:t>
            </w:r>
          </w:p>
          <w:p w14:paraId="7D6D48E2"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Time: hour/minute (</w:t>
            </w:r>
            <w:proofErr w:type="spellStart"/>
            <w:proofErr w:type="gramStart"/>
            <w:r w:rsidRPr="000D5D76">
              <w:rPr>
                <w:rFonts w:asciiTheme="majorBidi" w:hAnsiTheme="majorBidi" w:cstheme="majorBidi"/>
                <w:color w:val="000000" w:themeColor="text1"/>
                <w:szCs w:val="22"/>
                <w:lang w:val="en-US"/>
              </w:rPr>
              <w:t>xx:xx</w:t>
            </w:r>
            <w:proofErr w:type="spellEnd"/>
            <w:proofErr w:type="gramEnd"/>
            <w:r w:rsidRPr="000D5D76">
              <w:rPr>
                <w:rFonts w:asciiTheme="majorBidi" w:hAnsiTheme="majorBidi" w:cstheme="majorBidi"/>
                <w:color w:val="000000" w:themeColor="text1"/>
                <w:szCs w:val="22"/>
                <w:lang w:val="en-US"/>
              </w:rPr>
              <w:t>)</w:t>
            </w:r>
          </w:p>
        </w:tc>
      </w:tr>
      <w:tr w:rsidR="000D5D76" w:rsidRPr="000D5D76" w14:paraId="1EC38768" w14:textId="77777777" w:rsidTr="00842541">
        <w:trPr>
          <w:trHeight w:val="20"/>
        </w:trPr>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nil"/>
            </w:tcBorders>
            <w:tcMar>
              <w:top w:w="72" w:type="dxa"/>
              <w:left w:w="144" w:type="dxa"/>
              <w:bottom w:w="72" w:type="dxa"/>
              <w:right w:w="144" w:type="dxa"/>
            </w:tcMar>
            <w:hideMark/>
          </w:tcPr>
          <w:p w14:paraId="509E54F1" w14:textId="4B3A3D6A"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Details of fault diagnosis by </w:t>
            </w:r>
            <w:r w:rsidR="00740073" w:rsidRPr="000D5D76">
              <w:rPr>
                <w:rFonts w:asciiTheme="majorBidi" w:hAnsiTheme="majorBidi" w:cstheme="majorBidi"/>
                <w:color w:val="000000" w:themeColor="text1"/>
                <w:szCs w:val="22"/>
                <w:lang w:val="en-US"/>
              </w:rPr>
              <w:t>Requesting Licensee</w:t>
            </w:r>
            <w:r w:rsidRPr="000D5D76">
              <w:rPr>
                <w:rFonts w:asciiTheme="majorBidi" w:hAnsiTheme="majorBidi" w:cstheme="majorBidi"/>
                <w:color w:val="000000" w:themeColor="text1"/>
                <w:szCs w:val="22"/>
                <w:lang w:val="en-US"/>
              </w:rPr>
              <w:t>*</w:t>
            </w:r>
          </w:p>
        </w:tc>
        <w:tc>
          <w:tcPr>
            <w:tcW w:w="2500" w:type="pct"/>
            <w:tcBorders>
              <w:top w:val="single" w:sz="4" w:space="0" w:color="95B3D7" w:themeColor="accent1" w:themeTint="99"/>
              <w:left w:val="nil"/>
              <w:bottom w:val="single" w:sz="4" w:space="0" w:color="95B3D7" w:themeColor="accent1" w:themeTint="99"/>
              <w:right w:val="single" w:sz="4" w:space="0" w:color="95B3D7" w:themeColor="accent1" w:themeTint="99"/>
            </w:tcBorders>
            <w:tcMar>
              <w:top w:w="72" w:type="dxa"/>
              <w:left w:w="144" w:type="dxa"/>
              <w:bottom w:w="72" w:type="dxa"/>
              <w:right w:w="144" w:type="dxa"/>
            </w:tcMar>
            <w:hideMark/>
          </w:tcPr>
          <w:p w14:paraId="652D87E7" w14:textId="77777777" w:rsidR="00394ACD" w:rsidRPr="000D5D76" w:rsidRDefault="00394AC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Free field</w:t>
            </w:r>
          </w:p>
        </w:tc>
      </w:tr>
      <w:tr w:rsidR="000D5D76" w:rsidRPr="000D5D76" w14:paraId="5887C5F6" w14:textId="77777777" w:rsidTr="00842541">
        <w:trPr>
          <w:trHeight w:val="20"/>
        </w:trPr>
        <w:tc>
          <w:tcPr>
            <w:tcW w:w="2500" w:type="pct"/>
            <w:tcBorders>
              <w:top w:val="single" w:sz="4" w:space="0" w:color="95B3D7" w:themeColor="accent1" w:themeTint="99"/>
              <w:left w:val="nil"/>
              <w:bottom w:val="nil"/>
              <w:right w:val="nil"/>
            </w:tcBorders>
            <w:tcMar>
              <w:top w:w="72" w:type="dxa"/>
              <w:left w:w="144" w:type="dxa"/>
              <w:bottom w:w="72" w:type="dxa"/>
              <w:right w:w="144" w:type="dxa"/>
            </w:tcMar>
          </w:tcPr>
          <w:p w14:paraId="4E2E5621" w14:textId="21A41590" w:rsidR="00394ACD" w:rsidRPr="000D5D76" w:rsidRDefault="009F2DA8" w:rsidP="00CF4216">
            <w:pPr>
              <w:spacing w:before="0" w:after="0" w:line="280" w:lineRule="exact"/>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rPr>
              <w:t>* Mandatory fields</w:t>
            </w:r>
          </w:p>
        </w:tc>
        <w:tc>
          <w:tcPr>
            <w:tcW w:w="2500" w:type="pct"/>
            <w:tcBorders>
              <w:top w:val="single" w:sz="4" w:space="0" w:color="95B3D7" w:themeColor="accent1" w:themeTint="99"/>
              <w:left w:val="nil"/>
              <w:bottom w:val="nil"/>
              <w:right w:val="nil"/>
            </w:tcBorders>
            <w:tcMar>
              <w:top w:w="72" w:type="dxa"/>
              <w:left w:w="144" w:type="dxa"/>
              <w:bottom w:w="72" w:type="dxa"/>
              <w:right w:w="144" w:type="dxa"/>
            </w:tcMar>
          </w:tcPr>
          <w:p w14:paraId="62AB166A" w14:textId="0A5A404F" w:rsidR="00394ACD" w:rsidRPr="000D5D76" w:rsidRDefault="00394ACD" w:rsidP="00CF4216">
            <w:pPr>
              <w:spacing w:before="0" w:after="0" w:line="280" w:lineRule="exact"/>
              <w:jc w:val="both"/>
              <w:rPr>
                <w:rFonts w:asciiTheme="majorBidi" w:hAnsiTheme="majorBidi" w:cstheme="majorBidi"/>
                <w:color w:val="000000" w:themeColor="text1"/>
                <w:szCs w:val="22"/>
                <w:lang w:val="en-US"/>
              </w:rPr>
            </w:pPr>
          </w:p>
        </w:tc>
      </w:tr>
    </w:tbl>
    <w:p w14:paraId="39E0F8ED" w14:textId="77777777" w:rsidR="00BC1610" w:rsidRPr="00725646" w:rsidRDefault="00C813AE" w:rsidP="00CF4216">
      <w:pPr>
        <w:pStyle w:val="Heading2"/>
        <w:jc w:val="both"/>
        <w:rPr>
          <w:bCs w:val="0"/>
          <w:color w:val="000000" w:themeColor="text1"/>
        </w:rPr>
      </w:pPr>
      <w:r w:rsidRPr="000D5D76">
        <w:rPr>
          <w:color w:val="000000" w:themeColor="text1"/>
        </w:rPr>
        <w:t xml:space="preserve">Network Incident tickets take priority over </w:t>
      </w:r>
      <w:r w:rsidR="00C77B5D" w:rsidRPr="000D5D76">
        <w:rPr>
          <w:color w:val="000000" w:themeColor="text1"/>
        </w:rPr>
        <w:t>End-User</w:t>
      </w:r>
      <w:r w:rsidRPr="000D5D76">
        <w:rPr>
          <w:color w:val="000000" w:themeColor="text1"/>
        </w:rPr>
        <w:t xml:space="preserve"> tickets in </w:t>
      </w:r>
      <w:r w:rsidR="00B5760B">
        <w:rPr>
          <w:color w:val="000000" w:themeColor="text1"/>
        </w:rPr>
        <w:t>Oman Broadband</w:t>
      </w:r>
      <w:r w:rsidRPr="000D5D76">
        <w:rPr>
          <w:color w:val="000000" w:themeColor="text1"/>
        </w:rPr>
        <w:t xml:space="preserve"> systems</w:t>
      </w:r>
      <w:r w:rsidR="00EB50C1" w:rsidRPr="000D5D76">
        <w:rPr>
          <w:color w:val="000000" w:themeColor="text1"/>
        </w:rPr>
        <w:t>,</w:t>
      </w:r>
      <w:r w:rsidRPr="000D5D76">
        <w:rPr>
          <w:color w:val="000000" w:themeColor="text1"/>
        </w:rPr>
        <w:t xml:space="preserve"> </w:t>
      </w:r>
      <w:r w:rsidR="00EB50C1" w:rsidRPr="000D5D76">
        <w:rPr>
          <w:color w:val="000000" w:themeColor="text1"/>
        </w:rPr>
        <w:t>therefore</w:t>
      </w:r>
      <w:r w:rsidRPr="000D5D76">
        <w:rPr>
          <w:color w:val="000000" w:themeColor="text1"/>
        </w:rPr>
        <w:t xml:space="preserve"> a full description of the incident together with a summary of the preliminary diagnosis by Requesting Licensee must be provided. </w:t>
      </w:r>
      <w:r w:rsidR="00394ACD" w:rsidRPr="000D5D76">
        <w:rPr>
          <w:color w:val="000000" w:themeColor="text1"/>
        </w:rPr>
        <w:t xml:space="preserve">Failure to do so may result in a rejection of the ticket. </w:t>
      </w:r>
      <w:r w:rsidR="00394ACD" w:rsidRPr="000D5D76">
        <w:rPr>
          <w:color w:val="000000" w:themeColor="text1"/>
        </w:rPr>
        <w:fldChar w:fldCharType="begin"/>
      </w:r>
      <w:r w:rsidR="00394ACD" w:rsidRPr="000D5D76">
        <w:rPr>
          <w:color w:val="000000" w:themeColor="text1"/>
        </w:rPr>
        <w:instrText xml:space="preserve"> REF _Ref101690114 \h </w:instrText>
      </w:r>
      <w:r w:rsidR="00D85A3C" w:rsidRPr="000D5D76">
        <w:rPr>
          <w:color w:val="000000" w:themeColor="text1"/>
        </w:rPr>
        <w:instrText xml:space="preserve"> \* MERGEFORMAT </w:instrText>
      </w:r>
      <w:r w:rsidR="00394ACD" w:rsidRPr="000D5D76">
        <w:rPr>
          <w:color w:val="000000" w:themeColor="text1"/>
        </w:rPr>
      </w:r>
      <w:r w:rsidR="00394ACD" w:rsidRPr="000D5D76">
        <w:rPr>
          <w:color w:val="000000" w:themeColor="text1"/>
        </w:rPr>
        <w:fldChar w:fldCharType="separate"/>
      </w:r>
    </w:p>
    <w:p w14:paraId="47DC42CF" w14:textId="7C38EF3B" w:rsidR="00C168C6" w:rsidRPr="000D5D76" w:rsidRDefault="00BC1610" w:rsidP="00CF4216">
      <w:pPr>
        <w:pStyle w:val="Heading2"/>
        <w:jc w:val="both"/>
        <w:rPr>
          <w:color w:val="000000" w:themeColor="text1"/>
        </w:rPr>
      </w:pPr>
      <w:r w:rsidRPr="00215493">
        <w:rPr>
          <w:iCs w:val="0"/>
          <w:color w:val="000000" w:themeColor="text1"/>
        </w:rPr>
        <w:t xml:space="preserve">Figure </w:t>
      </w:r>
      <w:r w:rsidRPr="00215493">
        <w:rPr>
          <w:iCs w:val="0"/>
          <w:color w:val="000000" w:themeColor="text1"/>
          <w:cs/>
        </w:rPr>
        <w:t>‎</w:t>
      </w:r>
      <w:r w:rsidRPr="00215493">
        <w:rPr>
          <w:iCs w:val="0"/>
          <w:color w:val="000000" w:themeColor="text1"/>
        </w:rPr>
        <w:t>8.3</w:t>
      </w:r>
      <w:r w:rsidR="00394ACD" w:rsidRPr="000D5D76">
        <w:rPr>
          <w:color w:val="000000" w:themeColor="text1"/>
        </w:rPr>
        <w:fldChar w:fldCharType="end"/>
      </w:r>
      <w:r w:rsidR="00394ACD" w:rsidRPr="000D5D76">
        <w:rPr>
          <w:color w:val="000000" w:themeColor="text1"/>
        </w:rPr>
        <w:t xml:space="preserve"> shows the</w:t>
      </w:r>
      <w:r w:rsidR="00977FCA" w:rsidRPr="000D5D76">
        <w:rPr>
          <w:color w:val="000000" w:themeColor="text1"/>
        </w:rPr>
        <w:t xml:space="preserve"> status flow diagrams</w:t>
      </w:r>
      <w:r w:rsidR="00BE2EDB" w:rsidRPr="000D5D76">
        <w:rPr>
          <w:color w:val="000000" w:themeColor="text1"/>
        </w:rPr>
        <w:t xml:space="preserve"> </w:t>
      </w:r>
      <w:r w:rsidR="00394ACD" w:rsidRPr="000D5D76">
        <w:rPr>
          <w:color w:val="000000" w:themeColor="text1"/>
        </w:rPr>
        <w:t>for the Network Incident Trouble Ticket. These are the status flows that the ticket moves through during the workflow</w:t>
      </w:r>
      <w:r w:rsidR="00475E93" w:rsidRPr="000D5D76">
        <w:rPr>
          <w:color w:val="000000" w:themeColor="text1"/>
        </w:rPr>
        <w:t xml:space="preserve"> process</w:t>
      </w:r>
      <w:r w:rsidR="00394ACD" w:rsidRPr="000D5D76">
        <w:rPr>
          <w:color w:val="000000" w:themeColor="text1"/>
        </w:rPr>
        <w:t xml:space="preserve">. Only the </w:t>
      </w:r>
      <w:r w:rsidR="005F29E5" w:rsidRPr="000D5D76">
        <w:rPr>
          <w:color w:val="000000" w:themeColor="text1"/>
        </w:rPr>
        <w:t>P</w:t>
      </w:r>
      <w:r w:rsidR="00394ACD" w:rsidRPr="000D5D76">
        <w:rPr>
          <w:color w:val="000000" w:themeColor="text1"/>
        </w:rPr>
        <w:t xml:space="preserve">ublished </w:t>
      </w:r>
      <w:r w:rsidR="00497D0B" w:rsidRPr="000D5D76">
        <w:rPr>
          <w:color w:val="000000" w:themeColor="text1"/>
        </w:rPr>
        <w:t>Status</w:t>
      </w:r>
      <w:r w:rsidR="00394ACD" w:rsidRPr="000D5D76">
        <w:rPr>
          <w:color w:val="000000" w:themeColor="text1"/>
        </w:rPr>
        <w:t xml:space="preserve"> will be referred to Requesting Licensee. The </w:t>
      </w:r>
      <w:r w:rsidR="00497D0B" w:rsidRPr="000D5D76">
        <w:rPr>
          <w:color w:val="000000" w:themeColor="text1"/>
        </w:rPr>
        <w:t>‘</w:t>
      </w:r>
      <w:r w:rsidR="00394ACD" w:rsidRPr="000D5D76">
        <w:rPr>
          <w:color w:val="000000" w:themeColor="text1"/>
        </w:rPr>
        <w:t>In Progress</w:t>
      </w:r>
      <w:r w:rsidR="00497D0B" w:rsidRPr="000D5D76">
        <w:rPr>
          <w:color w:val="000000" w:themeColor="text1"/>
        </w:rPr>
        <w:t>’</w:t>
      </w:r>
      <w:r w:rsidR="00394ACD" w:rsidRPr="000D5D76">
        <w:rPr>
          <w:color w:val="000000" w:themeColor="text1"/>
        </w:rPr>
        <w:t xml:space="preserve"> stat</w:t>
      </w:r>
      <w:r w:rsidR="00497D0B" w:rsidRPr="000D5D76">
        <w:rPr>
          <w:color w:val="000000" w:themeColor="text1"/>
        </w:rPr>
        <w:t>us</w:t>
      </w:r>
      <w:r w:rsidR="00394ACD" w:rsidRPr="000D5D76">
        <w:rPr>
          <w:color w:val="000000" w:themeColor="text1"/>
        </w:rPr>
        <w:t xml:space="preserve"> refers to several internal stat</w:t>
      </w:r>
      <w:r w:rsidR="00497D0B" w:rsidRPr="000D5D76">
        <w:rPr>
          <w:color w:val="000000" w:themeColor="text1"/>
        </w:rPr>
        <w:t>us</w:t>
      </w:r>
      <w:r w:rsidR="00394ACD" w:rsidRPr="000D5D76">
        <w:rPr>
          <w:color w:val="000000" w:themeColor="text1"/>
        </w:rPr>
        <w:t xml:space="preserve"> changes whilst the ticket is being processed by Oman Broadband. Notifications of the </w:t>
      </w:r>
      <w:r w:rsidR="008B649B" w:rsidRPr="000D5D76">
        <w:rPr>
          <w:color w:val="000000" w:themeColor="text1"/>
        </w:rPr>
        <w:t>T</w:t>
      </w:r>
      <w:r w:rsidR="00394ACD" w:rsidRPr="000D5D76">
        <w:rPr>
          <w:color w:val="000000" w:themeColor="text1"/>
        </w:rPr>
        <w:t xml:space="preserve">icket </w:t>
      </w:r>
      <w:r w:rsidR="008B649B" w:rsidRPr="000D5D76">
        <w:rPr>
          <w:color w:val="000000" w:themeColor="text1"/>
        </w:rPr>
        <w:t>S</w:t>
      </w:r>
      <w:r w:rsidR="00394ACD" w:rsidRPr="000D5D76">
        <w:rPr>
          <w:color w:val="000000" w:themeColor="text1"/>
        </w:rPr>
        <w:t>tat</w:t>
      </w:r>
      <w:r w:rsidR="006C154F" w:rsidRPr="000D5D76">
        <w:rPr>
          <w:color w:val="000000" w:themeColor="text1"/>
        </w:rPr>
        <w:t>us</w:t>
      </w:r>
      <w:r w:rsidR="00394ACD" w:rsidRPr="000D5D76">
        <w:rPr>
          <w:color w:val="000000" w:themeColor="text1"/>
        </w:rPr>
        <w:t xml:space="preserve"> will be sent to Requesting Licensee based on the Published </w:t>
      </w:r>
      <w:r w:rsidR="00257F8A" w:rsidRPr="000D5D76">
        <w:rPr>
          <w:color w:val="000000" w:themeColor="text1"/>
        </w:rPr>
        <w:t>Status</w:t>
      </w:r>
      <w:r w:rsidR="00394ACD" w:rsidRPr="000D5D76">
        <w:rPr>
          <w:color w:val="000000" w:themeColor="text1"/>
        </w:rPr>
        <w:t>.</w:t>
      </w:r>
      <w:bookmarkStart w:id="40" w:name="_Ref101690114"/>
    </w:p>
    <w:p w14:paraId="54904C65" w14:textId="5BCA1D76" w:rsidR="00E14FCE" w:rsidRPr="000D5D76" w:rsidRDefault="004E3972" w:rsidP="00CF4216">
      <w:pPr>
        <w:pStyle w:val="Heading2"/>
        <w:numPr>
          <w:ilvl w:val="0"/>
          <w:numId w:val="0"/>
        </w:numPr>
        <w:ind w:left="576"/>
        <w:jc w:val="both"/>
        <w:rPr>
          <w:i/>
          <w:iCs w:val="0"/>
          <w:color w:val="000000" w:themeColor="text1"/>
        </w:rPr>
      </w:pPr>
      <w:r w:rsidRPr="000D5D76">
        <w:rPr>
          <w:i/>
          <w:iCs w:val="0"/>
          <w:noProof/>
          <w:snapToGrid/>
          <w:color w:val="000000" w:themeColor="text1"/>
        </w:rPr>
        <w:lastRenderedPageBreak/>
        <w:drawing>
          <wp:anchor distT="0" distB="0" distL="114300" distR="114300" simplePos="0" relativeHeight="251658249" behindDoc="0" locked="0" layoutInCell="1" allowOverlap="1" wp14:anchorId="06592B88" wp14:editId="4D7EEBCF">
            <wp:simplePos x="0" y="0"/>
            <wp:positionH relativeFrom="column">
              <wp:posOffset>344006</wp:posOffset>
            </wp:positionH>
            <wp:positionV relativeFrom="paragraph">
              <wp:posOffset>274118</wp:posOffset>
            </wp:positionV>
            <wp:extent cx="5733415" cy="3707765"/>
            <wp:effectExtent l="19050" t="19050" r="19685" b="26035"/>
            <wp:wrapSquare wrapText="bothSides"/>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3415" cy="37077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94ACD" w:rsidRPr="000D5D76">
        <w:rPr>
          <w:i/>
          <w:iCs w:val="0"/>
          <w:color w:val="000000" w:themeColor="text1"/>
        </w:rPr>
        <w:t xml:space="preserve">Figure </w:t>
      </w:r>
      <w:r w:rsidR="00394ACD" w:rsidRPr="000D5D76">
        <w:rPr>
          <w:i/>
          <w:iCs w:val="0"/>
          <w:color w:val="000000" w:themeColor="text1"/>
        </w:rPr>
        <w:fldChar w:fldCharType="begin"/>
      </w:r>
      <w:r w:rsidR="00394ACD" w:rsidRPr="000D5D76">
        <w:rPr>
          <w:i/>
          <w:iCs w:val="0"/>
          <w:color w:val="000000" w:themeColor="text1"/>
        </w:rPr>
        <w:instrText xml:space="preserve"> STYLEREF 1 \s \* MERGEFORMAT </w:instrText>
      </w:r>
      <w:r w:rsidR="00394ACD"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8</w:t>
      </w:r>
      <w:r w:rsidR="00394ACD" w:rsidRPr="000D5D76">
        <w:rPr>
          <w:i/>
          <w:iCs w:val="0"/>
          <w:color w:val="000000" w:themeColor="text1"/>
        </w:rPr>
        <w:fldChar w:fldCharType="end"/>
      </w:r>
      <w:r w:rsidR="00394ACD" w:rsidRPr="000D5D76">
        <w:rPr>
          <w:i/>
          <w:iCs w:val="0"/>
          <w:color w:val="000000" w:themeColor="text1"/>
        </w:rPr>
        <w:t>.</w:t>
      </w:r>
      <w:r w:rsidR="00394ACD" w:rsidRPr="000D5D76">
        <w:rPr>
          <w:i/>
          <w:iCs w:val="0"/>
          <w:color w:val="000000" w:themeColor="text1"/>
        </w:rPr>
        <w:fldChar w:fldCharType="begin"/>
      </w:r>
      <w:r w:rsidR="00394ACD" w:rsidRPr="000D5D76">
        <w:rPr>
          <w:i/>
          <w:iCs w:val="0"/>
          <w:color w:val="000000" w:themeColor="text1"/>
        </w:rPr>
        <w:instrText xml:space="preserve"> SEQ Figure \* ARABIC \s 1 \* MERGEFORMAT </w:instrText>
      </w:r>
      <w:r w:rsidR="00394ACD" w:rsidRPr="000D5D76">
        <w:rPr>
          <w:i/>
          <w:iCs w:val="0"/>
          <w:color w:val="000000" w:themeColor="text1"/>
        </w:rPr>
        <w:fldChar w:fldCharType="separate"/>
      </w:r>
      <w:r w:rsidR="00BC1610">
        <w:rPr>
          <w:i/>
          <w:iCs w:val="0"/>
          <w:noProof/>
          <w:color w:val="000000" w:themeColor="text1"/>
        </w:rPr>
        <w:t>3</w:t>
      </w:r>
      <w:r w:rsidR="00394ACD" w:rsidRPr="000D5D76">
        <w:rPr>
          <w:i/>
          <w:iCs w:val="0"/>
          <w:color w:val="000000" w:themeColor="text1"/>
        </w:rPr>
        <w:fldChar w:fldCharType="end"/>
      </w:r>
      <w:bookmarkEnd w:id="40"/>
      <w:r w:rsidR="00394ACD" w:rsidRPr="000D5D76">
        <w:rPr>
          <w:i/>
          <w:iCs w:val="0"/>
          <w:color w:val="000000" w:themeColor="text1"/>
        </w:rPr>
        <w:t>: Stat</w:t>
      </w:r>
      <w:r w:rsidR="009336F0" w:rsidRPr="000D5D76">
        <w:rPr>
          <w:i/>
          <w:iCs w:val="0"/>
          <w:color w:val="000000" w:themeColor="text1"/>
        </w:rPr>
        <w:t>us</w:t>
      </w:r>
      <w:r w:rsidR="00394ACD" w:rsidRPr="000D5D76">
        <w:rPr>
          <w:i/>
          <w:iCs w:val="0"/>
          <w:color w:val="000000" w:themeColor="text1"/>
        </w:rPr>
        <w:t xml:space="preserve"> flows for Network Incident Trouble Ticket </w:t>
      </w:r>
    </w:p>
    <w:p w14:paraId="6A08DD23" w14:textId="77777777" w:rsidR="004E3972" w:rsidRPr="000D5D76" w:rsidRDefault="004E3972" w:rsidP="00CF4216">
      <w:pPr>
        <w:jc w:val="both"/>
        <w:rPr>
          <w:color w:val="000000" w:themeColor="text1"/>
        </w:rPr>
      </w:pPr>
    </w:p>
    <w:p w14:paraId="294E25E1" w14:textId="050BE140" w:rsidR="00C813AE" w:rsidRPr="000D5D76" w:rsidRDefault="005126B9" w:rsidP="00CF4216">
      <w:pPr>
        <w:pStyle w:val="Heading2"/>
        <w:jc w:val="both"/>
        <w:rPr>
          <w:color w:val="000000" w:themeColor="text1"/>
        </w:rPr>
      </w:pPr>
      <w:r w:rsidRPr="000D5D76">
        <w:rPr>
          <w:color w:val="000000" w:themeColor="text1"/>
          <w:spacing w:val="-4"/>
        </w:rPr>
        <w:t>A more detailed summary of Oman Broadband’s Internal and Published Status categories</w:t>
      </w:r>
      <w:r w:rsidR="003E4C2F">
        <w:rPr>
          <w:color w:val="000000" w:themeColor="text1"/>
          <w:spacing w:val="-4"/>
        </w:rPr>
        <w:t xml:space="preserve"> </w:t>
      </w:r>
      <w:proofErr w:type="gramStart"/>
      <w:r w:rsidRPr="000D5D76">
        <w:rPr>
          <w:color w:val="000000" w:themeColor="text1"/>
          <w:spacing w:val="-4"/>
        </w:rPr>
        <w:t>are</w:t>
      </w:r>
      <w:proofErr w:type="gramEnd"/>
      <w:r w:rsidRPr="000D5D76">
        <w:rPr>
          <w:color w:val="000000" w:themeColor="text1"/>
          <w:spacing w:val="-4"/>
        </w:rPr>
        <w:t xml:space="preserve"> provided in the table below:</w:t>
      </w:r>
    </w:p>
    <w:tbl>
      <w:tblPr>
        <w:tblW w:w="4625" w:type="pct"/>
        <w:tblInd w:w="56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2116"/>
        <w:gridCol w:w="1860"/>
        <w:gridCol w:w="4367"/>
      </w:tblGrid>
      <w:tr w:rsidR="000D5D76" w:rsidRPr="000D5D76" w14:paraId="12EB4A81" w14:textId="77777777" w:rsidTr="00C168C6">
        <w:trPr>
          <w:trHeight w:val="20"/>
          <w:tblHeader/>
        </w:trPr>
        <w:tc>
          <w:tcPr>
            <w:tcW w:w="1268" w:type="pct"/>
            <w:shd w:val="clear" w:color="auto" w:fill="DBE5F1"/>
            <w:tcMar>
              <w:top w:w="72" w:type="dxa"/>
              <w:left w:w="144" w:type="dxa"/>
              <w:bottom w:w="72" w:type="dxa"/>
              <w:right w:w="144" w:type="dxa"/>
            </w:tcMar>
            <w:hideMark/>
          </w:tcPr>
          <w:p w14:paraId="360FFD68"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Internal Status</w:t>
            </w:r>
          </w:p>
        </w:tc>
        <w:tc>
          <w:tcPr>
            <w:tcW w:w="1115" w:type="pct"/>
            <w:shd w:val="clear" w:color="auto" w:fill="DBE5F1"/>
            <w:tcMar>
              <w:top w:w="72" w:type="dxa"/>
              <w:left w:w="144" w:type="dxa"/>
              <w:bottom w:w="72" w:type="dxa"/>
              <w:right w:w="144" w:type="dxa"/>
            </w:tcMar>
            <w:hideMark/>
          </w:tcPr>
          <w:p w14:paraId="1E79625D"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Published Status</w:t>
            </w:r>
          </w:p>
        </w:tc>
        <w:tc>
          <w:tcPr>
            <w:tcW w:w="2616" w:type="pct"/>
            <w:shd w:val="clear" w:color="auto" w:fill="DBE5F1"/>
            <w:tcMar>
              <w:top w:w="72" w:type="dxa"/>
              <w:left w:w="144" w:type="dxa"/>
              <w:bottom w:w="72" w:type="dxa"/>
              <w:right w:w="144" w:type="dxa"/>
            </w:tcMar>
            <w:hideMark/>
          </w:tcPr>
          <w:p w14:paraId="31BF4C9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Description</w:t>
            </w:r>
          </w:p>
        </w:tc>
      </w:tr>
      <w:tr w:rsidR="000D5D76" w:rsidRPr="000D5D76" w14:paraId="7CD273D9" w14:textId="77777777" w:rsidTr="00842541">
        <w:trPr>
          <w:trHeight w:val="20"/>
        </w:trPr>
        <w:tc>
          <w:tcPr>
            <w:tcW w:w="1268" w:type="pct"/>
            <w:tcMar>
              <w:top w:w="72" w:type="dxa"/>
              <w:left w:w="144" w:type="dxa"/>
              <w:bottom w:w="72" w:type="dxa"/>
              <w:right w:w="144" w:type="dxa"/>
            </w:tcMar>
            <w:hideMark/>
          </w:tcPr>
          <w:p w14:paraId="6795E910"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Draft</w:t>
            </w:r>
          </w:p>
        </w:tc>
        <w:tc>
          <w:tcPr>
            <w:tcW w:w="1115" w:type="pct"/>
            <w:tcMar>
              <w:top w:w="72" w:type="dxa"/>
              <w:left w:w="144" w:type="dxa"/>
              <w:bottom w:w="72" w:type="dxa"/>
              <w:right w:w="144" w:type="dxa"/>
            </w:tcMar>
            <w:hideMark/>
          </w:tcPr>
          <w:p w14:paraId="7D1AFF79"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p>
        </w:tc>
        <w:tc>
          <w:tcPr>
            <w:tcW w:w="2616" w:type="pct"/>
            <w:tcMar>
              <w:top w:w="72" w:type="dxa"/>
              <w:left w:w="144" w:type="dxa"/>
              <w:bottom w:w="72" w:type="dxa"/>
              <w:right w:w="144" w:type="dxa"/>
            </w:tcMar>
            <w:hideMark/>
          </w:tcPr>
          <w:p w14:paraId="0FC7BE0B" w14:textId="05B14BD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Draft ticket record </w:t>
            </w:r>
            <w:proofErr w:type="gramStart"/>
            <w:r w:rsidRPr="000D5D76">
              <w:rPr>
                <w:rFonts w:asciiTheme="majorBidi" w:hAnsiTheme="majorBidi" w:cstheme="majorBidi"/>
                <w:color w:val="000000" w:themeColor="text1"/>
                <w:szCs w:val="22"/>
                <w:lang w:val="en-US" w:eastAsia="en-US"/>
              </w:rPr>
              <w:t>entered into</w:t>
            </w:r>
            <w:proofErr w:type="gramEnd"/>
            <w:r w:rsidRPr="000D5D76">
              <w:rPr>
                <w:rFonts w:asciiTheme="majorBidi" w:hAnsiTheme="majorBidi" w:cstheme="majorBidi"/>
                <w:color w:val="000000" w:themeColor="text1"/>
                <w:szCs w:val="22"/>
                <w:lang w:val="en-US" w:eastAsia="en-US"/>
              </w:rPr>
              <w:t xml:space="preserve"> Oman Broadband system</w:t>
            </w:r>
            <w:r w:rsidR="006E0D6D" w:rsidRPr="000D5D76">
              <w:rPr>
                <w:rFonts w:asciiTheme="majorBidi" w:hAnsiTheme="majorBidi" w:cstheme="majorBidi"/>
                <w:color w:val="000000" w:themeColor="text1"/>
                <w:szCs w:val="22"/>
                <w:lang w:val="en-US" w:eastAsia="en-US"/>
              </w:rPr>
              <w:t>.</w:t>
            </w:r>
          </w:p>
        </w:tc>
      </w:tr>
      <w:tr w:rsidR="000D5D76" w:rsidRPr="000D5D76" w14:paraId="178F97A2" w14:textId="77777777" w:rsidTr="00842541">
        <w:trPr>
          <w:trHeight w:val="20"/>
        </w:trPr>
        <w:tc>
          <w:tcPr>
            <w:tcW w:w="1268" w:type="pct"/>
            <w:tcMar>
              <w:top w:w="72" w:type="dxa"/>
              <w:left w:w="144" w:type="dxa"/>
              <w:bottom w:w="72" w:type="dxa"/>
              <w:right w:w="144" w:type="dxa"/>
            </w:tcMar>
            <w:hideMark/>
          </w:tcPr>
          <w:p w14:paraId="30B35374" w14:textId="4C6A6449"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Ticket </w:t>
            </w:r>
            <w:r w:rsidR="00C8602D">
              <w:rPr>
                <w:rFonts w:asciiTheme="majorBidi" w:hAnsiTheme="majorBidi" w:cstheme="majorBidi"/>
                <w:color w:val="000000" w:themeColor="text1"/>
                <w:szCs w:val="22"/>
                <w:lang w:val="en-US" w:eastAsia="en-US"/>
              </w:rPr>
              <w:t>accepted</w:t>
            </w:r>
          </w:p>
        </w:tc>
        <w:tc>
          <w:tcPr>
            <w:tcW w:w="1115" w:type="pct"/>
            <w:tcMar>
              <w:top w:w="72" w:type="dxa"/>
              <w:left w:w="144" w:type="dxa"/>
              <w:bottom w:w="72" w:type="dxa"/>
              <w:right w:w="144" w:type="dxa"/>
            </w:tcMar>
            <w:hideMark/>
          </w:tcPr>
          <w:p w14:paraId="6A955A49" w14:textId="2099324C"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Ticket </w:t>
            </w:r>
            <w:r w:rsidR="00C8602D">
              <w:rPr>
                <w:rFonts w:asciiTheme="majorBidi" w:hAnsiTheme="majorBidi" w:cstheme="majorBidi"/>
                <w:color w:val="000000" w:themeColor="text1"/>
                <w:szCs w:val="22"/>
                <w:lang w:val="en-US" w:eastAsia="en-US"/>
              </w:rPr>
              <w:t>accepted</w:t>
            </w:r>
          </w:p>
        </w:tc>
        <w:tc>
          <w:tcPr>
            <w:tcW w:w="2616" w:type="pct"/>
            <w:tcMar>
              <w:top w:w="72" w:type="dxa"/>
              <w:left w:w="144" w:type="dxa"/>
              <w:bottom w:w="72" w:type="dxa"/>
              <w:right w:w="144" w:type="dxa"/>
            </w:tcMar>
            <w:hideMark/>
          </w:tcPr>
          <w:p w14:paraId="7EB597DB" w14:textId="7DB7336B"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Ticket validated by NOC and data entered in FM System</w:t>
            </w:r>
            <w:r w:rsidR="006E0D6D" w:rsidRPr="000D5D76">
              <w:rPr>
                <w:rFonts w:asciiTheme="majorBidi" w:hAnsiTheme="majorBidi" w:cstheme="majorBidi"/>
                <w:color w:val="000000" w:themeColor="text1"/>
                <w:szCs w:val="22"/>
                <w:lang w:val="en-US" w:eastAsia="en-US"/>
              </w:rPr>
              <w:t>.</w:t>
            </w:r>
          </w:p>
        </w:tc>
      </w:tr>
      <w:tr w:rsidR="000D5D76" w:rsidRPr="000D5D76" w14:paraId="2321E10C" w14:textId="77777777" w:rsidTr="00842541">
        <w:trPr>
          <w:trHeight w:val="20"/>
        </w:trPr>
        <w:tc>
          <w:tcPr>
            <w:tcW w:w="1268" w:type="pct"/>
            <w:tcMar>
              <w:top w:w="72" w:type="dxa"/>
              <w:left w:w="144" w:type="dxa"/>
              <w:bottom w:w="72" w:type="dxa"/>
              <w:right w:w="144" w:type="dxa"/>
            </w:tcMar>
            <w:hideMark/>
          </w:tcPr>
          <w:p w14:paraId="7AB8EB0E" w14:textId="51FD1CCE"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Ticket </w:t>
            </w:r>
            <w:r w:rsidR="00C2638B" w:rsidRPr="000D5D76">
              <w:rPr>
                <w:rFonts w:asciiTheme="majorBidi" w:hAnsiTheme="majorBidi" w:cstheme="majorBidi"/>
                <w:color w:val="000000" w:themeColor="text1"/>
                <w:szCs w:val="22"/>
                <w:lang w:val="en-US" w:eastAsia="en-US"/>
              </w:rPr>
              <w:t>R</w:t>
            </w:r>
            <w:r w:rsidRPr="000D5D76">
              <w:rPr>
                <w:rFonts w:asciiTheme="majorBidi" w:hAnsiTheme="majorBidi" w:cstheme="majorBidi"/>
                <w:color w:val="000000" w:themeColor="text1"/>
                <w:szCs w:val="22"/>
                <w:lang w:val="en-US" w:eastAsia="en-US"/>
              </w:rPr>
              <w:t>ejected (by Oman Broadband)</w:t>
            </w:r>
          </w:p>
        </w:tc>
        <w:tc>
          <w:tcPr>
            <w:tcW w:w="1115" w:type="pct"/>
            <w:tcMar>
              <w:top w:w="72" w:type="dxa"/>
              <w:left w:w="144" w:type="dxa"/>
              <w:bottom w:w="72" w:type="dxa"/>
              <w:right w:w="144" w:type="dxa"/>
            </w:tcMar>
            <w:hideMark/>
          </w:tcPr>
          <w:p w14:paraId="231E63A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Rejected</w:t>
            </w:r>
          </w:p>
        </w:tc>
        <w:tc>
          <w:tcPr>
            <w:tcW w:w="2616" w:type="pct"/>
            <w:tcMar>
              <w:top w:w="72" w:type="dxa"/>
              <w:left w:w="144" w:type="dxa"/>
              <w:bottom w:w="72" w:type="dxa"/>
              <w:right w:w="144" w:type="dxa"/>
            </w:tcMar>
            <w:hideMark/>
          </w:tcPr>
          <w:p w14:paraId="5FE3041E" w14:textId="14D7D008"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proofErr w:type="gramStart"/>
            <w:r w:rsidRPr="000D5D76">
              <w:rPr>
                <w:rFonts w:asciiTheme="majorBidi" w:hAnsiTheme="majorBidi" w:cstheme="majorBidi"/>
                <w:color w:val="000000" w:themeColor="text1"/>
                <w:szCs w:val="22"/>
                <w:lang w:val="en-US" w:eastAsia="en-US"/>
              </w:rPr>
              <w:t>Can</w:t>
            </w:r>
            <w:proofErr w:type="gramEnd"/>
            <w:r w:rsidRPr="000D5D76">
              <w:rPr>
                <w:rFonts w:asciiTheme="majorBidi" w:hAnsiTheme="majorBidi" w:cstheme="majorBidi"/>
                <w:color w:val="000000" w:themeColor="text1"/>
                <w:szCs w:val="22"/>
                <w:lang w:val="en-US" w:eastAsia="en-US"/>
              </w:rPr>
              <w:t xml:space="preserve"> occur at many points. </w:t>
            </w:r>
            <w:proofErr w:type="gramStart"/>
            <w:r w:rsidRPr="000D5D76">
              <w:rPr>
                <w:rFonts w:asciiTheme="majorBidi" w:hAnsiTheme="majorBidi" w:cstheme="majorBidi"/>
                <w:color w:val="000000" w:themeColor="text1"/>
                <w:szCs w:val="22"/>
                <w:lang w:val="en-US" w:eastAsia="en-US"/>
              </w:rPr>
              <w:t>Ticket</w:t>
            </w:r>
            <w:proofErr w:type="gramEnd"/>
            <w:r w:rsidRPr="000D5D76">
              <w:rPr>
                <w:rFonts w:asciiTheme="majorBidi" w:hAnsiTheme="majorBidi" w:cstheme="majorBidi"/>
                <w:color w:val="000000" w:themeColor="text1"/>
                <w:szCs w:val="22"/>
                <w:lang w:val="en-US" w:eastAsia="en-US"/>
              </w:rPr>
              <w:t xml:space="preserve"> may have inaccurate </w:t>
            </w:r>
            <w:proofErr w:type="gramStart"/>
            <w:r w:rsidRPr="000D5D76">
              <w:rPr>
                <w:rFonts w:asciiTheme="majorBidi" w:hAnsiTheme="majorBidi" w:cstheme="majorBidi"/>
                <w:color w:val="000000" w:themeColor="text1"/>
                <w:szCs w:val="22"/>
                <w:lang w:val="en-US" w:eastAsia="en-US"/>
              </w:rPr>
              <w:t>data</w:t>
            </w:r>
            <w:proofErr w:type="gramEnd"/>
            <w:r w:rsidRPr="000D5D76">
              <w:rPr>
                <w:rFonts w:asciiTheme="majorBidi" w:hAnsiTheme="majorBidi" w:cstheme="majorBidi"/>
                <w:color w:val="000000" w:themeColor="text1"/>
                <w:szCs w:val="22"/>
                <w:lang w:val="en-US" w:eastAsia="en-US"/>
              </w:rPr>
              <w:t xml:space="preserve"> or </w:t>
            </w:r>
            <w:r w:rsidR="00C85CFC" w:rsidRPr="000D5D76">
              <w:rPr>
                <w:rFonts w:asciiTheme="majorBidi" w:hAnsiTheme="majorBidi" w:cstheme="majorBidi"/>
                <w:color w:val="000000" w:themeColor="text1"/>
                <w:szCs w:val="22"/>
                <w:lang w:val="en-US" w:eastAsia="en-US"/>
              </w:rPr>
              <w:t>End-User</w:t>
            </w:r>
            <w:r w:rsidRPr="000D5D76">
              <w:rPr>
                <w:rFonts w:asciiTheme="majorBidi" w:hAnsiTheme="majorBidi" w:cstheme="majorBidi"/>
                <w:color w:val="000000" w:themeColor="text1"/>
                <w:szCs w:val="22"/>
                <w:lang w:val="en-US" w:eastAsia="en-US"/>
              </w:rPr>
              <w:t xml:space="preserve"> may not be contactable or refuse admission. </w:t>
            </w:r>
            <w:r w:rsidR="00220264" w:rsidRPr="000D5D76">
              <w:rPr>
                <w:rFonts w:asciiTheme="majorBidi" w:hAnsiTheme="majorBidi" w:cstheme="majorBidi"/>
                <w:color w:val="000000" w:themeColor="text1"/>
                <w:szCs w:val="22"/>
                <w:lang w:val="en-US" w:eastAsia="en-US"/>
              </w:rPr>
              <w:t>Requesting Licensee</w:t>
            </w:r>
            <w:r w:rsidRPr="000D5D76">
              <w:rPr>
                <w:rFonts w:asciiTheme="majorBidi" w:hAnsiTheme="majorBidi" w:cstheme="majorBidi"/>
                <w:color w:val="000000" w:themeColor="text1"/>
                <w:szCs w:val="22"/>
                <w:lang w:val="en-US" w:eastAsia="en-US"/>
              </w:rPr>
              <w:t xml:space="preserve"> may re-submit order.</w:t>
            </w:r>
          </w:p>
        </w:tc>
      </w:tr>
      <w:tr w:rsidR="000D5D76" w:rsidRPr="000D5D76" w14:paraId="1AB07D00" w14:textId="77777777" w:rsidTr="00842541">
        <w:trPr>
          <w:trHeight w:val="20"/>
        </w:trPr>
        <w:tc>
          <w:tcPr>
            <w:tcW w:w="1268" w:type="pct"/>
            <w:tcMar>
              <w:top w:w="72" w:type="dxa"/>
              <w:left w:w="144" w:type="dxa"/>
              <w:bottom w:w="72" w:type="dxa"/>
              <w:right w:w="144" w:type="dxa"/>
            </w:tcMar>
            <w:hideMark/>
          </w:tcPr>
          <w:p w14:paraId="65C33D48" w14:textId="187D757F"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Diagnosis </w:t>
            </w:r>
            <w:r w:rsidR="00C2638B" w:rsidRPr="000D5D76">
              <w:rPr>
                <w:rFonts w:asciiTheme="majorBidi" w:hAnsiTheme="majorBidi" w:cstheme="majorBidi"/>
                <w:color w:val="000000" w:themeColor="text1"/>
                <w:szCs w:val="22"/>
                <w:lang w:val="en-US" w:eastAsia="en-US"/>
              </w:rPr>
              <w:t>C</w:t>
            </w:r>
            <w:r w:rsidRPr="000D5D76">
              <w:rPr>
                <w:rFonts w:asciiTheme="majorBidi" w:hAnsiTheme="majorBidi" w:cstheme="majorBidi"/>
                <w:color w:val="000000" w:themeColor="text1"/>
                <w:szCs w:val="22"/>
                <w:lang w:val="en-US" w:eastAsia="en-US"/>
              </w:rPr>
              <w:t>omplete</w:t>
            </w:r>
          </w:p>
        </w:tc>
        <w:tc>
          <w:tcPr>
            <w:tcW w:w="1115" w:type="pct"/>
            <w:tcMar>
              <w:top w:w="72" w:type="dxa"/>
              <w:left w:w="144" w:type="dxa"/>
              <w:bottom w:w="72" w:type="dxa"/>
              <w:right w:w="144" w:type="dxa"/>
            </w:tcMar>
            <w:hideMark/>
          </w:tcPr>
          <w:p w14:paraId="0E12EEA4"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Diagnosis Complete</w:t>
            </w:r>
          </w:p>
        </w:tc>
        <w:tc>
          <w:tcPr>
            <w:tcW w:w="2616" w:type="pct"/>
            <w:tcMar>
              <w:top w:w="72" w:type="dxa"/>
              <w:left w:w="144" w:type="dxa"/>
              <w:bottom w:w="72" w:type="dxa"/>
              <w:right w:w="144" w:type="dxa"/>
            </w:tcMar>
            <w:hideMark/>
          </w:tcPr>
          <w:p w14:paraId="0759CA3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Oman Broadband’s site technician has visited the site and diagnosed the problem.</w:t>
            </w:r>
          </w:p>
        </w:tc>
      </w:tr>
      <w:tr w:rsidR="000D5D76" w:rsidRPr="000D5D76" w14:paraId="6618427F" w14:textId="77777777" w:rsidTr="00842541">
        <w:trPr>
          <w:trHeight w:val="20"/>
        </w:trPr>
        <w:tc>
          <w:tcPr>
            <w:tcW w:w="1268" w:type="pct"/>
            <w:tcMar>
              <w:top w:w="72" w:type="dxa"/>
              <w:left w:w="144" w:type="dxa"/>
              <w:bottom w:w="72" w:type="dxa"/>
              <w:right w:w="144" w:type="dxa"/>
            </w:tcMar>
            <w:hideMark/>
          </w:tcPr>
          <w:p w14:paraId="7FB81F9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Assigned to Sub-contractor</w:t>
            </w:r>
          </w:p>
        </w:tc>
        <w:tc>
          <w:tcPr>
            <w:tcW w:w="1115" w:type="pct"/>
            <w:tcMar>
              <w:top w:w="72" w:type="dxa"/>
              <w:left w:w="144" w:type="dxa"/>
              <w:bottom w:w="72" w:type="dxa"/>
              <w:right w:w="144" w:type="dxa"/>
            </w:tcMar>
            <w:hideMark/>
          </w:tcPr>
          <w:p w14:paraId="55A2008F" w14:textId="34BAE036"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In </w:t>
            </w:r>
            <w:r w:rsidR="00BC43B3" w:rsidRPr="000D5D76">
              <w:rPr>
                <w:rFonts w:asciiTheme="majorBidi" w:hAnsiTheme="majorBidi" w:cstheme="majorBidi"/>
                <w:color w:val="000000" w:themeColor="text1"/>
                <w:szCs w:val="22"/>
                <w:lang w:val="en-US" w:eastAsia="en-US"/>
              </w:rPr>
              <w:t>P</w:t>
            </w:r>
            <w:r w:rsidRPr="000D5D76">
              <w:rPr>
                <w:rFonts w:asciiTheme="majorBidi" w:hAnsiTheme="majorBidi" w:cstheme="majorBidi"/>
                <w:color w:val="000000" w:themeColor="text1"/>
                <w:szCs w:val="22"/>
                <w:lang w:val="en-US" w:eastAsia="en-US"/>
              </w:rPr>
              <w:t>rogress</w:t>
            </w:r>
          </w:p>
        </w:tc>
        <w:tc>
          <w:tcPr>
            <w:tcW w:w="2616" w:type="pct"/>
            <w:tcMar>
              <w:top w:w="72" w:type="dxa"/>
              <w:left w:w="144" w:type="dxa"/>
              <w:bottom w:w="72" w:type="dxa"/>
              <w:right w:w="144" w:type="dxa"/>
            </w:tcMar>
            <w:hideMark/>
          </w:tcPr>
          <w:p w14:paraId="42FC5A12" w14:textId="783C988A"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The NOC agent has forwarded the ticket to sub-contractor to process</w:t>
            </w:r>
            <w:r w:rsidR="006E0D6D" w:rsidRPr="000D5D76">
              <w:rPr>
                <w:rFonts w:asciiTheme="majorBidi" w:hAnsiTheme="majorBidi" w:cstheme="majorBidi"/>
                <w:color w:val="000000" w:themeColor="text1"/>
                <w:szCs w:val="22"/>
                <w:lang w:val="en-US" w:eastAsia="en-US"/>
              </w:rPr>
              <w:t>.</w:t>
            </w:r>
          </w:p>
        </w:tc>
      </w:tr>
      <w:tr w:rsidR="000D5D76" w:rsidRPr="000D5D76" w14:paraId="3C66882F" w14:textId="77777777" w:rsidTr="00842541">
        <w:trPr>
          <w:trHeight w:val="20"/>
        </w:trPr>
        <w:tc>
          <w:tcPr>
            <w:tcW w:w="1268" w:type="pct"/>
            <w:tcMar>
              <w:top w:w="72" w:type="dxa"/>
              <w:left w:w="144" w:type="dxa"/>
              <w:bottom w:w="72" w:type="dxa"/>
              <w:right w:w="144" w:type="dxa"/>
            </w:tcMar>
            <w:hideMark/>
          </w:tcPr>
          <w:p w14:paraId="4BBBF9CC" w14:textId="52F5862F"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Sub-contractor </w:t>
            </w:r>
            <w:r w:rsidR="00C2638B" w:rsidRPr="000D5D76">
              <w:rPr>
                <w:rFonts w:asciiTheme="majorBidi" w:hAnsiTheme="majorBidi" w:cstheme="majorBidi"/>
                <w:color w:val="000000" w:themeColor="text1"/>
                <w:szCs w:val="22"/>
                <w:lang w:val="en-US" w:eastAsia="en-US"/>
              </w:rPr>
              <w:t>A</w:t>
            </w:r>
            <w:r w:rsidR="00861FEA" w:rsidRPr="000D5D76">
              <w:rPr>
                <w:rFonts w:asciiTheme="majorBidi" w:hAnsiTheme="majorBidi" w:cstheme="majorBidi"/>
                <w:color w:val="000000" w:themeColor="text1"/>
                <w:szCs w:val="22"/>
                <w:lang w:val="en-US" w:eastAsia="en-US"/>
              </w:rPr>
              <w:t>cknowledges</w:t>
            </w:r>
          </w:p>
        </w:tc>
        <w:tc>
          <w:tcPr>
            <w:tcW w:w="1115" w:type="pct"/>
            <w:tcMar>
              <w:top w:w="72" w:type="dxa"/>
              <w:left w:w="144" w:type="dxa"/>
              <w:bottom w:w="72" w:type="dxa"/>
              <w:right w:w="144" w:type="dxa"/>
            </w:tcMar>
            <w:hideMark/>
          </w:tcPr>
          <w:p w14:paraId="056AE406" w14:textId="0A2F9779"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In </w:t>
            </w:r>
            <w:r w:rsidR="00BC43B3" w:rsidRPr="000D5D76">
              <w:rPr>
                <w:rFonts w:asciiTheme="majorBidi" w:hAnsiTheme="majorBidi" w:cstheme="majorBidi"/>
                <w:color w:val="000000" w:themeColor="text1"/>
                <w:szCs w:val="22"/>
                <w:lang w:val="en-US" w:eastAsia="en-US"/>
              </w:rPr>
              <w:t>P</w:t>
            </w:r>
            <w:r w:rsidRPr="000D5D76">
              <w:rPr>
                <w:rFonts w:asciiTheme="majorBidi" w:hAnsiTheme="majorBidi" w:cstheme="majorBidi"/>
                <w:color w:val="000000" w:themeColor="text1"/>
                <w:szCs w:val="22"/>
                <w:lang w:val="en-US" w:eastAsia="en-US"/>
              </w:rPr>
              <w:t>rogress</w:t>
            </w:r>
          </w:p>
        </w:tc>
        <w:tc>
          <w:tcPr>
            <w:tcW w:w="2616" w:type="pct"/>
            <w:tcMar>
              <w:top w:w="72" w:type="dxa"/>
              <w:left w:w="144" w:type="dxa"/>
              <w:bottom w:w="72" w:type="dxa"/>
              <w:right w:w="144" w:type="dxa"/>
            </w:tcMar>
            <w:hideMark/>
          </w:tcPr>
          <w:p w14:paraId="70BA76A5" w14:textId="18462AC2"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Sub-contractor acknowledges receipt of </w:t>
            </w:r>
            <w:r w:rsidR="006E0D6D" w:rsidRPr="000D5D76">
              <w:rPr>
                <w:rFonts w:asciiTheme="majorBidi" w:hAnsiTheme="majorBidi" w:cstheme="majorBidi"/>
                <w:color w:val="000000" w:themeColor="text1"/>
                <w:szCs w:val="22"/>
                <w:lang w:val="en-US" w:eastAsia="en-US"/>
              </w:rPr>
              <w:t>t</w:t>
            </w:r>
            <w:r w:rsidRPr="000D5D76">
              <w:rPr>
                <w:rFonts w:asciiTheme="majorBidi" w:hAnsiTheme="majorBidi" w:cstheme="majorBidi"/>
                <w:color w:val="000000" w:themeColor="text1"/>
                <w:szCs w:val="22"/>
                <w:lang w:val="en-US" w:eastAsia="en-US"/>
              </w:rPr>
              <w:t>icket</w:t>
            </w:r>
            <w:r w:rsidR="006E0D6D" w:rsidRPr="000D5D76">
              <w:rPr>
                <w:rFonts w:asciiTheme="majorBidi" w:hAnsiTheme="majorBidi" w:cstheme="majorBidi"/>
                <w:color w:val="000000" w:themeColor="text1"/>
                <w:szCs w:val="22"/>
                <w:lang w:val="en-US" w:eastAsia="en-US"/>
              </w:rPr>
              <w:t>.</w:t>
            </w:r>
          </w:p>
        </w:tc>
      </w:tr>
      <w:tr w:rsidR="000D5D76" w:rsidRPr="000D5D76" w14:paraId="4932D6CA" w14:textId="77777777" w:rsidTr="00842541">
        <w:trPr>
          <w:trHeight w:val="20"/>
        </w:trPr>
        <w:tc>
          <w:tcPr>
            <w:tcW w:w="1268" w:type="pct"/>
            <w:tcMar>
              <w:top w:w="72" w:type="dxa"/>
              <w:left w:w="144" w:type="dxa"/>
              <w:bottom w:w="72" w:type="dxa"/>
              <w:right w:w="144" w:type="dxa"/>
            </w:tcMar>
            <w:hideMark/>
          </w:tcPr>
          <w:p w14:paraId="448350C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Not Found</w:t>
            </w:r>
          </w:p>
        </w:tc>
        <w:tc>
          <w:tcPr>
            <w:tcW w:w="1115" w:type="pct"/>
            <w:tcMar>
              <w:top w:w="72" w:type="dxa"/>
              <w:left w:w="144" w:type="dxa"/>
              <w:bottom w:w="72" w:type="dxa"/>
              <w:right w:w="144" w:type="dxa"/>
            </w:tcMar>
            <w:hideMark/>
          </w:tcPr>
          <w:p w14:paraId="7CBFF7F4"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Not Found</w:t>
            </w:r>
          </w:p>
        </w:tc>
        <w:tc>
          <w:tcPr>
            <w:tcW w:w="2616" w:type="pct"/>
            <w:tcMar>
              <w:top w:w="72" w:type="dxa"/>
              <w:left w:w="144" w:type="dxa"/>
              <w:bottom w:w="72" w:type="dxa"/>
              <w:right w:w="144" w:type="dxa"/>
            </w:tcMar>
            <w:hideMark/>
          </w:tcPr>
          <w:p w14:paraId="6B9834EA" w14:textId="5F9AE2F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After testing</w:t>
            </w:r>
            <w:r w:rsidR="006E0D6D" w:rsidRPr="000D5D76">
              <w:rPr>
                <w:rFonts w:asciiTheme="majorBidi" w:hAnsiTheme="majorBidi" w:cstheme="majorBidi"/>
                <w:color w:val="000000" w:themeColor="text1"/>
                <w:szCs w:val="22"/>
                <w:lang w:val="en-US" w:eastAsia="en-US"/>
              </w:rPr>
              <w:t>,</w:t>
            </w:r>
            <w:r w:rsidRPr="000D5D76">
              <w:rPr>
                <w:rFonts w:asciiTheme="majorBidi" w:hAnsiTheme="majorBidi" w:cstheme="majorBidi"/>
                <w:color w:val="000000" w:themeColor="text1"/>
                <w:szCs w:val="22"/>
                <w:lang w:val="en-US" w:eastAsia="en-US"/>
              </w:rPr>
              <w:t xml:space="preserve"> the Network is found to have no fault</w:t>
            </w:r>
            <w:r w:rsidR="006E0D6D" w:rsidRPr="000D5D76">
              <w:rPr>
                <w:rFonts w:asciiTheme="majorBidi" w:hAnsiTheme="majorBidi" w:cstheme="majorBidi"/>
                <w:color w:val="000000" w:themeColor="text1"/>
                <w:szCs w:val="22"/>
                <w:lang w:val="en-US" w:eastAsia="en-US"/>
              </w:rPr>
              <w:t>.</w:t>
            </w:r>
          </w:p>
        </w:tc>
      </w:tr>
      <w:tr w:rsidR="000D5D76" w:rsidRPr="000D5D76" w14:paraId="358DFA2D" w14:textId="77777777" w:rsidTr="00842541">
        <w:trPr>
          <w:trHeight w:val="20"/>
        </w:trPr>
        <w:tc>
          <w:tcPr>
            <w:tcW w:w="1268" w:type="pct"/>
            <w:tcMar>
              <w:top w:w="72" w:type="dxa"/>
              <w:left w:w="144" w:type="dxa"/>
              <w:bottom w:w="72" w:type="dxa"/>
              <w:right w:w="144" w:type="dxa"/>
            </w:tcMar>
            <w:hideMark/>
          </w:tcPr>
          <w:p w14:paraId="3E66DEDF"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lastRenderedPageBreak/>
              <w:t>Fault Cleared</w:t>
            </w:r>
          </w:p>
        </w:tc>
        <w:tc>
          <w:tcPr>
            <w:tcW w:w="1115" w:type="pct"/>
            <w:tcMar>
              <w:top w:w="72" w:type="dxa"/>
              <w:left w:w="144" w:type="dxa"/>
              <w:bottom w:w="72" w:type="dxa"/>
              <w:right w:w="144" w:type="dxa"/>
            </w:tcMar>
            <w:hideMark/>
          </w:tcPr>
          <w:p w14:paraId="0B80E28A"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Cleared</w:t>
            </w:r>
          </w:p>
        </w:tc>
        <w:tc>
          <w:tcPr>
            <w:tcW w:w="2616" w:type="pct"/>
            <w:tcMar>
              <w:top w:w="72" w:type="dxa"/>
              <w:left w:w="144" w:type="dxa"/>
              <w:bottom w:w="72" w:type="dxa"/>
              <w:right w:w="144" w:type="dxa"/>
            </w:tcMar>
            <w:hideMark/>
          </w:tcPr>
          <w:p w14:paraId="6A7F6D38" w14:textId="540206B4"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Works are complete and network tested</w:t>
            </w:r>
            <w:r w:rsidR="006E0D6D" w:rsidRPr="000D5D76">
              <w:rPr>
                <w:rFonts w:asciiTheme="majorBidi" w:hAnsiTheme="majorBidi" w:cstheme="majorBidi"/>
                <w:color w:val="000000" w:themeColor="text1"/>
                <w:szCs w:val="22"/>
                <w:lang w:val="en-US" w:eastAsia="en-US"/>
              </w:rPr>
              <w:t>.</w:t>
            </w:r>
          </w:p>
        </w:tc>
      </w:tr>
      <w:tr w:rsidR="000D5D76" w:rsidRPr="000D5D76" w14:paraId="677DC663" w14:textId="77777777" w:rsidTr="00842541">
        <w:trPr>
          <w:trHeight w:val="20"/>
        </w:trPr>
        <w:tc>
          <w:tcPr>
            <w:tcW w:w="1268" w:type="pct"/>
            <w:tcMar>
              <w:top w:w="72" w:type="dxa"/>
              <w:left w:w="144" w:type="dxa"/>
              <w:bottom w:w="72" w:type="dxa"/>
              <w:right w:w="144" w:type="dxa"/>
            </w:tcMar>
            <w:hideMark/>
          </w:tcPr>
          <w:p w14:paraId="22C35B5A" w14:textId="597C584B" w:rsidR="00C813AE" w:rsidRPr="000D5D76" w:rsidRDefault="00740073"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w:t>
            </w:r>
            <w:r w:rsidR="00C813AE" w:rsidRPr="000D5D76">
              <w:rPr>
                <w:rFonts w:asciiTheme="majorBidi" w:hAnsiTheme="majorBidi" w:cstheme="majorBidi"/>
                <w:color w:val="000000" w:themeColor="text1"/>
                <w:szCs w:val="22"/>
                <w:lang w:val="en-US" w:eastAsia="en-US"/>
              </w:rPr>
              <w:t xml:space="preserve"> Notified</w:t>
            </w:r>
          </w:p>
        </w:tc>
        <w:tc>
          <w:tcPr>
            <w:tcW w:w="1115" w:type="pct"/>
            <w:tcMar>
              <w:top w:w="72" w:type="dxa"/>
              <w:left w:w="144" w:type="dxa"/>
              <w:bottom w:w="72" w:type="dxa"/>
              <w:right w:w="144" w:type="dxa"/>
            </w:tcMar>
            <w:hideMark/>
          </w:tcPr>
          <w:p w14:paraId="3B945EB7"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Cleared</w:t>
            </w:r>
          </w:p>
        </w:tc>
        <w:tc>
          <w:tcPr>
            <w:tcW w:w="2616" w:type="pct"/>
            <w:tcMar>
              <w:top w:w="72" w:type="dxa"/>
              <w:left w:w="144" w:type="dxa"/>
              <w:bottom w:w="72" w:type="dxa"/>
              <w:right w:w="144" w:type="dxa"/>
            </w:tcMar>
            <w:hideMark/>
          </w:tcPr>
          <w:p w14:paraId="46027636" w14:textId="6CC81396"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Status update sent to Requesting Licensee</w:t>
            </w:r>
            <w:r w:rsidR="006E0D6D" w:rsidRPr="000D5D76">
              <w:rPr>
                <w:rFonts w:asciiTheme="majorBidi" w:hAnsiTheme="majorBidi" w:cstheme="majorBidi"/>
                <w:color w:val="000000" w:themeColor="text1"/>
                <w:szCs w:val="22"/>
                <w:lang w:val="en-US" w:eastAsia="en-US"/>
              </w:rPr>
              <w:t>.</w:t>
            </w:r>
          </w:p>
        </w:tc>
      </w:tr>
      <w:tr w:rsidR="000D5D76" w:rsidRPr="000D5D76" w14:paraId="3B9CF4A5" w14:textId="77777777" w:rsidTr="00842541">
        <w:trPr>
          <w:trHeight w:val="20"/>
        </w:trPr>
        <w:tc>
          <w:tcPr>
            <w:tcW w:w="1268" w:type="pct"/>
            <w:tcMar>
              <w:top w:w="72" w:type="dxa"/>
              <w:left w:w="144" w:type="dxa"/>
              <w:bottom w:w="72" w:type="dxa"/>
              <w:right w:w="144" w:type="dxa"/>
            </w:tcMar>
            <w:hideMark/>
          </w:tcPr>
          <w:p w14:paraId="5F30BCD3" w14:textId="1D0BFB9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Ticket </w:t>
            </w:r>
            <w:r w:rsidR="00C2638B" w:rsidRPr="000D5D76">
              <w:rPr>
                <w:rFonts w:asciiTheme="majorBidi" w:hAnsiTheme="majorBidi" w:cstheme="majorBidi"/>
                <w:color w:val="000000" w:themeColor="text1"/>
                <w:szCs w:val="22"/>
                <w:lang w:val="en-US" w:eastAsia="en-US"/>
              </w:rPr>
              <w:t>C</w:t>
            </w:r>
            <w:r w:rsidRPr="000D5D76">
              <w:rPr>
                <w:rFonts w:asciiTheme="majorBidi" w:hAnsiTheme="majorBidi" w:cstheme="majorBidi"/>
                <w:color w:val="000000" w:themeColor="text1"/>
                <w:szCs w:val="22"/>
                <w:lang w:val="en-US" w:eastAsia="en-US"/>
              </w:rPr>
              <w:t>losed</w:t>
            </w:r>
            <w:r w:rsidR="00C2638B" w:rsidRPr="000D5D76">
              <w:rPr>
                <w:rFonts w:asciiTheme="majorBidi" w:hAnsiTheme="majorBidi" w:cstheme="majorBidi"/>
                <w:color w:val="000000" w:themeColor="text1"/>
                <w:szCs w:val="22"/>
                <w:lang w:val="en-US" w:eastAsia="en-US"/>
              </w:rPr>
              <w:t xml:space="preserve"> </w:t>
            </w:r>
          </w:p>
        </w:tc>
        <w:tc>
          <w:tcPr>
            <w:tcW w:w="1115" w:type="pct"/>
            <w:tcMar>
              <w:top w:w="72" w:type="dxa"/>
              <w:left w:w="144" w:type="dxa"/>
              <w:bottom w:w="72" w:type="dxa"/>
              <w:right w:w="144" w:type="dxa"/>
            </w:tcMar>
            <w:hideMark/>
          </w:tcPr>
          <w:p w14:paraId="6BC8C3F7"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Cleared</w:t>
            </w:r>
          </w:p>
        </w:tc>
        <w:tc>
          <w:tcPr>
            <w:tcW w:w="2616" w:type="pct"/>
            <w:tcMar>
              <w:top w:w="72" w:type="dxa"/>
              <w:left w:w="144" w:type="dxa"/>
              <w:bottom w:w="72" w:type="dxa"/>
              <w:right w:w="144" w:type="dxa"/>
            </w:tcMar>
            <w:hideMark/>
          </w:tcPr>
          <w:p w14:paraId="1012C85B" w14:textId="0112E44E"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proofErr w:type="gramStart"/>
            <w:r w:rsidRPr="000D5D76">
              <w:rPr>
                <w:rFonts w:asciiTheme="majorBidi" w:hAnsiTheme="majorBidi" w:cstheme="majorBidi"/>
                <w:color w:val="000000" w:themeColor="text1"/>
                <w:szCs w:val="22"/>
                <w:lang w:val="en-US" w:eastAsia="en-US"/>
              </w:rPr>
              <w:t>Ticket</w:t>
            </w:r>
            <w:proofErr w:type="gramEnd"/>
            <w:r w:rsidRPr="000D5D76">
              <w:rPr>
                <w:rFonts w:asciiTheme="majorBidi" w:hAnsiTheme="majorBidi" w:cstheme="majorBidi"/>
                <w:color w:val="000000" w:themeColor="text1"/>
                <w:szCs w:val="22"/>
                <w:lang w:val="en-US" w:eastAsia="en-US"/>
              </w:rPr>
              <w:t xml:space="preserve"> closed</w:t>
            </w:r>
            <w:r w:rsidR="00A14634">
              <w:rPr>
                <w:rFonts w:asciiTheme="majorBidi" w:hAnsiTheme="majorBidi" w:cstheme="majorBidi"/>
                <w:color w:val="000000" w:themeColor="text1"/>
                <w:szCs w:val="22"/>
                <w:lang w:val="en-US" w:eastAsia="en-US"/>
              </w:rPr>
              <w:t>.</w:t>
            </w:r>
          </w:p>
        </w:tc>
      </w:tr>
    </w:tbl>
    <w:p w14:paraId="0F623084" w14:textId="036EE2FA" w:rsidR="00C813AE" w:rsidRPr="000D5D76" w:rsidRDefault="00E14FCE" w:rsidP="00CF4216">
      <w:pPr>
        <w:pStyle w:val="Heading2"/>
        <w:spacing w:before="360"/>
        <w:ind w:left="578" w:hanging="578"/>
        <w:jc w:val="both"/>
        <w:rPr>
          <w:color w:val="000000" w:themeColor="text1"/>
        </w:rPr>
      </w:pPr>
      <w:r w:rsidRPr="000D5D76">
        <w:rPr>
          <w:color w:val="000000" w:themeColor="text1"/>
        </w:rPr>
        <w:t>Not</w:t>
      </w:r>
      <w:r w:rsidR="00C813AE" w:rsidRPr="000D5D76">
        <w:rPr>
          <w:color w:val="000000" w:themeColor="text1"/>
        </w:rPr>
        <w:t>ifications are exchanged i</w:t>
      </w:r>
      <w:r w:rsidR="00A14634">
        <w:rPr>
          <w:color w:val="000000" w:themeColor="text1"/>
        </w:rPr>
        <w:t>n</w:t>
      </w:r>
      <w:r w:rsidR="00C813AE" w:rsidRPr="000D5D76">
        <w:rPr>
          <w:color w:val="000000" w:themeColor="text1"/>
        </w:rPr>
        <w:t xml:space="preserve"> the same </w:t>
      </w:r>
      <w:r w:rsidRPr="000D5D76">
        <w:rPr>
          <w:color w:val="000000" w:themeColor="text1"/>
        </w:rPr>
        <w:t xml:space="preserve">way </w:t>
      </w:r>
      <w:r w:rsidR="00C813AE" w:rsidRPr="000D5D76">
        <w:rPr>
          <w:color w:val="000000" w:themeColor="text1"/>
        </w:rPr>
        <w:t xml:space="preserve">as </w:t>
      </w:r>
      <w:r w:rsidRPr="000D5D76">
        <w:rPr>
          <w:color w:val="000000" w:themeColor="text1"/>
        </w:rPr>
        <w:t xml:space="preserve">for </w:t>
      </w:r>
      <w:r w:rsidR="00C813AE" w:rsidRPr="000D5D76">
        <w:rPr>
          <w:color w:val="000000" w:themeColor="text1"/>
        </w:rPr>
        <w:t xml:space="preserve">the BEUC Trouble Ticket shown in </w:t>
      </w:r>
      <w:r w:rsidRPr="000D5D76">
        <w:rPr>
          <w:color w:val="000000" w:themeColor="text1"/>
        </w:rPr>
        <w:fldChar w:fldCharType="begin"/>
      </w:r>
      <w:r w:rsidRPr="000D5D76">
        <w:rPr>
          <w:color w:val="000000" w:themeColor="text1"/>
        </w:rPr>
        <w:instrText xml:space="preserve"> REF _Ref101688222 \h </w:instrText>
      </w:r>
      <w:r w:rsidR="00AA0FB2"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8.2</w:t>
      </w:r>
      <w:r w:rsidRPr="000D5D76">
        <w:rPr>
          <w:color w:val="000000" w:themeColor="text1"/>
        </w:rPr>
        <w:fldChar w:fldCharType="end"/>
      </w:r>
      <w:r w:rsidR="00C813AE" w:rsidRPr="000D5D76">
        <w:rPr>
          <w:color w:val="000000" w:themeColor="text1"/>
        </w:rPr>
        <w:t>.</w:t>
      </w:r>
    </w:p>
    <w:p w14:paraId="44EBF1DF" w14:textId="01E7FC59" w:rsidR="00C813AE" w:rsidRPr="000D5D76" w:rsidRDefault="00C813AE" w:rsidP="00CF4216">
      <w:pPr>
        <w:pStyle w:val="Heading2"/>
        <w:jc w:val="both"/>
        <w:rPr>
          <w:noProof/>
          <w:color w:val="000000" w:themeColor="text1"/>
          <w:lang w:val="en-US" w:eastAsia="en-US"/>
        </w:rPr>
      </w:pPr>
      <w:r w:rsidRPr="000D5D76">
        <w:rPr>
          <w:color w:val="000000" w:themeColor="text1"/>
        </w:rPr>
        <w:t>The information contained in each of the respective messages exchanged during the Network Incident Trouble Ticket is shown in the table below. The information will be delivered to Requesting Licensee using email, in the first instance.</w:t>
      </w:r>
    </w:p>
    <w:tbl>
      <w:tblPr>
        <w:tblW w:w="4620" w:type="pct"/>
        <w:tblInd w:w="57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2394"/>
        <w:gridCol w:w="1350"/>
        <w:gridCol w:w="4590"/>
      </w:tblGrid>
      <w:tr w:rsidR="000D5D76" w:rsidRPr="000D5D76" w14:paraId="7F711F62" w14:textId="77777777" w:rsidTr="00842541">
        <w:trPr>
          <w:trHeight w:val="20"/>
          <w:tblHeader/>
        </w:trPr>
        <w:tc>
          <w:tcPr>
            <w:tcW w:w="1436" w:type="pct"/>
            <w:shd w:val="clear" w:color="auto" w:fill="DBE5F1"/>
            <w:tcMar>
              <w:top w:w="72" w:type="dxa"/>
              <w:left w:w="144" w:type="dxa"/>
              <w:bottom w:w="72" w:type="dxa"/>
              <w:right w:w="144" w:type="dxa"/>
            </w:tcMar>
            <w:hideMark/>
          </w:tcPr>
          <w:p w14:paraId="2AAAE183"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Status to trigger notification</w:t>
            </w:r>
          </w:p>
        </w:tc>
        <w:tc>
          <w:tcPr>
            <w:tcW w:w="810" w:type="pct"/>
            <w:shd w:val="clear" w:color="auto" w:fill="DBE5F1"/>
            <w:tcMar>
              <w:top w:w="72" w:type="dxa"/>
              <w:left w:w="144" w:type="dxa"/>
              <w:bottom w:w="72" w:type="dxa"/>
              <w:right w:w="144" w:type="dxa"/>
            </w:tcMar>
            <w:hideMark/>
          </w:tcPr>
          <w:p w14:paraId="789A2ED6"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Message No.</w:t>
            </w:r>
          </w:p>
        </w:tc>
        <w:tc>
          <w:tcPr>
            <w:tcW w:w="2754" w:type="pct"/>
            <w:shd w:val="clear" w:color="auto" w:fill="DBE5F1"/>
            <w:tcMar>
              <w:top w:w="72" w:type="dxa"/>
              <w:left w:w="144" w:type="dxa"/>
              <w:bottom w:w="72" w:type="dxa"/>
              <w:right w:w="144" w:type="dxa"/>
            </w:tcMar>
            <w:hideMark/>
          </w:tcPr>
          <w:p w14:paraId="4E03B630"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Information provided</w:t>
            </w:r>
          </w:p>
        </w:tc>
      </w:tr>
      <w:tr w:rsidR="000D5D76" w:rsidRPr="000D5D76" w14:paraId="195059BD" w14:textId="77777777" w:rsidTr="00842541">
        <w:trPr>
          <w:trHeight w:val="20"/>
        </w:trPr>
        <w:tc>
          <w:tcPr>
            <w:tcW w:w="1436" w:type="pct"/>
            <w:tcMar>
              <w:top w:w="72" w:type="dxa"/>
              <w:left w:w="144" w:type="dxa"/>
              <w:bottom w:w="72" w:type="dxa"/>
              <w:right w:w="144" w:type="dxa"/>
            </w:tcMar>
            <w:hideMark/>
          </w:tcPr>
          <w:p w14:paraId="31CDEB89"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(Raise Ticket)</w:t>
            </w:r>
          </w:p>
        </w:tc>
        <w:tc>
          <w:tcPr>
            <w:tcW w:w="810" w:type="pct"/>
            <w:tcMar>
              <w:top w:w="72" w:type="dxa"/>
              <w:left w:w="144" w:type="dxa"/>
              <w:bottom w:w="72" w:type="dxa"/>
              <w:right w:w="144" w:type="dxa"/>
            </w:tcMar>
            <w:hideMark/>
          </w:tcPr>
          <w:p w14:paraId="43D1C734" w14:textId="77777777" w:rsidR="00C813AE" w:rsidRPr="000D5D76" w:rsidRDefault="00C813A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T1</w:t>
            </w:r>
          </w:p>
        </w:tc>
        <w:tc>
          <w:tcPr>
            <w:tcW w:w="2754" w:type="pct"/>
            <w:tcMar>
              <w:top w:w="72" w:type="dxa"/>
              <w:left w:w="144" w:type="dxa"/>
              <w:bottom w:w="72" w:type="dxa"/>
              <w:right w:w="144" w:type="dxa"/>
            </w:tcMar>
            <w:hideMark/>
          </w:tcPr>
          <w:p w14:paraId="61D3E6F6" w14:textId="107545B1" w:rsidR="00C813AE" w:rsidRPr="000D5D76" w:rsidRDefault="00E14FCE"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Draft ticket record </w:t>
            </w:r>
            <w:proofErr w:type="gramStart"/>
            <w:r w:rsidRPr="000D5D76">
              <w:rPr>
                <w:rFonts w:asciiTheme="majorBidi" w:hAnsiTheme="majorBidi" w:cstheme="majorBidi"/>
                <w:color w:val="000000" w:themeColor="text1"/>
                <w:szCs w:val="22"/>
                <w:lang w:val="en-US" w:eastAsia="en-US"/>
              </w:rPr>
              <w:t>entered into</w:t>
            </w:r>
            <w:proofErr w:type="gramEnd"/>
            <w:r w:rsidRPr="000D5D76">
              <w:rPr>
                <w:rFonts w:asciiTheme="majorBidi" w:hAnsiTheme="majorBidi" w:cstheme="majorBidi"/>
                <w:color w:val="000000" w:themeColor="text1"/>
                <w:szCs w:val="22"/>
                <w:lang w:val="en-US" w:eastAsia="en-US"/>
              </w:rPr>
              <w:t xml:space="preserve"> Oman Broadband system</w:t>
            </w:r>
            <w:r w:rsidR="00BD6E41" w:rsidRPr="000D5D76">
              <w:rPr>
                <w:rFonts w:asciiTheme="majorBidi" w:hAnsiTheme="majorBidi" w:cstheme="majorBidi"/>
                <w:color w:val="000000" w:themeColor="text1"/>
                <w:szCs w:val="22"/>
                <w:lang w:val="en-US" w:eastAsia="en-US"/>
              </w:rPr>
              <w:t>.</w:t>
            </w:r>
          </w:p>
        </w:tc>
      </w:tr>
      <w:tr w:rsidR="000D5D76" w:rsidRPr="000D5D76" w14:paraId="3777B6FA" w14:textId="77777777" w:rsidTr="00842541">
        <w:trPr>
          <w:trHeight w:val="20"/>
        </w:trPr>
        <w:tc>
          <w:tcPr>
            <w:tcW w:w="1436" w:type="pct"/>
            <w:tcMar>
              <w:top w:w="72" w:type="dxa"/>
              <w:left w:w="144" w:type="dxa"/>
              <w:bottom w:w="72" w:type="dxa"/>
              <w:right w:w="144" w:type="dxa"/>
            </w:tcMar>
          </w:tcPr>
          <w:p w14:paraId="32590439" w14:textId="29640519" w:rsidR="006B2D16" w:rsidRPr="000D5D76" w:rsidRDefault="006B2D16" w:rsidP="00CF4216">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 xml:space="preserve">Ticket Rejected (by Oman Broadband) </w:t>
            </w:r>
          </w:p>
        </w:tc>
        <w:tc>
          <w:tcPr>
            <w:tcW w:w="810" w:type="pct"/>
            <w:tcMar>
              <w:top w:w="72" w:type="dxa"/>
              <w:left w:w="144" w:type="dxa"/>
              <w:bottom w:w="72" w:type="dxa"/>
              <w:right w:w="144" w:type="dxa"/>
            </w:tcMar>
          </w:tcPr>
          <w:p w14:paraId="1C03CD76" w14:textId="79F5A779" w:rsidR="006B2D16" w:rsidRPr="000D5D76" w:rsidRDefault="006B2D16" w:rsidP="00CF4216">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T2</w:t>
            </w:r>
          </w:p>
        </w:tc>
        <w:tc>
          <w:tcPr>
            <w:tcW w:w="2754" w:type="pct"/>
            <w:tcMar>
              <w:top w:w="72" w:type="dxa"/>
              <w:left w:w="144" w:type="dxa"/>
              <w:bottom w:w="72" w:type="dxa"/>
              <w:right w:w="144" w:type="dxa"/>
            </w:tcMar>
          </w:tcPr>
          <w:p w14:paraId="038496D3"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 reference number</w:t>
            </w:r>
          </w:p>
          <w:p w14:paraId="58EDD7AC" w14:textId="109ADCB8" w:rsidR="006B2D16" w:rsidRPr="000D5D76" w:rsidRDefault="006B2D16" w:rsidP="00CF4216">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Free field with reason for rejection</w:t>
            </w:r>
          </w:p>
        </w:tc>
      </w:tr>
      <w:tr w:rsidR="000D5D76" w:rsidRPr="000D5D76" w14:paraId="3AE3FBF1" w14:textId="77777777" w:rsidTr="00842541">
        <w:trPr>
          <w:trHeight w:val="20"/>
        </w:trPr>
        <w:tc>
          <w:tcPr>
            <w:tcW w:w="1436" w:type="pct"/>
            <w:tcMar>
              <w:top w:w="72" w:type="dxa"/>
              <w:left w:w="144" w:type="dxa"/>
              <w:bottom w:w="72" w:type="dxa"/>
              <w:right w:w="144" w:type="dxa"/>
            </w:tcMar>
            <w:hideMark/>
          </w:tcPr>
          <w:p w14:paraId="21284AB0" w14:textId="7D246AF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Ticket Accepted </w:t>
            </w:r>
          </w:p>
        </w:tc>
        <w:tc>
          <w:tcPr>
            <w:tcW w:w="810" w:type="pct"/>
            <w:tcMar>
              <w:top w:w="72" w:type="dxa"/>
              <w:left w:w="144" w:type="dxa"/>
              <w:bottom w:w="72" w:type="dxa"/>
              <w:right w:w="144" w:type="dxa"/>
            </w:tcMar>
            <w:hideMark/>
          </w:tcPr>
          <w:p w14:paraId="21C5F75D" w14:textId="49ED22FC"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T3</w:t>
            </w:r>
          </w:p>
        </w:tc>
        <w:tc>
          <w:tcPr>
            <w:tcW w:w="2754" w:type="pct"/>
            <w:tcMar>
              <w:top w:w="72" w:type="dxa"/>
              <w:left w:w="144" w:type="dxa"/>
              <w:bottom w:w="72" w:type="dxa"/>
              <w:right w:w="144" w:type="dxa"/>
            </w:tcMar>
            <w:hideMark/>
          </w:tcPr>
          <w:p w14:paraId="1618C936"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 reference number</w:t>
            </w:r>
          </w:p>
          <w:p w14:paraId="4FEBCAD9"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Oman Broadband ticket reference number</w:t>
            </w:r>
          </w:p>
          <w:p w14:paraId="5FAE4042" w14:textId="23D1C372"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Date and time ticket accepted</w:t>
            </w:r>
          </w:p>
        </w:tc>
      </w:tr>
      <w:tr w:rsidR="000D5D76" w:rsidRPr="000D5D76" w14:paraId="012C4BED" w14:textId="77777777" w:rsidTr="00842541">
        <w:trPr>
          <w:trHeight w:val="20"/>
        </w:trPr>
        <w:tc>
          <w:tcPr>
            <w:tcW w:w="1436" w:type="pct"/>
            <w:tcMar>
              <w:top w:w="72" w:type="dxa"/>
              <w:left w:w="144" w:type="dxa"/>
              <w:bottom w:w="72" w:type="dxa"/>
              <w:right w:w="144" w:type="dxa"/>
            </w:tcMar>
            <w:hideMark/>
          </w:tcPr>
          <w:p w14:paraId="57452FD4"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Diagnosis Complete</w:t>
            </w:r>
          </w:p>
        </w:tc>
        <w:tc>
          <w:tcPr>
            <w:tcW w:w="810" w:type="pct"/>
            <w:tcMar>
              <w:top w:w="72" w:type="dxa"/>
              <w:left w:w="144" w:type="dxa"/>
              <w:bottom w:w="72" w:type="dxa"/>
              <w:right w:w="144" w:type="dxa"/>
            </w:tcMar>
            <w:hideMark/>
          </w:tcPr>
          <w:p w14:paraId="1448CBB5"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T4</w:t>
            </w:r>
          </w:p>
        </w:tc>
        <w:tc>
          <w:tcPr>
            <w:tcW w:w="2754" w:type="pct"/>
            <w:tcMar>
              <w:top w:w="72" w:type="dxa"/>
              <w:left w:w="144" w:type="dxa"/>
              <w:bottom w:w="72" w:type="dxa"/>
              <w:right w:w="144" w:type="dxa"/>
            </w:tcMar>
            <w:hideMark/>
          </w:tcPr>
          <w:p w14:paraId="47BBA39D"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 reference number</w:t>
            </w:r>
          </w:p>
          <w:p w14:paraId="0480951B"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Oman Broadband ticket reference number</w:t>
            </w:r>
          </w:p>
          <w:p w14:paraId="53E4E2D5"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Time to attend site</w:t>
            </w:r>
          </w:p>
          <w:p w14:paraId="0EDEDDCC"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Free field for diagnosis </w:t>
            </w:r>
          </w:p>
          <w:p w14:paraId="16EF9B7A"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Estimated time to restore</w:t>
            </w:r>
          </w:p>
        </w:tc>
      </w:tr>
      <w:tr w:rsidR="000D5D76" w:rsidRPr="000D5D76" w14:paraId="225FFFAD" w14:textId="77777777" w:rsidTr="00842541">
        <w:trPr>
          <w:trHeight w:val="20"/>
        </w:trPr>
        <w:tc>
          <w:tcPr>
            <w:tcW w:w="1436" w:type="pct"/>
            <w:tcMar>
              <w:top w:w="72" w:type="dxa"/>
              <w:left w:w="144" w:type="dxa"/>
              <w:bottom w:w="72" w:type="dxa"/>
              <w:right w:w="144" w:type="dxa"/>
            </w:tcMar>
            <w:hideMark/>
          </w:tcPr>
          <w:p w14:paraId="1B6963D8"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Cleared</w:t>
            </w:r>
          </w:p>
        </w:tc>
        <w:tc>
          <w:tcPr>
            <w:tcW w:w="810" w:type="pct"/>
            <w:tcMar>
              <w:top w:w="72" w:type="dxa"/>
              <w:left w:w="144" w:type="dxa"/>
              <w:bottom w:w="72" w:type="dxa"/>
              <w:right w:w="144" w:type="dxa"/>
            </w:tcMar>
            <w:hideMark/>
          </w:tcPr>
          <w:p w14:paraId="35281768"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T5</w:t>
            </w:r>
          </w:p>
        </w:tc>
        <w:tc>
          <w:tcPr>
            <w:tcW w:w="2754" w:type="pct"/>
            <w:tcMar>
              <w:top w:w="72" w:type="dxa"/>
              <w:left w:w="144" w:type="dxa"/>
              <w:bottom w:w="72" w:type="dxa"/>
              <w:right w:w="144" w:type="dxa"/>
            </w:tcMar>
            <w:hideMark/>
          </w:tcPr>
          <w:p w14:paraId="5E16D020"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 reference number</w:t>
            </w:r>
          </w:p>
          <w:p w14:paraId="2C3B4DEE"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Oman Broadband reference number</w:t>
            </w:r>
          </w:p>
          <w:p w14:paraId="7A296DA3"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IN" w:eastAsia="en-US"/>
              </w:rPr>
              <w:t>Free field of details of incident</w:t>
            </w:r>
          </w:p>
        </w:tc>
      </w:tr>
      <w:tr w:rsidR="000D5D76" w:rsidRPr="000D5D76" w14:paraId="291C4DB4" w14:textId="77777777" w:rsidTr="00842541">
        <w:trPr>
          <w:trHeight w:val="20"/>
        </w:trPr>
        <w:tc>
          <w:tcPr>
            <w:tcW w:w="1436" w:type="pct"/>
            <w:tcMar>
              <w:top w:w="72" w:type="dxa"/>
              <w:left w:w="144" w:type="dxa"/>
              <w:bottom w:w="72" w:type="dxa"/>
              <w:right w:w="144" w:type="dxa"/>
            </w:tcMar>
            <w:hideMark/>
          </w:tcPr>
          <w:p w14:paraId="57E05442"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Fault Not Found</w:t>
            </w:r>
          </w:p>
        </w:tc>
        <w:tc>
          <w:tcPr>
            <w:tcW w:w="810" w:type="pct"/>
            <w:tcMar>
              <w:top w:w="72" w:type="dxa"/>
              <w:left w:w="144" w:type="dxa"/>
              <w:bottom w:w="72" w:type="dxa"/>
              <w:right w:w="144" w:type="dxa"/>
            </w:tcMar>
            <w:hideMark/>
          </w:tcPr>
          <w:p w14:paraId="540D3B98"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T6</w:t>
            </w:r>
          </w:p>
        </w:tc>
        <w:tc>
          <w:tcPr>
            <w:tcW w:w="2754" w:type="pct"/>
            <w:tcMar>
              <w:top w:w="72" w:type="dxa"/>
              <w:left w:w="144" w:type="dxa"/>
              <w:bottom w:w="72" w:type="dxa"/>
              <w:right w:w="144" w:type="dxa"/>
            </w:tcMar>
            <w:hideMark/>
          </w:tcPr>
          <w:p w14:paraId="1AB42B56"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Requesting Licensee reference number</w:t>
            </w:r>
          </w:p>
          <w:p w14:paraId="0CEF320D" w14:textId="77777777"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Oman Broadband reference number</w:t>
            </w:r>
          </w:p>
          <w:p w14:paraId="4F5FCBDA" w14:textId="661EA39A" w:rsidR="006B2D16" w:rsidRPr="000D5D76" w:rsidRDefault="006B2D16"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IN" w:eastAsia="en-US"/>
              </w:rPr>
              <w:t>Free field with evidence of Fault Not Found (FNF)</w:t>
            </w:r>
          </w:p>
        </w:tc>
      </w:tr>
    </w:tbl>
    <w:p w14:paraId="3DDDAE42" w14:textId="54470B1F" w:rsidR="00C813AE" w:rsidRPr="000D5D76" w:rsidRDefault="00C813AE" w:rsidP="00CF4216">
      <w:pPr>
        <w:pStyle w:val="Heading2"/>
        <w:spacing w:before="360"/>
        <w:ind w:left="578" w:hanging="578"/>
        <w:jc w:val="both"/>
        <w:rPr>
          <w:color w:val="000000" w:themeColor="text1"/>
        </w:rPr>
      </w:pPr>
      <w:r w:rsidRPr="000D5D76">
        <w:rPr>
          <w:color w:val="000000" w:themeColor="text1"/>
        </w:rPr>
        <w:t>Requesting Licensee acknowledges that Oman Broadband may temporarily disconnect Requesting Licensee’s B</w:t>
      </w:r>
      <w:r w:rsidR="00D7484B" w:rsidRPr="000D5D76">
        <w:rPr>
          <w:color w:val="000000" w:themeColor="text1"/>
        </w:rPr>
        <w:t>EUC</w:t>
      </w:r>
      <w:r w:rsidRPr="000D5D76">
        <w:rPr>
          <w:color w:val="000000" w:themeColor="text1"/>
        </w:rPr>
        <w:t xml:space="preserve"> to perform reasonable fault analysis and line testing on the B</w:t>
      </w:r>
      <w:r w:rsidR="00D7484B" w:rsidRPr="000D5D76">
        <w:rPr>
          <w:color w:val="000000" w:themeColor="text1"/>
        </w:rPr>
        <w:t>EUC</w:t>
      </w:r>
      <w:r w:rsidRPr="000D5D76">
        <w:rPr>
          <w:color w:val="000000" w:themeColor="text1"/>
        </w:rPr>
        <w:t xml:space="preserve">. Oman Broadband shall conduct such disconnection only as it reasonably considers necessary. </w:t>
      </w:r>
    </w:p>
    <w:p w14:paraId="63EF59DE" w14:textId="2D7D7DE1" w:rsidR="000173C6" w:rsidRPr="000D5D76" w:rsidRDefault="00C813AE" w:rsidP="00CF4216">
      <w:pPr>
        <w:pStyle w:val="Heading2"/>
        <w:jc w:val="both"/>
        <w:rPr>
          <w:color w:val="000000" w:themeColor="text1"/>
        </w:rPr>
      </w:pPr>
      <w:r w:rsidRPr="000D5D76">
        <w:rPr>
          <w:color w:val="000000" w:themeColor="text1"/>
        </w:rPr>
        <w:lastRenderedPageBreak/>
        <w:t>The B</w:t>
      </w:r>
      <w:r w:rsidR="00D7484B" w:rsidRPr="000D5D76">
        <w:rPr>
          <w:color w:val="000000" w:themeColor="text1"/>
        </w:rPr>
        <w:t>EUC</w:t>
      </w:r>
      <w:r w:rsidRPr="000D5D76">
        <w:rPr>
          <w:color w:val="000000" w:themeColor="text1"/>
        </w:rPr>
        <w:t xml:space="preserve"> is deemed to be restored when Oman Broadband has delivered a Fault Cleared message to Requesting Licensee. Oman Broadband will notify Requesting Licensee</w:t>
      </w:r>
      <w:r w:rsidR="00876C6D" w:rsidRPr="000D5D76">
        <w:rPr>
          <w:color w:val="000000" w:themeColor="text1"/>
        </w:rPr>
        <w:t xml:space="preserve"> </w:t>
      </w:r>
      <w:r w:rsidR="004D559E" w:rsidRPr="000D5D76">
        <w:rPr>
          <w:color w:val="000000" w:themeColor="text1"/>
        </w:rPr>
        <w:t>on the cause of the fault</w:t>
      </w:r>
      <w:r w:rsidRPr="000D5D76">
        <w:rPr>
          <w:color w:val="000000" w:themeColor="text1"/>
        </w:rPr>
        <w:t>.</w:t>
      </w:r>
    </w:p>
    <w:p w14:paraId="44FE4123" w14:textId="622E952F" w:rsidR="006C04DF" w:rsidRPr="000D5D76" w:rsidRDefault="007B7642" w:rsidP="00CF4216">
      <w:pPr>
        <w:pStyle w:val="Heading2"/>
        <w:numPr>
          <w:ilvl w:val="0"/>
          <w:numId w:val="0"/>
        </w:numPr>
        <w:jc w:val="both"/>
        <w:rPr>
          <w:color w:val="000000" w:themeColor="text1"/>
        </w:rPr>
      </w:pPr>
      <w:r w:rsidRPr="000D5D76">
        <w:rPr>
          <w:b/>
          <w:bCs w:val="0"/>
          <w:noProof/>
          <w:color w:val="000000" w:themeColor="text1"/>
        </w:rPr>
        <w:t xml:space="preserve">Fault Not Found (FNF) or Damage Caused by </w:t>
      </w:r>
      <w:r w:rsidR="00C85CFC" w:rsidRPr="000D5D76">
        <w:rPr>
          <w:b/>
          <w:bCs w:val="0"/>
          <w:noProof/>
          <w:color w:val="000000" w:themeColor="text1"/>
        </w:rPr>
        <w:t>End-User</w:t>
      </w:r>
      <w:r w:rsidRPr="000D5D76">
        <w:rPr>
          <w:b/>
          <w:bCs w:val="0"/>
          <w:noProof/>
          <w:color w:val="000000" w:themeColor="text1"/>
        </w:rPr>
        <w:t xml:space="preserve"> (DCEU)</w:t>
      </w:r>
    </w:p>
    <w:p w14:paraId="0297AEEF" w14:textId="476316C6" w:rsidR="000B5748" w:rsidRPr="000D5D76" w:rsidRDefault="000B5748" w:rsidP="00CF4216">
      <w:pPr>
        <w:pStyle w:val="Heading2"/>
        <w:jc w:val="both"/>
        <w:rPr>
          <w:color w:val="000000" w:themeColor="text1"/>
        </w:rPr>
      </w:pPr>
      <w:r w:rsidRPr="000D5D76">
        <w:rPr>
          <w:color w:val="000000" w:themeColor="text1"/>
        </w:rPr>
        <w:t xml:space="preserve">If a Trouble Ticket is raised and after diagnosis by </w:t>
      </w:r>
      <w:r w:rsidR="000F791B" w:rsidRPr="000D5D76">
        <w:rPr>
          <w:color w:val="000000" w:themeColor="text1"/>
        </w:rPr>
        <w:t>Oman Broadband</w:t>
      </w:r>
      <w:r w:rsidRPr="000D5D76">
        <w:rPr>
          <w:color w:val="000000" w:themeColor="text1"/>
        </w:rPr>
        <w:t xml:space="preserve"> no fault is </w:t>
      </w:r>
      <w:r w:rsidR="00E138FB" w:rsidRPr="000D5D76">
        <w:rPr>
          <w:color w:val="000000" w:themeColor="text1"/>
        </w:rPr>
        <w:t>found,</w:t>
      </w:r>
      <w:r w:rsidRPr="000D5D76">
        <w:rPr>
          <w:color w:val="000000" w:themeColor="text1"/>
        </w:rPr>
        <w:t xml:space="preserve"> then </w:t>
      </w:r>
      <w:r w:rsidR="00C813AE" w:rsidRPr="000D5D76">
        <w:rPr>
          <w:color w:val="000000" w:themeColor="text1"/>
        </w:rPr>
        <w:t>Requesting Licensee</w:t>
      </w:r>
      <w:r w:rsidRPr="000D5D76">
        <w:rPr>
          <w:color w:val="000000" w:themeColor="text1"/>
        </w:rPr>
        <w:t xml:space="preserve"> will be notified.</w:t>
      </w:r>
    </w:p>
    <w:p w14:paraId="101EADCA" w14:textId="736E37A5" w:rsidR="000B5748" w:rsidRPr="000D5D76" w:rsidRDefault="00E14FCE" w:rsidP="00CF4216">
      <w:pPr>
        <w:pStyle w:val="Heading2"/>
        <w:jc w:val="both"/>
        <w:rPr>
          <w:color w:val="000000" w:themeColor="text1"/>
        </w:rPr>
      </w:pPr>
      <w:r w:rsidRPr="000D5D76">
        <w:rPr>
          <w:color w:val="000000" w:themeColor="text1"/>
        </w:rPr>
        <w:t>Additionally,</w:t>
      </w:r>
      <w:r w:rsidR="000B5748" w:rsidRPr="000D5D76">
        <w:rPr>
          <w:color w:val="000000" w:themeColor="text1"/>
        </w:rPr>
        <w:t xml:space="preserve"> if a Trouble Ticket is investigated and a fault is found that has been caused by </w:t>
      </w:r>
      <w:r w:rsidR="00C85CFC" w:rsidRPr="000D5D76">
        <w:rPr>
          <w:color w:val="000000" w:themeColor="text1"/>
        </w:rPr>
        <w:t>End-User</w:t>
      </w:r>
      <w:r w:rsidR="000B5748" w:rsidRPr="000D5D76">
        <w:rPr>
          <w:color w:val="000000" w:themeColor="text1"/>
        </w:rPr>
        <w:t xml:space="preserve">, through no fault of </w:t>
      </w:r>
      <w:r w:rsidR="000F791B" w:rsidRPr="000D5D76">
        <w:rPr>
          <w:color w:val="000000" w:themeColor="text1"/>
        </w:rPr>
        <w:t>Oman Broadband</w:t>
      </w:r>
      <w:r w:rsidR="000B5748" w:rsidRPr="000D5D76">
        <w:rPr>
          <w:color w:val="000000" w:themeColor="text1"/>
        </w:rPr>
        <w:t xml:space="preserve">, then a charge may be made according to </w:t>
      </w:r>
      <w:r w:rsidR="00332A5F" w:rsidRPr="000D5D76">
        <w:rPr>
          <w:color w:val="000000" w:themeColor="text1"/>
        </w:rPr>
        <w:t>Annex E</w:t>
      </w:r>
      <w:r w:rsidR="000B5748" w:rsidRPr="000D5D76">
        <w:rPr>
          <w:color w:val="000000" w:themeColor="text1"/>
        </w:rPr>
        <w:t xml:space="preserve">. </w:t>
      </w:r>
    </w:p>
    <w:p w14:paraId="03FDE340" w14:textId="1E915258" w:rsidR="000B5748" w:rsidRPr="000D5D76" w:rsidRDefault="000B5748" w:rsidP="00CF4216">
      <w:pPr>
        <w:pStyle w:val="Heading2"/>
        <w:jc w:val="both"/>
        <w:rPr>
          <w:color w:val="000000" w:themeColor="text1"/>
        </w:rPr>
      </w:pPr>
      <w:r w:rsidRPr="000D5D76">
        <w:rPr>
          <w:color w:val="000000" w:themeColor="text1"/>
        </w:rPr>
        <w:t>D</w:t>
      </w:r>
      <w:r w:rsidR="00553849" w:rsidRPr="000D5D76">
        <w:rPr>
          <w:color w:val="000000" w:themeColor="text1"/>
        </w:rPr>
        <w:t>CEU</w:t>
      </w:r>
      <w:r w:rsidRPr="000D5D76">
        <w:rPr>
          <w:color w:val="000000" w:themeColor="text1"/>
        </w:rPr>
        <w:t xml:space="preserve"> includes any damage within </w:t>
      </w:r>
      <w:r w:rsidR="00C85CFC" w:rsidRPr="000D5D76">
        <w:rPr>
          <w:color w:val="000000" w:themeColor="text1"/>
        </w:rPr>
        <w:t>End-User</w:t>
      </w:r>
      <w:r w:rsidR="00E14FCE" w:rsidRPr="000D5D76">
        <w:rPr>
          <w:color w:val="000000" w:themeColor="text1"/>
        </w:rPr>
        <w:t>’s</w:t>
      </w:r>
      <w:r w:rsidRPr="000D5D76">
        <w:rPr>
          <w:color w:val="000000" w:themeColor="text1"/>
        </w:rPr>
        <w:t xml:space="preserve"> </w:t>
      </w:r>
      <w:r w:rsidR="00426DFB">
        <w:rPr>
          <w:color w:val="000000" w:themeColor="text1"/>
        </w:rPr>
        <w:t>Premises</w:t>
      </w:r>
      <w:r w:rsidRPr="000D5D76">
        <w:rPr>
          <w:color w:val="000000" w:themeColor="text1"/>
        </w:rPr>
        <w:t xml:space="preserve"> to the fibre</w:t>
      </w:r>
      <w:r w:rsidR="00201D68" w:rsidRPr="000D5D76">
        <w:rPr>
          <w:color w:val="000000" w:themeColor="text1"/>
        </w:rPr>
        <w:t>-</w:t>
      </w:r>
      <w:r w:rsidRPr="000D5D76">
        <w:rPr>
          <w:color w:val="000000" w:themeColor="text1"/>
        </w:rPr>
        <w:t xml:space="preserve">optic cable or to the CAP, rendering the service inactive, once the cable has been installed and tested, through no fault of </w:t>
      </w:r>
      <w:r w:rsidR="000F791B" w:rsidRPr="000D5D76">
        <w:rPr>
          <w:color w:val="000000" w:themeColor="text1"/>
        </w:rPr>
        <w:t>Oman Broadband</w:t>
      </w:r>
      <w:r w:rsidRPr="000D5D76">
        <w:rPr>
          <w:color w:val="000000" w:themeColor="text1"/>
        </w:rPr>
        <w:t xml:space="preserve">. </w:t>
      </w:r>
      <w:r w:rsidR="0015576B" w:rsidRPr="000D5D76">
        <w:rPr>
          <w:color w:val="000000" w:themeColor="text1"/>
        </w:rPr>
        <w:t>The</w:t>
      </w:r>
      <w:r w:rsidRPr="000D5D76">
        <w:rPr>
          <w:color w:val="000000" w:themeColor="text1"/>
        </w:rPr>
        <w:t xml:space="preserve"> types </w:t>
      </w:r>
      <w:r w:rsidR="0015576B" w:rsidRPr="000D5D76">
        <w:rPr>
          <w:color w:val="000000" w:themeColor="text1"/>
        </w:rPr>
        <w:t>of damage</w:t>
      </w:r>
      <w:r w:rsidRPr="000D5D76">
        <w:rPr>
          <w:color w:val="000000" w:themeColor="text1"/>
        </w:rPr>
        <w:t xml:space="preserve"> include: </w:t>
      </w:r>
    </w:p>
    <w:p w14:paraId="3E03AF98" w14:textId="6303351E" w:rsidR="000B5748" w:rsidRPr="000D5D76" w:rsidRDefault="000B5748" w:rsidP="00CF4216">
      <w:pPr>
        <w:pStyle w:val="Heading3"/>
        <w:rPr>
          <w:color w:val="000000" w:themeColor="text1"/>
          <w:spacing w:val="-4"/>
        </w:rPr>
      </w:pPr>
      <w:r w:rsidRPr="000D5D76">
        <w:rPr>
          <w:color w:val="000000" w:themeColor="text1"/>
          <w:spacing w:val="-4"/>
        </w:rPr>
        <w:t>Damage to the conduit and enclosed fibre</w:t>
      </w:r>
      <w:r w:rsidR="00201D68" w:rsidRPr="000D5D76">
        <w:rPr>
          <w:color w:val="000000" w:themeColor="text1"/>
          <w:spacing w:val="-4"/>
        </w:rPr>
        <w:t>-</w:t>
      </w:r>
      <w:r w:rsidRPr="000D5D76">
        <w:rPr>
          <w:color w:val="000000" w:themeColor="text1"/>
          <w:spacing w:val="-4"/>
        </w:rPr>
        <w:t xml:space="preserve">optic cable across the courtyard between the boundary wall and the building, for example through civil </w:t>
      </w:r>
      <w:proofErr w:type="gramStart"/>
      <w:r w:rsidRPr="000D5D76">
        <w:rPr>
          <w:color w:val="000000" w:themeColor="text1"/>
          <w:spacing w:val="-4"/>
        </w:rPr>
        <w:t>works</w:t>
      </w:r>
      <w:r w:rsidR="00387907" w:rsidRPr="000D5D76">
        <w:rPr>
          <w:color w:val="000000" w:themeColor="text1"/>
          <w:spacing w:val="-4"/>
        </w:rPr>
        <w:t>;</w:t>
      </w:r>
      <w:proofErr w:type="gramEnd"/>
    </w:p>
    <w:p w14:paraId="2E742D8A" w14:textId="2C174338" w:rsidR="000B5748" w:rsidRPr="000D5D76" w:rsidRDefault="000B5748" w:rsidP="00CF4216">
      <w:pPr>
        <w:pStyle w:val="Heading3"/>
        <w:rPr>
          <w:color w:val="000000" w:themeColor="text1"/>
        </w:rPr>
      </w:pPr>
      <w:r w:rsidRPr="000D5D76">
        <w:rPr>
          <w:color w:val="000000" w:themeColor="text1"/>
        </w:rPr>
        <w:t>Damage to the internal conduit or fibre</w:t>
      </w:r>
      <w:r w:rsidR="00201D68" w:rsidRPr="000D5D76">
        <w:rPr>
          <w:color w:val="000000" w:themeColor="text1"/>
        </w:rPr>
        <w:t>-</w:t>
      </w:r>
      <w:r w:rsidRPr="000D5D76">
        <w:rPr>
          <w:color w:val="000000" w:themeColor="text1"/>
        </w:rPr>
        <w:t xml:space="preserve">optic cable within the </w:t>
      </w:r>
      <w:proofErr w:type="gramStart"/>
      <w:r w:rsidRPr="000D5D76">
        <w:rPr>
          <w:color w:val="000000" w:themeColor="text1"/>
        </w:rPr>
        <w:t>building</w:t>
      </w:r>
      <w:r w:rsidR="00387907" w:rsidRPr="000D5D76">
        <w:rPr>
          <w:color w:val="000000" w:themeColor="text1"/>
        </w:rPr>
        <w:t>;</w:t>
      </w:r>
      <w:proofErr w:type="gramEnd"/>
    </w:p>
    <w:p w14:paraId="41C3832A" w14:textId="240FDFE1" w:rsidR="000B5748" w:rsidRPr="000D5D76" w:rsidRDefault="000B5748" w:rsidP="00CF4216">
      <w:pPr>
        <w:pStyle w:val="Heading3"/>
        <w:rPr>
          <w:color w:val="000000" w:themeColor="text1"/>
        </w:rPr>
      </w:pPr>
      <w:r w:rsidRPr="000D5D76">
        <w:rPr>
          <w:color w:val="000000" w:themeColor="text1"/>
        </w:rPr>
        <w:t>Obvious damage to the CAP causing a degradation to the service</w:t>
      </w:r>
      <w:r w:rsidR="00387907" w:rsidRPr="000D5D76">
        <w:rPr>
          <w:color w:val="000000" w:themeColor="text1"/>
        </w:rPr>
        <w:t>.</w:t>
      </w:r>
    </w:p>
    <w:p w14:paraId="048BB642" w14:textId="1AA51EC4" w:rsidR="000B5748" w:rsidRPr="000D5D76" w:rsidRDefault="000B5748" w:rsidP="00CF4216">
      <w:pPr>
        <w:pStyle w:val="Heading2"/>
        <w:jc w:val="both"/>
        <w:rPr>
          <w:color w:val="000000" w:themeColor="text1"/>
        </w:rPr>
      </w:pPr>
      <w:bookmarkStart w:id="41" w:name="_Ref101963830"/>
      <w:r w:rsidRPr="000D5D76">
        <w:rPr>
          <w:color w:val="000000" w:themeColor="text1"/>
        </w:rPr>
        <w:t xml:space="preserve">Notification messages will be returned to </w:t>
      </w:r>
      <w:r w:rsidR="00C813AE" w:rsidRPr="000D5D76">
        <w:rPr>
          <w:color w:val="000000" w:themeColor="text1"/>
        </w:rPr>
        <w:t>Requesting Licensee</w:t>
      </w:r>
      <w:r w:rsidRPr="000D5D76">
        <w:rPr>
          <w:color w:val="000000" w:themeColor="text1"/>
        </w:rPr>
        <w:t xml:space="preserve"> with FNF and DCEU information.</w:t>
      </w:r>
      <w:bookmarkEnd w:id="41"/>
    </w:p>
    <w:p w14:paraId="7EDBA6D6" w14:textId="038A6E7B" w:rsidR="000B5748" w:rsidRPr="000D5D76" w:rsidRDefault="000B5748" w:rsidP="00CF4216">
      <w:pPr>
        <w:pStyle w:val="Heading2"/>
        <w:jc w:val="both"/>
        <w:rPr>
          <w:color w:val="000000" w:themeColor="text1"/>
          <w:spacing w:val="-4"/>
        </w:rPr>
      </w:pPr>
      <w:r w:rsidRPr="000D5D76">
        <w:rPr>
          <w:color w:val="000000" w:themeColor="text1"/>
          <w:spacing w:val="-4"/>
        </w:rPr>
        <w:t>Faults categorised as FNF or DCEU will be excluded from performance measures and SLGs.</w:t>
      </w:r>
    </w:p>
    <w:p w14:paraId="4B9C6E08" w14:textId="0D9E6F6B" w:rsidR="000B5748" w:rsidRPr="000D5D76" w:rsidRDefault="000B5748" w:rsidP="00CF4216">
      <w:pPr>
        <w:pStyle w:val="Heading2"/>
        <w:jc w:val="both"/>
        <w:rPr>
          <w:color w:val="000000" w:themeColor="text1"/>
        </w:rPr>
      </w:pPr>
      <w:r w:rsidRPr="000D5D76">
        <w:rPr>
          <w:color w:val="000000" w:themeColor="text1"/>
        </w:rPr>
        <w:t xml:space="preserve">If </w:t>
      </w:r>
      <w:r w:rsidR="00C813AE" w:rsidRPr="000D5D76">
        <w:rPr>
          <w:color w:val="000000" w:themeColor="text1"/>
        </w:rPr>
        <w:t>Requesting Licensee</w:t>
      </w:r>
      <w:r w:rsidRPr="000D5D76">
        <w:rPr>
          <w:color w:val="000000" w:themeColor="text1"/>
        </w:rPr>
        <w:t xml:space="preserve"> wishes to dispute these </w:t>
      </w:r>
      <w:r w:rsidR="00E14FCE" w:rsidRPr="000D5D76">
        <w:rPr>
          <w:color w:val="000000" w:themeColor="text1"/>
        </w:rPr>
        <w:t>findings,</w:t>
      </w:r>
      <w:r w:rsidRPr="000D5D76">
        <w:rPr>
          <w:color w:val="000000" w:themeColor="text1"/>
        </w:rPr>
        <w:t xml:space="preserve"> then a </w:t>
      </w:r>
      <w:r w:rsidR="002432AC" w:rsidRPr="000D5D76">
        <w:rPr>
          <w:color w:val="000000" w:themeColor="text1"/>
        </w:rPr>
        <w:t>j</w:t>
      </w:r>
      <w:r w:rsidRPr="000D5D76">
        <w:rPr>
          <w:color w:val="000000" w:themeColor="text1"/>
        </w:rPr>
        <w:t xml:space="preserve">oint </w:t>
      </w:r>
      <w:r w:rsidR="002432AC" w:rsidRPr="000D5D76">
        <w:rPr>
          <w:color w:val="000000" w:themeColor="text1"/>
        </w:rPr>
        <w:t>i</w:t>
      </w:r>
      <w:r w:rsidRPr="000D5D76">
        <w:rPr>
          <w:color w:val="000000" w:themeColor="text1"/>
        </w:rPr>
        <w:t xml:space="preserve">nvestigation may be held at the request of </w:t>
      </w:r>
      <w:r w:rsidR="00C813AE" w:rsidRPr="000D5D76">
        <w:rPr>
          <w:color w:val="000000" w:themeColor="text1"/>
        </w:rPr>
        <w:t>Requesting Licensee</w:t>
      </w:r>
      <w:r w:rsidRPr="000D5D76">
        <w:rPr>
          <w:color w:val="000000" w:themeColor="text1"/>
        </w:rPr>
        <w:t>.</w:t>
      </w:r>
    </w:p>
    <w:tbl>
      <w:tblPr>
        <w:tblW w:w="4769"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15"/>
        <w:gridCol w:w="4587"/>
      </w:tblGrid>
      <w:tr w:rsidR="000D5D76" w:rsidRPr="000D5D76" w14:paraId="74EC81DD" w14:textId="77777777" w:rsidTr="00D13212">
        <w:trPr>
          <w:trHeight w:val="20"/>
          <w:tblHeader/>
        </w:trPr>
        <w:tc>
          <w:tcPr>
            <w:tcW w:w="2334" w:type="pct"/>
            <w:shd w:val="clear" w:color="auto" w:fill="DBE5F1"/>
            <w:tcMar>
              <w:top w:w="72" w:type="dxa"/>
              <w:left w:w="144" w:type="dxa"/>
              <w:bottom w:w="72" w:type="dxa"/>
              <w:right w:w="144" w:type="dxa"/>
            </w:tcMar>
            <w:hideMark/>
          </w:tcPr>
          <w:p w14:paraId="3FCE901A" w14:textId="77777777" w:rsidR="00D22657" w:rsidRPr="000D5D76" w:rsidRDefault="00D226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Fault Status</w:t>
            </w:r>
          </w:p>
        </w:tc>
        <w:tc>
          <w:tcPr>
            <w:tcW w:w="2666" w:type="pct"/>
            <w:shd w:val="clear" w:color="auto" w:fill="DBE5F1"/>
            <w:tcMar>
              <w:top w:w="72" w:type="dxa"/>
              <w:left w:w="144" w:type="dxa"/>
              <w:bottom w:w="72" w:type="dxa"/>
              <w:right w:w="144" w:type="dxa"/>
            </w:tcMar>
            <w:hideMark/>
          </w:tcPr>
          <w:p w14:paraId="727B07F0" w14:textId="77777777" w:rsidR="00D22657" w:rsidRPr="000D5D76" w:rsidRDefault="00D226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Penalty incurred by Requesting Licensee</w:t>
            </w:r>
          </w:p>
        </w:tc>
      </w:tr>
      <w:tr w:rsidR="000D5D76" w:rsidRPr="000D5D76" w14:paraId="76029600" w14:textId="77777777" w:rsidTr="00776B49">
        <w:trPr>
          <w:trHeight w:val="20"/>
        </w:trPr>
        <w:tc>
          <w:tcPr>
            <w:tcW w:w="2334" w:type="pct"/>
            <w:tcMar>
              <w:top w:w="72" w:type="dxa"/>
              <w:left w:w="144" w:type="dxa"/>
              <w:bottom w:w="72" w:type="dxa"/>
              <w:right w:w="144" w:type="dxa"/>
            </w:tcMar>
            <w:hideMark/>
          </w:tcPr>
          <w:p w14:paraId="303EE8E8" w14:textId="65CC6252" w:rsidR="00D22657" w:rsidRPr="000D5D76" w:rsidRDefault="00D226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F</w:t>
            </w:r>
            <w:r w:rsidR="00553849" w:rsidRPr="000D5D76">
              <w:rPr>
                <w:rFonts w:asciiTheme="majorBidi" w:hAnsiTheme="majorBidi" w:cstheme="majorBidi"/>
                <w:color w:val="000000" w:themeColor="text1"/>
                <w:lang w:val="en-US"/>
              </w:rPr>
              <w:t>NF</w:t>
            </w:r>
          </w:p>
        </w:tc>
        <w:tc>
          <w:tcPr>
            <w:tcW w:w="2666" w:type="pct"/>
            <w:tcMar>
              <w:top w:w="72" w:type="dxa"/>
              <w:left w:w="144" w:type="dxa"/>
              <w:bottom w:w="72" w:type="dxa"/>
              <w:right w:w="144" w:type="dxa"/>
            </w:tcMar>
            <w:hideMark/>
          </w:tcPr>
          <w:p w14:paraId="7879DC3A" w14:textId="0C8AAD64" w:rsidR="00D22657" w:rsidRPr="000D5D76" w:rsidRDefault="005E634C"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Annex E</w:t>
            </w:r>
          </w:p>
        </w:tc>
      </w:tr>
      <w:tr w:rsidR="00D22657" w:rsidRPr="000D5D76" w14:paraId="34704DF4" w14:textId="77777777" w:rsidTr="00776B49">
        <w:trPr>
          <w:trHeight w:val="20"/>
        </w:trPr>
        <w:tc>
          <w:tcPr>
            <w:tcW w:w="2334" w:type="pct"/>
            <w:tcMar>
              <w:top w:w="72" w:type="dxa"/>
              <w:left w:w="144" w:type="dxa"/>
              <w:bottom w:w="72" w:type="dxa"/>
              <w:right w:w="144" w:type="dxa"/>
            </w:tcMar>
            <w:hideMark/>
          </w:tcPr>
          <w:p w14:paraId="5C4184CB" w14:textId="6163889A" w:rsidR="00D22657" w:rsidRPr="000D5D76" w:rsidRDefault="00D226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D</w:t>
            </w:r>
            <w:r w:rsidR="00553849" w:rsidRPr="000D5D76">
              <w:rPr>
                <w:rFonts w:asciiTheme="majorBidi" w:hAnsiTheme="majorBidi" w:cstheme="majorBidi"/>
                <w:color w:val="000000" w:themeColor="text1"/>
                <w:lang w:val="en-US"/>
              </w:rPr>
              <w:t>CEU</w:t>
            </w:r>
          </w:p>
        </w:tc>
        <w:tc>
          <w:tcPr>
            <w:tcW w:w="2666" w:type="pct"/>
            <w:tcMar>
              <w:top w:w="72" w:type="dxa"/>
              <w:left w:w="144" w:type="dxa"/>
              <w:bottom w:w="72" w:type="dxa"/>
              <w:right w:w="144" w:type="dxa"/>
            </w:tcMar>
            <w:hideMark/>
          </w:tcPr>
          <w:p w14:paraId="58905741" w14:textId="2CA58472" w:rsidR="00E14FCE" w:rsidRPr="000D5D76" w:rsidRDefault="00E14FCE"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Annex E</w:t>
            </w:r>
          </w:p>
        </w:tc>
      </w:tr>
    </w:tbl>
    <w:p w14:paraId="58626160" w14:textId="443F833C" w:rsidR="00E14FCE" w:rsidRPr="000D5D76" w:rsidRDefault="00E14FCE" w:rsidP="00CF4216">
      <w:pPr>
        <w:pStyle w:val="Heading2"/>
        <w:numPr>
          <w:ilvl w:val="0"/>
          <w:numId w:val="0"/>
        </w:numPr>
        <w:spacing w:before="0"/>
        <w:jc w:val="both"/>
        <w:rPr>
          <w:b/>
          <w:bCs w:val="0"/>
          <w:noProof/>
          <w:color w:val="000000" w:themeColor="text1"/>
        </w:rPr>
      </w:pPr>
      <w:bookmarkStart w:id="42" w:name="_Ref101086885"/>
      <w:bookmarkStart w:id="43" w:name="_Ref101171166"/>
      <w:r w:rsidRPr="000D5D76">
        <w:rPr>
          <w:b/>
          <w:bCs w:val="0"/>
          <w:noProof/>
          <w:color w:val="000000" w:themeColor="text1"/>
        </w:rPr>
        <w:t>Cancellation of Trouble Tickets</w:t>
      </w:r>
    </w:p>
    <w:p w14:paraId="62994A39" w14:textId="45E00BE6" w:rsidR="00107947" w:rsidRPr="000D5D76" w:rsidRDefault="00107947" w:rsidP="00CF4216">
      <w:pPr>
        <w:pStyle w:val="Heading2"/>
        <w:jc w:val="both"/>
        <w:rPr>
          <w:color w:val="000000" w:themeColor="text1"/>
        </w:rPr>
      </w:pPr>
      <w:r w:rsidRPr="000D5D76">
        <w:rPr>
          <w:color w:val="000000" w:themeColor="text1"/>
        </w:rPr>
        <w:t>Oman Broadband does not make provision for cancellation of Trouble Tickets. Once a ticket is accepted</w:t>
      </w:r>
      <w:r w:rsidR="000574E2" w:rsidRPr="000D5D76">
        <w:rPr>
          <w:color w:val="000000" w:themeColor="text1"/>
        </w:rPr>
        <w:t>,</w:t>
      </w:r>
      <w:r w:rsidRPr="000D5D76">
        <w:rPr>
          <w:color w:val="000000" w:themeColor="text1"/>
        </w:rPr>
        <w:t xml:space="preserve"> it will be processed </w:t>
      </w:r>
      <w:r w:rsidR="00C168C6" w:rsidRPr="000D5D76">
        <w:rPr>
          <w:color w:val="000000" w:themeColor="text1"/>
        </w:rPr>
        <w:t>according to</w:t>
      </w:r>
      <w:r w:rsidRPr="000D5D76">
        <w:rPr>
          <w:color w:val="000000" w:themeColor="text1"/>
        </w:rPr>
        <w:t xml:space="preserve"> </w:t>
      </w:r>
      <w:r w:rsidR="000574E2" w:rsidRPr="000D5D76">
        <w:rPr>
          <w:color w:val="000000" w:themeColor="text1"/>
        </w:rPr>
        <w:t>the relevant</w:t>
      </w:r>
      <w:r w:rsidRPr="000D5D76">
        <w:rPr>
          <w:color w:val="000000" w:themeColor="text1"/>
        </w:rPr>
        <w:t xml:space="preserve"> </w:t>
      </w:r>
      <w:r w:rsidR="00E138FB" w:rsidRPr="000D5D76">
        <w:rPr>
          <w:color w:val="000000" w:themeColor="text1"/>
        </w:rPr>
        <w:t>workflows.</w:t>
      </w:r>
    </w:p>
    <w:p w14:paraId="3ED4C03A" w14:textId="1008DDA0" w:rsidR="0089772B" w:rsidRPr="000D5D76" w:rsidRDefault="00107947" w:rsidP="00CF4216">
      <w:pPr>
        <w:pStyle w:val="Heading2"/>
        <w:jc w:val="both"/>
        <w:rPr>
          <w:color w:val="000000" w:themeColor="text1"/>
        </w:rPr>
      </w:pPr>
      <w:r w:rsidRPr="000D5D76">
        <w:rPr>
          <w:color w:val="000000" w:themeColor="text1"/>
        </w:rPr>
        <w:t xml:space="preserve">If </w:t>
      </w:r>
      <w:r w:rsidR="00647433" w:rsidRPr="000D5D76">
        <w:rPr>
          <w:color w:val="000000" w:themeColor="text1"/>
        </w:rPr>
        <w:t>Requesting Licensee</w:t>
      </w:r>
      <w:r w:rsidRPr="000D5D76">
        <w:rPr>
          <w:color w:val="000000" w:themeColor="text1"/>
        </w:rPr>
        <w:t xml:space="preserve"> </w:t>
      </w:r>
      <w:r w:rsidR="00AB53A6" w:rsidRPr="000D5D76">
        <w:rPr>
          <w:color w:val="000000" w:themeColor="text1"/>
        </w:rPr>
        <w:t>asks</w:t>
      </w:r>
      <w:r w:rsidR="00203481" w:rsidRPr="000D5D76">
        <w:rPr>
          <w:color w:val="000000" w:themeColor="text1"/>
        </w:rPr>
        <w:t xml:space="preserve"> that</w:t>
      </w:r>
      <w:r w:rsidRPr="000D5D76">
        <w:rPr>
          <w:color w:val="000000" w:themeColor="text1"/>
        </w:rPr>
        <w:t xml:space="preserve"> an </w:t>
      </w:r>
      <w:r w:rsidR="00BD0D3A">
        <w:rPr>
          <w:color w:val="000000" w:themeColor="text1"/>
        </w:rPr>
        <w:t>I</w:t>
      </w:r>
      <w:r w:rsidRPr="000D5D76">
        <w:rPr>
          <w:color w:val="000000" w:themeColor="text1"/>
        </w:rPr>
        <w:t>n-</w:t>
      </w:r>
      <w:r w:rsidR="00BD0D3A">
        <w:rPr>
          <w:color w:val="000000" w:themeColor="text1"/>
        </w:rPr>
        <w:t>F</w:t>
      </w:r>
      <w:r w:rsidRPr="000D5D76">
        <w:rPr>
          <w:color w:val="000000" w:themeColor="text1"/>
        </w:rPr>
        <w:t xml:space="preserve">light </w:t>
      </w:r>
      <w:r w:rsidR="00BD0D3A">
        <w:rPr>
          <w:color w:val="000000" w:themeColor="text1"/>
        </w:rPr>
        <w:t>T</w:t>
      </w:r>
      <w:r w:rsidRPr="000D5D76">
        <w:rPr>
          <w:color w:val="000000" w:themeColor="text1"/>
        </w:rPr>
        <w:t xml:space="preserve">rouble </w:t>
      </w:r>
      <w:r w:rsidR="00BD0D3A">
        <w:rPr>
          <w:color w:val="000000" w:themeColor="text1"/>
        </w:rPr>
        <w:t>T</w:t>
      </w:r>
      <w:r w:rsidRPr="000D5D76">
        <w:rPr>
          <w:color w:val="000000" w:themeColor="text1"/>
        </w:rPr>
        <w:t>icket be cancelled</w:t>
      </w:r>
      <w:r w:rsidR="000574E2" w:rsidRPr="000D5D76">
        <w:rPr>
          <w:color w:val="000000" w:themeColor="text1"/>
        </w:rPr>
        <w:t>,</w:t>
      </w:r>
      <w:r w:rsidRPr="000D5D76">
        <w:rPr>
          <w:color w:val="000000" w:themeColor="text1"/>
        </w:rPr>
        <w:t xml:space="preserve"> its status will be set to </w:t>
      </w:r>
      <w:r w:rsidR="000574E2" w:rsidRPr="000D5D76">
        <w:rPr>
          <w:color w:val="000000" w:themeColor="text1"/>
        </w:rPr>
        <w:t>FNF</w:t>
      </w:r>
      <w:r w:rsidRPr="000D5D76">
        <w:rPr>
          <w:color w:val="000000" w:themeColor="text1"/>
        </w:rPr>
        <w:t xml:space="preserve"> by Oman Broadband.</w:t>
      </w:r>
    </w:p>
    <w:p w14:paraId="5F99D925" w14:textId="77777777" w:rsidR="00CD6E8A" w:rsidRPr="00CD6E8A" w:rsidRDefault="00CD6E8A" w:rsidP="00CD6E8A"/>
    <w:p w14:paraId="33475AF7" w14:textId="77777777" w:rsidR="0047727D" w:rsidRPr="0047727D" w:rsidRDefault="0047727D" w:rsidP="00CF4216">
      <w:pPr>
        <w:jc w:val="both"/>
      </w:pPr>
    </w:p>
    <w:p w14:paraId="0330FB80" w14:textId="4790FBE3" w:rsidR="00EF7447" w:rsidRPr="00CA347C" w:rsidRDefault="00EF7447" w:rsidP="002321FD">
      <w:pPr>
        <w:pStyle w:val="Heading1"/>
      </w:pPr>
      <w:bookmarkStart w:id="44" w:name="_Ref124156900"/>
      <w:bookmarkStart w:id="45" w:name="_Toc146044143"/>
      <w:bookmarkStart w:id="46" w:name="_Ref101090071"/>
      <w:bookmarkEnd w:id="42"/>
      <w:bookmarkEnd w:id="43"/>
      <w:r w:rsidRPr="00CA347C">
        <w:lastRenderedPageBreak/>
        <w:t xml:space="preserve">Service </w:t>
      </w:r>
      <w:r w:rsidR="000C3624">
        <w:t>Ordering and Provisioning/Delivery</w:t>
      </w:r>
      <w:r w:rsidR="000C3624" w:rsidRPr="00CA347C">
        <w:t xml:space="preserve"> </w:t>
      </w:r>
      <w:r w:rsidRPr="00CA347C">
        <w:t>KPIs</w:t>
      </w:r>
      <w:r w:rsidR="00CA347C">
        <w:t xml:space="preserve"> and SLGs</w:t>
      </w:r>
      <w:bookmarkEnd w:id="44"/>
      <w:bookmarkEnd w:id="45"/>
    </w:p>
    <w:p w14:paraId="47201610" w14:textId="4C2EBA4F" w:rsidR="00CE6B15" w:rsidRPr="000D5D76" w:rsidRDefault="00CE6B15" w:rsidP="00CF4216">
      <w:pPr>
        <w:pStyle w:val="Heading2"/>
        <w:jc w:val="both"/>
        <w:rPr>
          <w:color w:val="000000" w:themeColor="text1"/>
        </w:rPr>
      </w:pPr>
      <w:bookmarkStart w:id="47" w:name="_Ref101692264"/>
      <w:r>
        <w:rPr>
          <w:color w:val="000000" w:themeColor="text1"/>
          <w:lang w:val="sv-SE"/>
        </w:rPr>
        <w:t xml:space="preserve">This </w:t>
      </w:r>
      <w:r w:rsidR="009A5B82">
        <w:rPr>
          <w:color w:val="000000" w:themeColor="text1"/>
          <w:lang w:val="sv-SE"/>
        </w:rPr>
        <w:t>Clause</w:t>
      </w:r>
      <w:r w:rsidRPr="000D5D76">
        <w:rPr>
          <w:color w:val="000000" w:themeColor="text1"/>
        </w:rPr>
        <w:t xml:space="preserve"> </w:t>
      </w:r>
      <w:r>
        <w:rPr>
          <w:color w:val="000000" w:themeColor="text1"/>
        </w:rPr>
        <w:fldChar w:fldCharType="begin"/>
      </w:r>
      <w:r>
        <w:rPr>
          <w:color w:val="000000" w:themeColor="text1"/>
        </w:rPr>
        <w:instrText xml:space="preserve"> REF _Ref124156900 \r \h </w:instrText>
      </w:r>
      <w:r w:rsidR="00CF4216">
        <w:rPr>
          <w:color w:val="000000" w:themeColor="text1"/>
        </w:rPr>
        <w:instrText xml:space="preserve"> \* MERGEFORMAT </w:instrText>
      </w:r>
      <w:r>
        <w:rPr>
          <w:color w:val="000000" w:themeColor="text1"/>
        </w:rPr>
      </w:r>
      <w:r>
        <w:rPr>
          <w:color w:val="000000" w:themeColor="text1"/>
        </w:rPr>
        <w:fldChar w:fldCharType="separate"/>
      </w:r>
      <w:r w:rsidR="00BC1610">
        <w:rPr>
          <w:color w:val="000000" w:themeColor="text1"/>
          <w:cs/>
        </w:rPr>
        <w:t>‎</w:t>
      </w:r>
      <w:r w:rsidR="00BC1610">
        <w:rPr>
          <w:color w:val="000000" w:themeColor="text1"/>
        </w:rPr>
        <w:t>9</w:t>
      </w:r>
      <w:r>
        <w:rPr>
          <w:color w:val="000000" w:themeColor="text1"/>
        </w:rPr>
        <w:fldChar w:fldCharType="end"/>
      </w:r>
      <w:r>
        <w:rPr>
          <w:color w:val="000000" w:themeColor="text1"/>
        </w:rPr>
        <w:t xml:space="preserve"> </w:t>
      </w:r>
      <w:r w:rsidRPr="000D5D76">
        <w:rPr>
          <w:color w:val="000000" w:themeColor="text1"/>
        </w:rPr>
        <w:t>set</w:t>
      </w:r>
      <w:r>
        <w:rPr>
          <w:color w:val="000000" w:themeColor="text1"/>
        </w:rPr>
        <w:t>s</w:t>
      </w:r>
      <w:r w:rsidRPr="000D5D76">
        <w:rPr>
          <w:color w:val="000000" w:themeColor="text1"/>
        </w:rPr>
        <w:t xml:space="preserve"> out the </w:t>
      </w:r>
      <w:r w:rsidR="00DD37DF">
        <w:rPr>
          <w:color w:val="000000" w:themeColor="text1"/>
        </w:rPr>
        <w:t xml:space="preserve">service </w:t>
      </w:r>
      <w:r w:rsidR="002351C0">
        <w:rPr>
          <w:color w:val="000000" w:themeColor="text1"/>
        </w:rPr>
        <w:t xml:space="preserve">ordering, </w:t>
      </w:r>
      <w:r w:rsidR="00DD37DF">
        <w:rPr>
          <w:color w:val="000000" w:themeColor="text1"/>
        </w:rPr>
        <w:t>provision</w:t>
      </w:r>
      <w:r w:rsidR="002351C0">
        <w:rPr>
          <w:color w:val="000000" w:themeColor="text1"/>
        </w:rPr>
        <w:t>ing, delivery</w:t>
      </w:r>
      <w:r w:rsidRPr="000D5D76">
        <w:rPr>
          <w:color w:val="000000" w:themeColor="text1"/>
        </w:rPr>
        <w:t xml:space="preserve"> measures (KPIs) and the targets that Oman Broadband has set with respect to these measures</w:t>
      </w:r>
      <w:r w:rsidR="00C11BE5">
        <w:rPr>
          <w:color w:val="000000" w:themeColor="text1"/>
        </w:rPr>
        <w:t>, in accordance with Annex-1 of the</w:t>
      </w:r>
      <w:r w:rsidR="00C11BE5" w:rsidRPr="000D5D76">
        <w:rPr>
          <w:color w:val="000000" w:themeColor="text1"/>
        </w:rPr>
        <w:t xml:space="preserve"> </w:t>
      </w:r>
      <w:r w:rsidR="00C11BE5">
        <w:rPr>
          <w:color w:val="000000" w:themeColor="text1"/>
        </w:rPr>
        <w:t>A</w:t>
      </w:r>
      <w:r w:rsidR="00C11BE5" w:rsidRPr="00625896">
        <w:rPr>
          <w:color w:val="000000" w:themeColor="text1"/>
        </w:rPr>
        <w:t>&amp;I Regulation</w:t>
      </w:r>
      <w:r w:rsidR="007C7E6B" w:rsidRPr="007C7E6B">
        <w:rPr>
          <w:color w:val="000000" w:themeColor="text1"/>
        </w:rPr>
        <w:t xml:space="preserve"> </w:t>
      </w:r>
      <w:r w:rsidR="007C7E6B">
        <w:rPr>
          <w:color w:val="000000" w:themeColor="text1"/>
        </w:rPr>
        <w:t>as defined in Annex A of this Agreement</w:t>
      </w:r>
      <w:r w:rsidRPr="000D5D76">
        <w:rPr>
          <w:color w:val="000000" w:themeColor="text1"/>
        </w:rPr>
        <w:t>. Oman Broadband will report its performance against these KPIs as part of the Governance Meetings.</w:t>
      </w:r>
      <w:r w:rsidR="00D25B1E">
        <w:rPr>
          <w:color w:val="000000" w:themeColor="text1"/>
        </w:rPr>
        <w:t xml:space="preserve"> The frequency of Governance Meetings will be agreed on by both Parties and will be finalized </w:t>
      </w:r>
      <w:r w:rsidR="00DE7149">
        <w:rPr>
          <w:color w:val="000000" w:themeColor="text1"/>
        </w:rPr>
        <w:t>in</w:t>
      </w:r>
      <w:r w:rsidR="00D25B1E">
        <w:rPr>
          <w:color w:val="000000" w:themeColor="text1"/>
        </w:rPr>
        <w:t xml:space="preserve"> the first Governance Meeting.</w:t>
      </w:r>
    </w:p>
    <w:p w14:paraId="34FB3B68" w14:textId="075A3852" w:rsidR="00CE6B15" w:rsidRPr="000D5D76" w:rsidRDefault="00CE6B15" w:rsidP="00CF4216">
      <w:pPr>
        <w:pStyle w:val="Heading2"/>
        <w:jc w:val="both"/>
        <w:rPr>
          <w:color w:val="000000" w:themeColor="text1"/>
        </w:rPr>
      </w:pPr>
      <w:r w:rsidRPr="000D5D76">
        <w:rPr>
          <w:color w:val="000000" w:themeColor="text1"/>
        </w:rPr>
        <w:t xml:space="preserve">In addition, this </w:t>
      </w:r>
      <w:r w:rsidR="009A5B82">
        <w:rPr>
          <w:color w:val="000000" w:themeColor="text1"/>
        </w:rPr>
        <w:t>Clause</w:t>
      </w:r>
      <w:r w:rsidRPr="000D5D76">
        <w:rPr>
          <w:color w:val="000000" w:themeColor="text1"/>
        </w:rPr>
        <w:t xml:space="preserve"> also sets out the SLGs that Oman Broadband commits to meet in respect of it Regulated Services. Not all KPIs are offered as SLGs. SLGs would be discussed as a part of the Governance Meetings.</w:t>
      </w:r>
    </w:p>
    <w:p w14:paraId="08A67C90" w14:textId="4E7F9AE2" w:rsidR="009552E6" w:rsidRPr="000D5D76" w:rsidRDefault="009552E6" w:rsidP="009552E6">
      <w:pPr>
        <w:pStyle w:val="Heading2"/>
        <w:jc w:val="both"/>
        <w:rPr>
          <w:color w:val="000000" w:themeColor="text1"/>
        </w:rPr>
      </w:pPr>
      <w:r w:rsidRPr="000D5D76">
        <w:rPr>
          <w:color w:val="000000" w:themeColor="text1"/>
        </w:rPr>
        <w:t xml:space="preserve">A failure by Oman Broadband to meet any </w:t>
      </w:r>
      <w:r w:rsidRPr="009552E6">
        <w:rPr>
          <w:color w:val="000000" w:themeColor="text1"/>
        </w:rPr>
        <w:t xml:space="preserve">Service Ordering and Provisioning/Delivery </w:t>
      </w:r>
      <w:r w:rsidRPr="000D5D76">
        <w:rPr>
          <w:color w:val="000000" w:themeColor="text1"/>
        </w:rPr>
        <w:t>target or SLG does not constitute a breach of the Agreement</w:t>
      </w:r>
      <w:r>
        <w:rPr>
          <w:color w:val="000000" w:themeColor="text1"/>
        </w:rPr>
        <w:t xml:space="preserve"> but there are remedial actions which Oman Broadband will follow as defined in clause </w:t>
      </w:r>
      <w:r>
        <w:rPr>
          <w:color w:val="000000" w:themeColor="text1"/>
        </w:rPr>
        <w:fldChar w:fldCharType="begin"/>
      </w:r>
      <w:r>
        <w:rPr>
          <w:color w:val="000000" w:themeColor="text1"/>
        </w:rPr>
        <w:instrText xml:space="preserve"> REF _Ref125970337 \r \h </w:instrText>
      </w:r>
      <w:r>
        <w:rPr>
          <w:color w:val="000000" w:themeColor="text1"/>
        </w:rPr>
      </w:r>
      <w:r>
        <w:rPr>
          <w:color w:val="000000" w:themeColor="text1"/>
        </w:rPr>
        <w:fldChar w:fldCharType="separate"/>
      </w:r>
      <w:r w:rsidR="00BC1610">
        <w:rPr>
          <w:color w:val="000000" w:themeColor="text1"/>
          <w:cs/>
        </w:rPr>
        <w:t>‎</w:t>
      </w:r>
      <w:r w:rsidR="00BC1610">
        <w:rPr>
          <w:color w:val="000000" w:themeColor="text1"/>
        </w:rPr>
        <w:t>14</w:t>
      </w:r>
      <w:r>
        <w:rPr>
          <w:color w:val="000000" w:themeColor="text1"/>
        </w:rPr>
        <w:fldChar w:fldCharType="end"/>
      </w:r>
      <w:r>
        <w:rPr>
          <w:color w:val="000000" w:themeColor="text1"/>
        </w:rPr>
        <w:t xml:space="preserve"> of this Annex</w:t>
      </w:r>
      <w:r w:rsidRPr="000D5D76">
        <w:rPr>
          <w:color w:val="000000" w:themeColor="text1"/>
        </w:rPr>
        <w:t>.</w:t>
      </w:r>
    </w:p>
    <w:p w14:paraId="49B887D0" w14:textId="3E815CF3" w:rsidR="00113EC5" w:rsidRDefault="00113EC5" w:rsidP="00113EC5">
      <w:pPr>
        <w:pStyle w:val="Heading2"/>
        <w:jc w:val="both"/>
        <w:rPr>
          <w:color w:val="000000" w:themeColor="text1"/>
        </w:rPr>
      </w:pPr>
      <w:bookmarkStart w:id="48" w:name="_Ref124161541"/>
      <w:bookmarkStart w:id="49" w:name="_Ref145436590"/>
      <w:r>
        <w:rPr>
          <w:color w:val="000000" w:themeColor="text1"/>
        </w:rPr>
        <w:t>A</w:t>
      </w:r>
      <w:r w:rsidRPr="000D5D76">
        <w:rPr>
          <w:color w:val="000000" w:themeColor="text1"/>
        </w:rPr>
        <w:t>ll SLG’s would be measured excluding travel time per region</w:t>
      </w:r>
      <w:r w:rsidR="006943BB">
        <w:rPr>
          <w:color w:val="000000" w:themeColor="text1"/>
        </w:rPr>
        <w:t>,</w:t>
      </w:r>
      <w:r>
        <w:rPr>
          <w:color w:val="000000" w:themeColor="text1"/>
        </w:rPr>
        <w:t xml:space="preserve"> scheduled service interruptions</w:t>
      </w:r>
      <w:r w:rsidRPr="000D5D76">
        <w:rPr>
          <w:color w:val="000000" w:themeColor="text1"/>
        </w:rPr>
        <w:t xml:space="preserve"> and occurrence of any force majeure event</w:t>
      </w:r>
      <w:r>
        <w:rPr>
          <w:color w:val="000000" w:themeColor="text1"/>
        </w:rPr>
        <w:t>, where applicable.</w:t>
      </w:r>
      <w:bookmarkEnd w:id="48"/>
      <w:r w:rsidR="006943BB">
        <w:rPr>
          <w:color w:val="000000" w:themeColor="text1"/>
        </w:rPr>
        <w:t xml:space="preserve"> The travel time per region is </w:t>
      </w:r>
      <w:r w:rsidR="00D93517">
        <w:rPr>
          <w:color w:val="000000" w:themeColor="text1"/>
        </w:rPr>
        <w:t xml:space="preserve">defined </w:t>
      </w:r>
      <w:r w:rsidR="006943BB">
        <w:rPr>
          <w:color w:val="000000" w:themeColor="text1"/>
        </w:rPr>
        <w:t>as below:</w:t>
      </w:r>
      <w:bookmarkEnd w:id="49"/>
    </w:p>
    <w:tbl>
      <w:tblPr>
        <w:tblW w:w="4769"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15"/>
        <w:gridCol w:w="4587"/>
      </w:tblGrid>
      <w:tr w:rsidR="006943BB" w:rsidRPr="000D5D76" w14:paraId="496F0902" w14:textId="77777777">
        <w:trPr>
          <w:trHeight w:val="20"/>
          <w:tblHeader/>
        </w:trPr>
        <w:tc>
          <w:tcPr>
            <w:tcW w:w="2334" w:type="pct"/>
            <w:shd w:val="clear" w:color="auto" w:fill="DBE5F1"/>
            <w:tcMar>
              <w:top w:w="72" w:type="dxa"/>
              <w:left w:w="144" w:type="dxa"/>
              <w:bottom w:w="72" w:type="dxa"/>
              <w:right w:w="144" w:type="dxa"/>
            </w:tcMar>
            <w:hideMark/>
          </w:tcPr>
          <w:p w14:paraId="3E3CB09A" w14:textId="1BF7F6D1" w:rsidR="006943BB" w:rsidRPr="000D5D76" w:rsidRDefault="006943BB">
            <w:pPr>
              <w:spacing w:before="0" w:after="0" w:line="280" w:lineRule="exact"/>
              <w:jc w:val="both"/>
              <w:rPr>
                <w:rFonts w:asciiTheme="majorBidi" w:hAnsiTheme="majorBidi" w:cstheme="majorBidi"/>
                <w:b/>
                <w:bCs/>
                <w:color w:val="000000" w:themeColor="text1"/>
                <w:lang w:val="en-IN"/>
              </w:rPr>
            </w:pPr>
            <w:r>
              <w:rPr>
                <w:rFonts w:asciiTheme="majorBidi" w:hAnsiTheme="majorBidi" w:cstheme="majorBidi"/>
                <w:b/>
                <w:bCs/>
                <w:color w:val="000000" w:themeColor="text1"/>
                <w:lang w:val="en-IN"/>
              </w:rPr>
              <w:t>Region/Governorate</w:t>
            </w:r>
          </w:p>
        </w:tc>
        <w:tc>
          <w:tcPr>
            <w:tcW w:w="2666" w:type="pct"/>
            <w:shd w:val="clear" w:color="auto" w:fill="DBE5F1"/>
            <w:tcMar>
              <w:top w:w="72" w:type="dxa"/>
              <w:left w:w="144" w:type="dxa"/>
              <w:bottom w:w="72" w:type="dxa"/>
              <w:right w:w="144" w:type="dxa"/>
            </w:tcMar>
            <w:hideMark/>
          </w:tcPr>
          <w:p w14:paraId="394FE773" w14:textId="6D159EEF" w:rsidR="006943BB" w:rsidRPr="000D5D76" w:rsidRDefault="006943BB">
            <w:pPr>
              <w:tabs>
                <w:tab w:val="center" w:pos="2149"/>
                <w:tab w:val="right" w:pos="4299"/>
              </w:tabs>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r>
            <w:r>
              <w:rPr>
                <w:rFonts w:asciiTheme="majorBidi" w:hAnsiTheme="majorBidi" w:cstheme="majorBidi"/>
                <w:b/>
                <w:bCs/>
                <w:color w:val="000000" w:themeColor="text1"/>
                <w:lang w:val="en-US"/>
              </w:rPr>
              <w:t>Maximum Travel Time</w:t>
            </w:r>
            <w:r w:rsidRPr="000D5D76">
              <w:rPr>
                <w:rFonts w:asciiTheme="majorBidi" w:hAnsiTheme="majorBidi" w:cstheme="majorBidi"/>
                <w:b/>
                <w:bCs/>
                <w:color w:val="000000" w:themeColor="text1"/>
                <w:lang w:val="en-US"/>
              </w:rPr>
              <w:tab/>
            </w:r>
          </w:p>
        </w:tc>
      </w:tr>
      <w:tr w:rsidR="006943BB" w:rsidRPr="000D5D76" w14:paraId="5970C565" w14:textId="77777777" w:rsidTr="00215493">
        <w:trPr>
          <w:trHeight w:val="400"/>
        </w:trPr>
        <w:tc>
          <w:tcPr>
            <w:tcW w:w="2334" w:type="pct"/>
            <w:tcMar>
              <w:top w:w="72" w:type="dxa"/>
              <w:left w:w="144" w:type="dxa"/>
              <w:bottom w:w="72" w:type="dxa"/>
              <w:right w:w="144" w:type="dxa"/>
            </w:tcMar>
            <w:hideMark/>
          </w:tcPr>
          <w:p w14:paraId="43B97096" w14:textId="4C3BA1C6" w:rsidR="006943BB" w:rsidRPr="000D5D76" w:rsidRDefault="006943BB">
            <w:pPr>
              <w:spacing w:before="0" w:after="0" w:line="280" w:lineRule="exact"/>
              <w:jc w:val="both"/>
              <w:rPr>
                <w:rFonts w:asciiTheme="majorBidi" w:hAnsiTheme="majorBidi" w:cstheme="majorBidi"/>
                <w:color w:val="000000" w:themeColor="text1"/>
                <w:lang w:val="en-IN"/>
              </w:rPr>
            </w:pPr>
            <w:r>
              <w:rPr>
                <w:rFonts w:asciiTheme="majorBidi" w:hAnsiTheme="majorBidi" w:cstheme="majorBidi"/>
                <w:color w:val="000000" w:themeColor="text1"/>
              </w:rPr>
              <w:t>Muscat</w:t>
            </w:r>
          </w:p>
        </w:tc>
        <w:tc>
          <w:tcPr>
            <w:tcW w:w="2666" w:type="pct"/>
            <w:tcMar>
              <w:top w:w="72" w:type="dxa"/>
              <w:left w:w="144" w:type="dxa"/>
              <w:bottom w:w="72" w:type="dxa"/>
              <w:right w:w="144" w:type="dxa"/>
            </w:tcMar>
          </w:tcPr>
          <w:p w14:paraId="3C2102AF" w14:textId="6A04B8FE" w:rsidR="006943BB" w:rsidRPr="000D5D76" w:rsidRDefault="00572B63" w:rsidP="00215493">
            <w:pPr>
              <w:spacing w:before="0" w:after="0" w:line="280" w:lineRule="exact"/>
              <w:jc w:val="center"/>
              <w:rPr>
                <w:rFonts w:asciiTheme="majorBidi" w:hAnsiTheme="majorBidi" w:cstheme="majorBidi"/>
                <w:color w:val="000000" w:themeColor="text1"/>
                <w:lang w:val="en-IN"/>
              </w:rPr>
            </w:pPr>
            <w:r>
              <w:rPr>
                <w:rFonts w:asciiTheme="majorBidi" w:hAnsiTheme="majorBidi" w:cstheme="majorBidi"/>
                <w:color w:val="000000" w:themeColor="text1"/>
                <w:lang w:val="en-IN"/>
              </w:rPr>
              <w:t>2 hours</w:t>
            </w:r>
          </w:p>
        </w:tc>
      </w:tr>
      <w:tr w:rsidR="006943BB" w:rsidRPr="000D5D76" w14:paraId="1B5488FA" w14:textId="77777777" w:rsidTr="00215493">
        <w:trPr>
          <w:trHeight w:val="400"/>
        </w:trPr>
        <w:tc>
          <w:tcPr>
            <w:tcW w:w="2334" w:type="pct"/>
            <w:tcMar>
              <w:top w:w="72" w:type="dxa"/>
              <w:left w:w="144" w:type="dxa"/>
              <w:bottom w:w="72" w:type="dxa"/>
              <w:right w:w="144" w:type="dxa"/>
            </w:tcMar>
            <w:hideMark/>
          </w:tcPr>
          <w:p w14:paraId="56519B04" w14:textId="161C91B8" w:rsidR="006943BB" w:rsidRPr="000D5D76" w:rsidRDefault="006943BB">
            <w:pPr>
              <w:spacing w:before="0" w:after="0" w:line="280" w:lineRule="exact"/>
              <w:jc w:val="both"/>
              <w:rPr>
                <w:rFonts w:asciiTheme="majorBidi" w:hAnsiTheme="majorBidi" w:cstheme="majorBidi"/>
                <w:color w:val="000000" w:themeColor="text1"/>
                <w:lang w:val="en-IN"/>
              </w:rPr>
            </w:pPr>
            <w:r>
              <w:rPr>
                <w:rFonts w:asciiTheme="majorBidi" w:hAnsiTheme="majorBidi" w:cstheme="majorBidi"/>
                <w:color w:val="000000" w:themeColor="text1"/>
              </w:rPr>
              <w:t>Al Batinah South</w:t>
            </w:r>
          </w:p>
        </w:tc>
        <w:tc>
          <w:tcPr>
            <w:tcW w:w="2666" w:type="pct"/>
            <w:tcMar>
              <w:top w:w="72" w:type="dxa"/>
              <w:left w:w="144" w:type="dxa"/>
              <w:bottom w:w="72" w:type="dxa"/>
              <w:right w:w="144" w:type="dxa"/>
            </w:tcMar>
          </w:tcPr>
          <w:p w14:paraId="13B4D4CD" w14:textId="69B4329B" w:rsidR="006943BB" w:rsidRPr="000D5D76" w:rsidRDefault="00572B63" w:rsidP="00215493">
            <w:pPr>
              <w:spacing w:before="0" w:after="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3 hours</w:t>
            </w:r>
          </w:p>
        </w:tc>
      </w:tr>
      <w:tr w:rsidR="006943BB" w:rsidRPr="000D5D76" w14:paraId="4D22E712" w14:textId="77777777">
        <w:trPr>
          <w:trHeight w:val="400"/>
        </w:trPr>
        <w:tc>
          <w:tcPr>
            <w:tcW w:w="2334" w:type="pct"/>
            <w:tcMar>
              <w:top w:w="72" w:type="dxa"/>
              <w:left w:w="144" w:type="dxa"/>
              <w:bottom w:w="72" w:type="dxa"/>
              <w:right w:w="144" w:type="dxa"/>
            </w:tcMar>
          </w:tcPr>
          <w:p w14:paraId="1517A3C2" w14:textId="0F911681" w:rsidR="006943BB" w:rsidRPr="000D5D76" w:rsidRDefault="006943BB">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rPr>
              <w:t>Al Batinah Nor</w:t>
            </w:r>
            <w:r w:rsidR="00D34286">
              <w:rPr>
                <w:rFonts w:asciiTheme="majorBidi" w:hAnsiTheme="majorBidi" w:cstheme="majorBidi"/>
                <w:color w:val="000000" w:themeColor="text1"/>
              </w:rPr>
              <w:t>th</w:t>
            </w:r>
          </w:p>
        </w:tc>
        <w:tc>
          <w:tcPr>
            <w:tcW w:w="2666" w:type="pct"/>
            <w:tcMar>
              <w:top w:w="72" w:type="dxa"/>
              <w:left w:w="144" w:type="dxa"/>
              <w:bottom w:w="72" w:type="dxa"/>
              <w:right w:w="144" w:type="dxa"/>
            </w:tcMar>
          </w:tcPr>
          <w:p w14:paraId="46F20126" w14:textId="579FB4DC" w:rsidR="006943BB" w:rsidRPr="000D5D76" w:rsidRDefault="00572B63" w:rsidP="00215493">
            <w:pPr>
              <w:spacing w:before="0" w:after="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5 hours</w:t>
            </w:r>
          </w:p>
        </w:tc>
      </w:tr>
      <w:tr w:rsidR="006943BB" w:rsidRPr="000D5D76" w14:paraId="54591A90" w14:textId="77777777">
        <w:trPr>
          <w:trHeight w:val="400"/>
        </w:trPr>
        <w:tc>
          <w:tcPr>
            <w:tcW w:w="2334" w:type="pct"/>
            <w:tcMar>
              <w:top w:w="72" w:type="dxa"/>
              <w:left w:w="144" w:type="dxa"/>
              <w:bottom w:w="72" w:type="dxa"/>
              <w:right w:w="144" w:type="dxa"/>
            </w:tcMar>
          </w:tcPr>
          <w:p w14:paraId="4F077654" w14:textId="466D75BB" w:rsidR="006943BB" w:rsidRPr="000D5D76" w:rsidRDefault="00D34286">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Dakhliya</w:t>
            </w:r>
            <w:proofErr w:type="spellEnd"/>
          </w:p>
        </w:tc>
        <w:tc>
          <w:tcPr>
            <w:tcW w:w="2666" w:type="pct"/>
            <w:tcMar>
              <w:top w:w="72" w:type="dxa"/>
              <w:left w:w="144" w:type="dxa"/>
              <w:bottom w:w="72" w:type="dxa"/>
              <w:right w:w="144" w:type="dxa"/>
            </w:tcMar>
          </w:tcPr>
          <w:p w14:paraId="6C5357B8" w14:textId="7B608024" w:rsidR="006943BB"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4 hours</w:t>
            </w:r>
          </w:p>
        </w:tc>
      </w:tr>
      <w:tr w:rsidR="006943BB" w:rsidRPr="000D5D76" w14:paraId="408D7728" w14:textId="77777777">
        <w:trPr>
          <w:trHeight w:val="20"/>
        </w:trPr>
        <w:tc>
          <w:tcPr>
            <w:tcW w:w="2334" w:type="pct"/>
            <w:tcMar>
              <w:top w:w="72" w:type="dxa"/>
              <w:left w:w="144" w:type="dxa"/>
              <w:bottom w:w="72" w:type="dxa"/>
              <w:right w:w="144" w:type="dxa"/>
            </w:tcMar>
          </w:tcPr>
          <w:p w14:paraId="795CF5BA" w14:textId="33A01538" w:rsidR="006943BB" w:rsidRPr="000D5D76" w:rsidRDefault="00D34286">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Sharqiya</w:t>
            </w:r>
            <w:proofErr w:type="spellEnd"/>
            <w:r>
              <w:rPr>
                <w:rFonts w:asciiTheme="majorBidi" w:hAnsiTheme="majorBidi" w:cstheme="majorBidi"/>
                <w:color w:val="000000" w:themeColor="text1"/>
              </w:rPr>
              <w:t xml:space="preserve"> North</w:t>
            </w:r>
          </w:p>
        </w:tc>
        <w:tc>
          <w:tcPr>
            <w:tcW w:w="2666" w:type="pct"/>
            <w:tcMar>
              <w:top w:w="72" w:type="dxa"/>
              <w:left w:w="144" w:type="dxa"/>
              <w:bottom w:w="72" w:type="dxa"/>
              <w:right w:w="144" w:type="dxa"/>
            </w:tcMar>
          </w:tcPr>
          <w:p w14:paraId="7E4BE497" w14:textId="42991A06" w:rsidR="006943BB"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4 hours</w:t>
            </w:r>
          </w:p>
        </w:tc>
      </w:tr>
      <w:tr w:rsidR="00D34286" w:rsidRPr="000D5D76" w14:paraId="2EA0385D" w14:textId="77777777">
        <w:trPr>
          <w:trHeight w:val="20"/>
        </w:trPr>
        <w:tc>
          <w:tcPr>
            <w:tcW w:w="2334" w:type="pct"/>
            <w:tcMar>
              <w:top w:w="72" w:type="dxa"/>
              <w:left w:w="144" w:type="dxa"/>
              <w:bottom w:w="72" w:type="dxa"/>
              <w:right w:w="144" w:type="dxa"/>
            </w:tcMar>
          </w:tcPr>
          <w:p w14:paraId="614FBA66" w14:textId="22832097"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Sharqiya</w:t>
            </w:r>
            <w:proofErr w:type="spellEnd"/>
            <w:r>
              <w:rPr>
                <w:rFonts w:asciiTheme="majorBidi" w:hAnsiTheme="majorBidi" w:cstheme="majorBidi"/>
                <w:color w:val="000000" w:themeColor="text1"/>
              </w:rPr>
              <w:t xml:space="preserve"> South</w:t>
            </w:r>
          </w:p>
        </w:tc>
        <w:tc>
          <w:tcPr>
            <w:tcW w:w="2666" w:type="pct"/>
            <w:tcMar>
              <w:top w:w="72" w:type="dxa"/>
              <w:left w:w="144" w:type="dxa"/>
              <w:bottom w:w="72" w:type="dxa"/>
              <w:right w:w="144" w:type="dxa"/>
            </w:tcMar>
          </w:tcPr>
          <w:p w14:paraId="4AAECAA0" w14:textId="2DE7DFE2"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6 hours</w:t>
            </w:r>
          </w:p>
        </w:tc>
      </w:tr>
      <w:tr w:rsidR="00D34286" w:rsidRPr="000D5D76" w14:paraId="619647E9" w14:textId="77777777">
        <w:trPr>
          <w:trHeight w:val="20"/>
        </w:trPr>
        <w:tc>
          <w:tcPr>
            <w:tcW w:w="2334" w:type="pct"/>
            <w:tcMar>
              <w:top w:w="72" w:type="dxa"/>
              <w:left w:w="144" w:type="dxa"/>
              <w:bottom w:w="72" w:type="dxa"/>
              <w:right w:w="144" w:type="dxa"/>
            </w:tcMar>
          </w:tcPr>
          <w:p w14:paraId="539F1243" w14:textId="1D9905AF"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Dhahirah</w:t>
            </w:r>
            <w:proofErr w:type="spellEnd"/>
          </w:p>
        </w:tc>
        <w:tc>
          <w:tcPr>
            <w:tcW w:w="2666" w:type="pct"/>
            <w:tcMar>
              <w:top w:w="72" w:type="dxa"/>
              <w:left w:w="144" w:type="dxa"/>
              <w:bottom w:w="72" w:type="dxa"/>
              <w:right w:w="144" w:type="dxa"/>
            </w:tcMar>
          </w:tcPr>
          <w:p w14:paraId="188C8350" w14:textId="0065BBE6"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5 hours</w:t>
            </w:r>
          </w:p>
        </w:tc>
      </w:tr>
      <w:tr w:rsidR="00D34286" w:rsidRPr="000D5D76" w14:paraId="253C0250" w14:textId="77777777">
        <w:trPr>
          <w:trHeight w:val="20"/>
        </w:trPr>
        <w:tc>
          <w:tcPr>
            <w:tcW w:w="2334" w:type="pct"/>
            <w:tcMar>
              <w:top w:w="72" w:type="dxa"/>
              <w:left w:w="144" w:type="dxa"/>
              <w:bottom w:w="72" w:type="dxa"/>
              <w:right w:w="144" w:type="dxa"/>
            </w:tcMar>
          </w:tcPr>
          <w:p w14:paraId="5D51AA28" w14:textId="03AD3A86"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Bureymi</w:t>
            </w:r>
            <w:proofErr w:type="spellEnd"/>
          </w:p>
        </w:tc>
        <w:tc>
          <w:tcPr>
            <w:tcW w:w="2666" w:type="pct"/>
            <w:tcMar>
              <w:top w:w="72" w:type="dxa"/>
              <w:left w:w="144" w:type="dxa"/>
              <w:bottom w:w="72" w:type="dxa"/>
              <w:right w:w="144" w:type="dxa"/>
            </w:tcMar>
          </w:tcPr>
          <w:p w14:paraId="20F9ABAE" w14:textId="4D2BB483"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5 hours</w:t>
            </w:r>
          </w:p>
        </w:tc>
      </w:tr>
      <w:tr w:rsidR="00D34286" w:rsidRPr="000D5D76" w14:paraId="57B9E57E" w14:textId="77777777">
        <w:trPr>
          <w:trHeight w:val="20"/>
        </w:trPr>
        <w:tc>
          <w:tcPr>
            <w:tcW w:w="2334" w:type="pct"/>
            <w:tcMar>
              <w:top w:w="72" w:type="dxa"/>
              <w:left w:w="144" w:type="dxa"/>
              <w:bottom w:w="72" w:type="dxa"/>
              <w:right w:w="144" w:type="dxa"/>
            </w:tcMar>
          </w:tcPr>
          <w:p w14:paraId="0A317136" w14:textId="0A6292DE"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Musandam</w:t>
            </w:r>
          </w:p>
        </w:tc>
        <w:tc>
          <w:tcPr>
            <w:tcW w:w="2666" w:type="pct"/>
            <w:tcMar>
              <w:top w:w="72" w:type="dxa"/>
              <w:left w:w="144" w:type="dxa"/>
              <w:bottom w:w="72" w:type="dxa"/>
              <w:right w:w="144" w:type="dxa"/>
            </w:tcMar>
          </w:tcPr>
          <w:p w14:paraId="25D0D64C" w14:textId="08CD2421"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8 hours</w:t>
            </w:r>
          </w:p>
        </w:tc>
      </w:tr>
      <w:tr w:rsidR="00D34286" w:rsidRPr="000D5D76" w14:paraId="36B23170" w14:textId="77777777">
        <w:trPr>
          <w:trHeight w:val="20"/>
        </w:trPr>
        <w:tc>
          <w:tcPr>
            <w:tcW w:w="2334" w:type="pct"/>
            <w:tcMar>
              <w:top w:w="72" w:type="dxa"/>
              <w:left w:w="144" w:type="dxa"/>
              <w:bottom w:w="72" w:type="dxa"/>
              <w:right w:w="144" w:type="dxa"/>
            </w:tcMar>
          </w:tcPr>
          <w:p w14:paraId="11A60258" w14:textId="5E1F60DC"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t xml:space="preserve">Al </w:t>
            </w:r>
            <w:proofErr w:type="spellStart"/>
            <w:r>
              <w:rPr>
                <w:rFonts w:asciiTheme="majorBidi" w:hAnsiTheme="majorBidi" w:cstheme="majorBidi"/>
                <w:color w:val="000000" w:themeColor="text1"/>
              </w:rPr>
              <w:t>Wusta</w:t>
            </w:r>
            <w:proofErr w:type="spellEnd"/>
          </w:p>
        </w:tc>
        <w:tc>
          <w:tcPr>
            <w:tcW w:w="2666" w:type="pct"/>
            <w:tcMar>
              <w:top w:w="72" w:type="dxa"/>
              <w:left w:w="144" w:type="dxa"/>
              <w:bottom w:w="72" w:type="dxa"/>
              <w:right w:w="144" w:type="dxa"/>
            </w:tcMar>
          </w:tcPr>
          <w:p w14:paraId="28B4AF34" w14:textId="588FEC1D"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8 hours</w:t>
            </w:r>
          </w:p>
        </w:tc>
      </w:tr>
      <w:tr w:rsidR="00D34286" w:rsidRPr="000D5D76" w14:paraId="347BEE6C" w14:textId="77777777">
        <w:trPr>
          <w:trHeight w:val="20"/>
        </w:trPr>
        <w:tc>
          <w:tcPr>
            <w:tcW w:w="2334" w:type="pct"/>
            <w:tcMar>
              <w:top w:w="72" w:type="dxa"/>
              <w:left w:w="144" w:type="dxa"/>
              <w:bottom w:w="72" w:type="dxa"/>
              <w:right w:w="144" w:type="dxa"/>
            </w:tcMar>
          </w:tcPr>
          <w:p w14:paraId="7EC32DE5" w14:textId="6BE66F81" w:rsidR="00D34286" w:rsidRDefault="00D34286">
            <w:pPr>
              <w:spacing w:before="0" w:after="0" w:line="280" w:lineRule="exact"/>
              <w:jc w:val="both"/>
              <w:rPr>
                <w:rFonts w:asciiTheme="majorBidi" w:hAnsiTheme="majorBidi" w:cstheme="majorBidi"/>
                <w:color w:val="000000" w:themeColor="text1"/>
              </w:rPr>
            </w:pPr>
            <w:r>
              <w:rPr>
                <w:rFonts w:asciiTheme="majorBidi" w:hAnsiTheme="majorBidi" w:cstheme="majorBidi"/>
                <w:color w:val="000000" w:themeColor="text1"/>
              </w:rPr>
              <w:lastRenderedPageBreak/>
              <w:t>Dhofar</w:t>
            </w:r>
          </w:p>
        </w:tc>
        <w:tc>
          <w:tcPr>
            <w:tcW w:w="2666" w:type="pct"/>
            <w:tcMar>
              <w:top w:w="72" w:type="dxa"/>
              <w:left w:w="144" w:type="dxa"/>
              <w:bottom w:w="72" w:type="dxa"/>
              <w:right w:w="144" w:type="dxa"/>
            </w:tcMar>
          </w:tcPr>
          <w:p w14:paraId="20C4AF0B" w14:textId="09AA8496" w:rsidR="00D34286" w:rsidRPr="000D5D76" w:rsidRDefault="00572B63" w:rsidP="00215493">
            <w:pPr>
              <w:spacing w:before="0" w:after="120" w:line="280" w:lineRule="exact"/>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12 hours</w:t>
            </w:r>
          </w:p>
        </w:tc>
      </w:tr>
    </w:tbl>
    <w:p w14:paraId="33176A58" w14:textId="77777777" w:rsidR="006943BB" w:rsidRPr="00215493" w:rsidRDefault="006943BB" w:rsidP="00215493"/>
    <w:p w14:paraId="0C70314D" w14:textId="015345B1" w:rsidR="00CE6B15" w:rsidRDefault="00CE6B15" w:rsidP="00CF4216">
      <w:pPr>
        <w:pStyle w:val="Heading2"/>
        <w:jc w:val="both"/>
        <w:rPr>
          <w:color w:val="000000" w:themeColor="text1"/>
        </w:rPr>
      </w:pPr>
      <w:r w:rsidRPr="000D5D76">
        <w:rPr>
          <w:color w:val="000000" w:themeColor="text1"/>
        </w:rPr>
        <w:t xml:space="preserve">We also note here the new procedure initiated by the Telecommunications Regulatory Authority (TRA) to monitor compliance to the QoS KPIs for fixed services, originally defined in TRA Resolution No </w:t>
      </w:r>
      <w:proofErr w:type="gramStart"/>
      <w:r w:rsidRPr="000D5D76">
        <w:rPr>
          <w:color w:val="000000" w:themeColor="text1"/>
        </w:rPr>
        <w:t>28/16;</w:t>
      </w:r>
      <w:proofErr w:type="gramEnd"/>
      <w:r w:rsidRPr="000D5D76">
        <w:rPr>
          <w:color w:val="000000" w:themeColor="text1"/>
        </w:rPr>
        <w:t xml:space="preserve"> Issuing Quality of Service Requirements. This new procedure was outlined in </w:t>
      </w:r>
      <w:r w:rsidR="006302AF" w:rsidRPr="006302AF">
        <w:rPr>
          <w:color w:val="000000" w:themeColor="text1"/>
        </w:rPr>
        <w:t xml:space="preserve">QoS Regulation </w:t>
      </w:r>
      <w:r w:rsidRPr="000D5D76">
        <w:rPr>
          <w:color w:val="000000" w:themeColor="text1"/>
        </w:rPr>
        <w:t>, and stipulates that passive infrastructure providers, such as Oman Broadband, also make records available to TRA in the event of an audit of the QoS KPIs, and report the reasons for any non-compliance; the KPI’s target values are to be recorded and reported to TRA (with justification and supporting proof), in order to ascertain the reasons and circumstances causing the delays.</w:t>
      </w:r>
    </w:p>
    <w:p w14:paraId="6586DF8E" w14:textId="77777777" w:rsidR="00A519C4" w:rsidRDefault="00A519C4" w:rsidP="00A519C4">
      <w:pPr>
        <w:pStyle w:val="Heading2"/>
      </w:pPr>
      <w:r>
        <w:t>Following an Order request, Oman Broadband will acknowledge receipt of the Order within 2 Business Days.</w:t>
      </w:r>
    </w:p>
    <w:p w14:paraId="7CC4F925" w14:textId="77777777" w:rsidR="00283B2D" w:rsidRDefault="00283B2D" w:rsidP="005E007A">
      <w:pPr>
        <w:pStyle w:val="Heading2"/>
      </w:pPr>
      <w:r w:rsidRPr="00283B2D">
        <w:t>Access Provider shall, at the latest within five (5) Working Days after receiving the Order, inform Access Seeker about the Delivery Due Date (DDD) as part of the Delivery Order Offer (DOO).”</w:t>
      </w:r>
    </w:p>
    <w:p w14:paraId="284B96F2" w14:textId="1731AD92" w:rsidR="008D0112" w:rsidRDefault="00B077F4" w:rsidP="00584B44">
      <w:pPr>
        <w:pStyle w:val="Heading2"/>
      </w:pPr>
      <w:r w:rsidRPr="00B077F4">
        <w:t>The Delivery Order Offer is valid for (</w:t>
      </w:r>
      <w:r w:rsidR="00923458">
        <w:t>10</w:t>
      </w:r>
      <w:r w:rsidRPr="00B077F4">
        <w:t xml:space="preserve">) </w:t>
      </w:r>
      <w:r w:rsidR="00F7783A">
        <w:t>ten working days</w:t>
      </w:r>
      <w:r w:rsidRPr="00B077F4">
        <w:t xml:space="preserve"> unless and otherwise specified in the Delivery Order Offer.”</w:t>
      </w:r>
      <w:r w:rsidR="00A519C4">
        <w:t>.</w:t>
      </w:r>
    </w:p>
    <w:p w14:paraId="1C1F0992" w14:textId="02137CD2" w:rsidR="008D0112" w:rsidRDefault="000F1B44" w:rsidP="008D0112">
      <w:pPr>
        <w:pStyle w:val="Heading2"/>
        <w:jc w:val="both"/>
      </w:pPr>
      <w:r w:rsidRPr="000F1B44">
        <w:t>The Percentage of faults reported per line per year is less &lt;10% measured as the total number of faulty lines (not caused by factors outside Oman Broadband’s control) against total lines per year.”</w:t>
      </w:r>
      <w:r w:rsidR="008D0112" w:rsidRPr="00CD6342">
        <w:t>.</w:t>
      </w:r>
    </w:p>
    <w:p w14:paraId="71B799BC" w14:textId="77777777" w:rsidR="008D0112" w:rsidRPr="00584B44" w:rsidRDefault="008D0112" w:rsidP="00584B44"/>
    <w:p w14:paraId="2C96D939" w14:textId="72A543CE" w:rsidR="00CA347C" w:rsidRPr="00CA347C" w:rsidRDefault="00CA347C" w:rsidP="00CF4216">
      <w:pPr>
        <w:pStyle w:val="Heading2"/>
        <w:numPr>
          <w:ilvl w:val="0"/>
          <w:numId w:val="0"/>
        </w:numPr>
        <w:spacing w:before="360"/>
        <w:jc w:val="both"/>
        <w:rPr>
          <w:b/>
          <w:color w:val="000000" w:themeColor="text1"/>
        </w:rPr>
      </w:pPr>
      <w:r w:rsidRPr="00CA347C">
        <w:rPr>
          <w:b/>
          <w:color w:val="000000" w:themeColor="text1"/>
        </w:rPr>
        <w:t xml:space="preserve">BEUC </w:t>
      </w:r>
      <w:r w:rsidR="004201A9" w:rsidRPr="004201A9">
        <w:rPr>
          <w:b/>
          <w:color w:val="000000" w:themeColor="text1"/>
        </w:rPr>
        <w:t>Service Ordering and Provisioning/Delivery KPIs</w:t>
      </w:r>
    </w:p>
    <w:p w14:paraId="74D0175C" w14:textId="7FB5C1C0" w:rsidR="005017B1" w:rsidRPr="000D5D76" w:rsidRDefault="000F791B" w:rsidP="00CF4216">
      <w:pPr>
        <w:pStyle w:val="Heading2"/>
        <w:jc w:val="both"/>
        <w:rPr>
          <w:color w:val="000000" w:themeColor="text1"/>
        </w:rPr>
      </w:pPr>
      <w:r w:rsidRPr="000D5D76">
        <w:rPr>
          <w:color w:val="000000" w:themeColor="text1"/>
        </w:rPr>
        <w:t>Oman Broadband</w:t>
      </w:r>
      <w:r w:rsidR="005017B1" w:rsidRPr="000D5D76">
        <w:rPr>
          <w:color w:val="000000" w:themeColor="text1"/>
        </w:rPr>
        <w:t xml:space="preserve"> has defined five KPIs to assess the performance of its BEUC </w:t>
      </w:r>
      <w:r w:rsidR="00FC7AB6" w:rsidRPr="000D5D76">
        <w:rPr>
          <w:color w:val="000000" w:themeColor="text1"/>
        </w:rPr>
        <w:t>S</w:t>
      </w:r>
      <w:r w:rsidR="005017B1" w:rsidRPr="000D5D76">
        <w:rPr>
          <w:color w:val="000000" w:themeColor="text1"/>
        </w:rPr>
        <w:t xml:space="preserve">ervice </w:t>
      </w:r>
      <w:r w:rsidR="004201A9" w:rsidRPr="004201A9">
        <w:rPr>
          <w:color w:val="000000" w:themeColor="text1"/>
        </w:rPr>
        <w:t>Ordering and Provisioning/Delivery</w:t>
      </w:r>
      <w:r w:rsidR="005017B1" w:rsidRPr="000D5D76">
        <w:rPr>
          <w:color w:val="000000" w:themeColor="text1"/>
        </w:rPr>
        <w:t xml:space="preserve"> processes:</w:t>
      </w:r>
      <w:bookmarkEnd w:id="46"/>
      <w:bookmarkEnd w:id="47"/>
    </w:p>
    <w:tbl>
      <w:tblPr>
        <w:tblW w:w="4769"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15"/>
        <w:gridCol w:w="4587"/>
      </w:tblGrid>
      <w:tr w:rsidR="000D5D76" w:rsidRPr="000D5D76" w14:paraId="38524B01" w14:textId="77777777" w:rsidTr="00C168C6">
        <w:trPr>
          <w:trHeight w:val="20"/>
          <w:tblHeader/>
        </w:trPr>
        <w:tc>
          <w:tcPr>
            <w:tcW w:w="2334" w:type="pct"/>
            <w:shd w:val="clear" w:color="auto" w:fill="DBE5F1"/>
            <w:tcMar>
              <w:top w:w="72" w:type="dxa"/>
              <w:left w:w="144" w:type="dxa"/>
              <w:bottom w:w="72" w:type="dxa"/>
              <w:right w:w="144" w:type="dxa"/>
            </w:tcMar>
            <w:hideMark/>
          </w:tcPr>
          <w:p w14:paraId="65474600" w14:textId="4C41AF46" w:rsidR="00230257" w:rsidRPr="000D5D76" w:rsidRDefault="00230257" w:rsidP="00CF4216">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IN"/>
              </w:rPr>
              <w:t>KPI</w:t>
            </w:r>
          </w:p>
        </w:tc>
        <w:tc>
          <w:tcPr>
            <w:tcW w:w="2666" w:type="pct"/>
            <w:shd w:val="clear" w:color="auto" w:fill="DBE5F1"/>
            <w:tcMar>
              <w:top w:w="72" w:type="dxa"/>
              <w:left w:w="144" w:type="dxa"/>
              <w:bottom w:w="72" w:type="dxa"/>
              <w:right w:w="144" w:type="dxa"/>
            </w:tcMar>
            <w:hideMark/>
          </w:tcPr>
          <w:p w14:paraId="7A55600A" w14:textId="7C743F49" w:rsidR="00230257" w:rsidRPr="000D5D76" w:rsidRDefault="00C168C6" w:rsidP="00CF4216">
            <w:pPr>
              <w:tabs>
                <w:tab w:val="center" w:pos="2149"/>
                <w:tab w:val="right" w:pos="4299"/>
              </w:tabs>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r>
            <w:r w:rsidR="00230257" w:rsidRPr="000D5D76">
              <w:rPr>
                <w:rFonts w:asciiTheme="majorBidi" w:hAnsiTheme="majorBidi" w:cstheme="majorBidi"/>
                <w:b/>
                <w:bCs/>
                <w:color w:val="000000" w:themeColor="text1"/>
                <w:lang w:val="en-US"/>
              </w:rPr>
              <w:t>Description</w:t>
            </w:r>
            <w:r w:rsidRPr="000D5D76">
              <w:rPr>
                <w:rFonts w:asciiTheme="majorBidi" w:hAnsiTheme="majorBidi" w:cstheme="majorBidi"/>
                <w:b/>
                <w:bCs/>
                <w:color w:val="000000" w:themeColor="text1"/>
                <w:lang w:val="en-US"/>
              </w:rPr>
              <w:tab/>
            </w:r>
          </w:p>
        </w:tc>
      </w:tr>
      <w:tr w:rsidR="000D5D76" w:rsidRPr="000D5D76" w14:paraId="29719C4E" w14:textId="77777777" w:rsidTr="00797BFC">
        <w:trPr>
          <w:trHeight w:val="400"/>
        </w:trPr>
        <w:tc>
          <w:tcPr>
            <w:tcW w:w="2334" w:type="pct"/>
            <w:tcMar>
              <w:top w:w="72" w:type="dxa"/>
              <w:left w:w="144" w:type="dxa"/>
              <w:bottom w:w="72" w:type="dxa"/>
              <w:right w:w="144" w:type="dxa"/>
            </w:tcMar>
            <w:hideMark/>
          </w:tcPr>
          <w:p w14:paraId="48144A71" w14:textId="1882D456" w:rsidR="00230257" w:rsidRPr="000D5D76" w:rsidRDefault="002302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KPI1</w:t>
            </w:r>
          </w:p>
        </w:tc>
        <w:tc>
          <w:tcPr>
            <w:tcW w:w="2666" w:type="pct"/>
            <w:tcMar>
              <w:top w:w="72" w:type="dxa"/>
              <w:left w:w="144" w:type="dxa"/>
              <w:bottom w:w="72" w:type="dxa"/>
              <w:right w:w="144" w:type="dxa"/>
            </w:tcMar>
            <w:hideMark/>
          </w:tcPr>
          <w:p w14:paraId="4D78AC2A" w14:textId="644E9094" w:rsidR="00230257" w:rsidRPr="000D5D76" w:rsidRDefault="002302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Time to acknowledge order</w:t>
            </w:r>
          </w:p>
        </w:tc>
      </w:tr>
      <w:tr w:rsidR="000D5D76" w:rsidRPr="000D5D76" w14:paraId="0BC7DC1D" w14:textId="77777777" w:rsidTr="00797BFC">
        <w:trPr>
          <w:trHeight w:val="400"/>
        </w:trPr>
        <w:tc>
          <w:tcPr>
            <w:tcW w:w="2334" w:type="pct"/>
            <w:tcMar>
              <w:top w:w="72" w:type="dxa"/>
              <w:left w:w="144" w:type="dxa"/>
              <w:bottom w:w="72" w:type="dxa"/>
              <w:right w:w="144" w:type="dxa"/>
            </w:tcMar>
            <w:hideMark/>
          </w:tcPr>
          <w:p w14:paraId="06861609" w14:textId="7E8C8531" w:rsidR="00230257" w:rsidRPr="000D5D76" w:rsidRDefault="00230257"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KPI2</w:t>
            </w:r>
          </w:p>
        </w:tc>
        <w:tc>
          <w:tcPr>
            <w:tcW w:w="2666" w:type="pct"/>
            <w:tcMar>
              <w:top w:w="72" w:type="dxa"/>
              <w:left w:w="144" w:type="dxa"/>
              <w:bottom w:w="72" w:type="dxa"/>
              <w:right w:w="144" w:type="dxa"/>
            </w:tcMar>
            <w:hideMark/>
          </w:tcPr>
          <w:p w14:paraId="61080580" w14:textId="4D58F42C" w:rsidR="00230257" w:rsidRPr="000D5D76" w:rsidRDefault="00230257"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Time to arrange survey (Survey Assigned)</w:t>
            </w:r>
          </w:p>
        </w:tc>
      </w:tr>
      <w:tr w:rsidR="000D5D76" w:rsidRPr="000D5D76" w14:paraId="4FE899F5" w14:textId="77777777" w:rsidTr="00797BFC">
        <w:trPr>
          <w:trHeight w:val="400"/>
        </w:trPr>
        <w:tc>
          <w:tcPr>
            <w:tcW w:w="2334" w:type="pct"/>
            <w:tcMar>
              <w:top w:w="72" w:type="dxa"/>
              <w:left w:w="144" w:type="dxa"/>
              <w:bottom w:w="72" w:type="dxa"/>
              <w:right w:w="144" w:type="dxa"/>
            </w:tcMar>
          </w:tcPr>
          <w:p w14:paraId="639D09CD" w14:textId="2E13F7C9" w:rsidR="00230257" w:rsidRPr="000D5D76" w:rsidRDefault="00230257"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KPI3</w:t>
            </w:r>
          </w:p>
        </w:tc>
        <w:tc>
          <w:tcPr>
            <w:tcW w:w="2666" w:type="pct"/>
            <w:tcMar>
              <w:top w:w="72" w:type="dxa"/>
              <w:left w:w="144" w:type="dxa"/>
              <w:bottom w:w="72" w:type="dxa"/>
              <w:right w:w="144" w:type="dxa"/>
            </w:tcMar>
          </w:tcPr>
          <w:p w14:paraId="1A8DE075" w14:textId="35B53701" w:rsidR="00230257" w:rsidRPr="000D5D76" w:rsidRDefault="00230257"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 xml:space="preserve">Time to </w:t>
            </w:r>
            <w:r w:rsidR="00305118" w:rsidRPr="000D5D76">
              <w:rPr>
                <w:rFonts w:asciiTheme="majorBidi" w:hAnsiTheme="majorBidi" w:cstheme="majorBidi"/>
                <w:color w:val="000000" w:themeColor="text1"/>
              </w:rPr>
              <w:t>c</w:t>
            </w:r>
            <w:r w:rsidRPr="000D5D76">
              <w:rPr>
                <w:rFonts w:asciiTheme="majorBidi" w:hAnsiTheme="majorBidi" w:cstheme="majorBidi"/>
                <w:color w:val="000000" w:themeColor="text1"/>
              </w:rPr>
              <w:t xml:space="preserve">omplete Survey from </w:t>
            </w:r>
            <w:r w:rsidR="00956E4C" w:rsidRPr="000D5D76">
              <w:rPr>
                <w:rFonts w:asciiTheme="majorBidi" w:hAnsiTheme="majorBidi" w:cstheme="majorBidi"/>
                <w:color w:val="000000" w:themeColor="text1"/>
              </w:rPr>
              <w:t>a</w:t>
            </w:r>
            <w:r w:rsidRPr="000D5D76">
              <w:rPr>
                <w:rFonts w:asciiTheme="majorBidi" w:hAnsiTheme="majorBidi" w:cstheme="majorBidi"/>
                <w:color w:val="000000" w:themeColor="text1"/>
              </w:rPr>
              <w:t>ccepted status</w:t>
            </w:r>
          </w:p>
        </w:tc>
      </w:tr>
      <w:tr w:rsidR="000D5D76" w:rsidRPr="000D5D76" w14:paraId="1A68EA08" w14:textId="77777777" w:rsidTr="00797BFC">
        <w:trPr>
          <w:trHeight w:val="400"/>
        </w:trPr>
        <w:tc>
          <w:tcPr>
            <w:tcW w:w="2334" w:type="pct"/>
            <w:tcMar>
              <w:top w:w="72" w:type="dxa"/>
              <w:left w:w="144" w:type="dxa"/>
              <w:bottom w:w="72" w:type="dxa"/>
              <w:right w:w="144" w:type="dxa"/>
            </w:tcMar>
          </w:tcPr>
          <w:p w14:paraId="29672159" w14:textId="08218279" w:rsidR="00230257" w:rsidRPr="000D5D76" w:rsidRDefault="00230257"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KPI4</w:t>
            </w:r>
          </w:p>
        </w:tc>
        <w:tc>
          <w:tcPr>
            <w:tcW w:w="2666" w:type="pct"/>
            <w:tcMar>
              <w:top w:w="72" w:type="dxa"/>
              <w:left w:w="144" w:type="dxa"/>
              <w:bottom w:w="72" w:type="dxa"/>
              <w:right w:w="144" w:type="dxa"/>
            </w:tcMar>
          </w:tcPr>
          <w:p w14:paraId="747728E6" w14:textId="5A3DD0BC" w:rsidR="00230257" w:rsidRPr="000D5D76" w:rsidRDefault="00230257" w:rsidP="00CF4216">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 xml:space="preserve">Time to complete Order from </w:t>
            </w:r>
            <w:r w:rsidR="00956E4C" w:rsidRPr="000D5D76">
              <w:rPr>
                <w:rFonts w:asciiTheme="majorBidi" w:hAnsiTheme="majorBidi" w:cstheme="majorBidi"/>
                <w:color w:val="000000" w:themeColor="text1"/>
              </w:rPr>
              <w:t>a</w:t>
            </w:r>
            <w:r w:rsidRPr="000D5D76">
              <w:rPr>
                <w:rFonts w:asciiTheme="majorBidi" w:hAnsiTheme="majorBidi" w:cstheme="majorBidi"/>
                <w:color w:val="000000" w:themeColor="text1"/>
              </w:rPr>
              <w:t>ccepted status</w:t>
            </w:r>
          </w:p>
        </w:tc>
      </w:tr>
      <w:tr w:rsidR="000D5D76" w:rsidRPr="000D5D76" w14:paraId="07084043" w14:textId="77777777" w:rsidTr="00842541">
        <w:trPr>
          <w:trHeight w:val="20"/>
        </w:trPr>
        <w:tc>
          <w:tcPr>
            <w:tcW w:w="2334" w:type="pct"/>
            <w:tcMar>
              <w:top w:w="72" w:type="dxa"/>
              <w:left w:w="144" w:type="dxa"/>
              <w:bottom w:w="72" w:type="dxa"/>
              <w:right w:w="144" w:type="dxa"/>
            </w:tcMar>
          </w:tcPr>
          <w:p w14:paraId="78C35979" w14:textId="1497F8CF" w:rsidR="00230257" w:rsidRPr="000D5D76" w:rsidRDefault="00230257"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lastRenderedPageBreak/>
              <w:t>KPI5</w:t>
            </w:r>
          </w:p>
        </w:tc>
        <w:tc>
          <w:tcPr>
            <w:tcW w:w="2666" w:type="pct"/>
            <w:tcMar>
              <w:top w:w="72" w:type="dxa"/>
              <w:left w:w="144" w:type="dxa"/>
              <w:bottom w:w="72" w:type="dxa"/>
              <w:right w:w="144" w:type="dxa"/>
            </w:tcMar>
          </w:tcPr>
          <w:p w14:paraId="794C8146" w14:textId="1F8FBE90" w:rsidR="00230257" w:rsidRPr="000D5D76" w:rsidRDefault="00230257" w:rsidP="00CF4216">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 xml:space="preserve">Time to complete Order from </w:t>
            </w:r>
            <w:r w:rsidR="00956E4C" w:rsidRPr="000D5D76">
              <w:rPr>
                <w:rFonts w:asciiTheme="majorBidi" w:hAnsiTheme="majorBidi" w:cstheme="majorBidi"/>
                <w:color w:val="000000" w:themeColor="text1"/>
              </w:rPr>
              <w:t>a</w:t>
            </w:r>
            <w:r w:rsidRPr="000D5D76">
              <w:rPr>
                <w:rFonts w:asciiTheme="majorBidi" w:hAnsiTheme="majorBidi" w:cstheme="majorBidi"/>
                <w:color w:val="000000" w:themeColor="text1"/>
              </w:rPr>
              <w:t>ccept</w:t>
            </w:r>
            <w:r w:rsidR="008E439C" w:rsidRPr="000D5D76">
              <w:rPr>
                <w:rFonts w:asciiTheme="majorBidi" w:hAnsiTheme="majorBidi" w:cstheme="majorBidi"/>
                <w:color w:val="000000" w:themeColor="text1"/>
              </w:rPr>
              <w:t>ance to delivery</w:t>
            </w:r>
          </w:p>
        </w:tc>
      </w:tr>
    </w:tbl>
    <w:p w14:paraId="2E94A036" w14:textId="50396036" w:rsidR="002B637E" w:rsidRPr="000D5D76" w:rsidRDefault="002B637E" w:rsidP="00CF4216">
      <w:pPr>
        <w:pStyle w:val="Heading2"/>
        <w:spacing w:before="360"/>
        <w:ind w:left="578" w:hanging="578"/>
        <w:jc w:val="both"/>
        <w:rPr>
          <w:color w:val="000000" w:themeColor="text1"/>
        </w:rPr>
      </w:pPr>
      <w:bookmarkStart w:id="50" w:name="_Ref101691646"/>
      <w:bookmarkStart w:id="51" w:name="_Ref101702325"/>
      <w:bookmarkStart w:id="52" w:name="_Ref101703406"/>
      <w:r w:rsidRPr="000D5D76">
        <w:rPr>
          <w:color w:val="000000" w:themeColor="text1"/>
        </w:rPr>
        <w:t xml:space="preserve">These KPIs are illustrated below in </w:t>
      </w:r>
      <w:r w:rsidRPr="000D5D76">
        <w:rPr>
          <w:color w:val="000000" w:themeColor="text1"/>
        </w:rPr>
        <w:fldChar w:fldCharType="begin"/>
      </w:r>
      <w:r w:rsidRPr="000D5D76">
        <w:rPr>
          <w:color w:val="000000" w:themeColor="text1"/>
        </w:rPr>
        <w:instrText xml:space="preserve"> REF _Ref101703466 \h </w:instrText>
      </w:r>
      <w:r w:rsidR="00556D88"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9.1</w:t>
      </w:r>
      <w:r w:rsidRPr="000D5D76">
        <w:rPr>
          <w:color w:val="000000" w:themeColor="text1"/>
        </w:rPr>
        <w:fldChar w:fldCharType="end"/>
      </w:r>
      <w:r w:rsidR="00AF3B30" w:rsidRPr="000D5D76">
        <w:rPr>
          <w:color w:val="000000" w:themeColor="text1"/>
        </w:rPr>
        <w:t xml:space="preserve"> </w:t>
      </w:r>
      <w:r w:rsidRPr="000D5D76">
        <w:rPr>
          <w:color w:val="000000" w:themeColor="text1"/>
        </w:rPr>
        <w:t>with respect to Order stat</w:t>
      </w:r>
      <w:r w:rsidR="00084596" w:rsidRPr="000D5D76">
        <w:rPr>
          <w:color w:val="000000" w:themeColor="text1"/>
        </w:rPr>
        <w:t>us</w:t>
      </w:r>
      <w:r w:rsidRPr="000D5D76">
        <w:rPr>
          <w:color w:val="000000" w:themeColor="text1"/>
        </w:rPr>
        <w:t xml:space="preserve">. Some KPIs will be offered as SLGs, and all </w:t>
      </w:r>
      <w:r w:rsidR="00385DFF" w:rsidRPr="000D5D76">
        <w:rPr>
          <w:color w:val="000000" w:themeColor="text1"/>
        </w:rPr>
        <w:t>KPIs</w:t>
      </w:r>
      <w:r w:rsidRPr="000D5D76">
        <w:rPr>
          <w:color w:val="000000" w:themeColor="text1"/>
        </w:rPr>
        <w:t xml:space="preserve"> will be reported on at Governance Meetings.</w:t>
      </w:r>
    </w:p>
    <w:p w14:paraId="465D4ABA" w14:textId="70A13DE0" w:rsidR="00D56949" w:rsidRPr="000D5D76" w:rsidRDefault="00D56949" w:rsidP="00CF4216">
      <w:pPr>
        <w:pStyle w:val="Heading2"/>
        <w:numPr>
          <w:ilvl w:val="0"/>
          <w:numId w:val="0"/>
        </w:numPr>
        <w:ind w:left="576"/>
        <w:jc w:val="both"/>
        <w:rPr>
          <w:i/>
          <w:iCs w:val="0"/>
          <w:color w:val="000000" w:themeColor="text1"/>
        </w:rPr>
      </w:pPr>
      <w:bookmarkStart w:id="53" w:name="_Ref101703466"/>
      <w:r w:rsidRPr="000D5D76">
        <w:rPr>
          <w:i/>
          <w:iCs w:val="0"/>
          <w:color w:val="000000" w:themeColor="text1"/>
        </w:rPr>
        <w:t xml:space="preserve">Figure </w:t>
      </w:r>
      <w:r w:rsidRPr="000D5D76">
        <w:rPr>
          <w:i/>
          <w:iCs w:val="0"/>
          <w:color w:val="000000" w:themeColor="text1"/>
        </w:rPr>
        <w:fldChar w:fldCharType="begin"/>
      </w:r>
      <w:r w:rsidRPr="000D5D76">
        <w:rPr>
          <w:i/>
          <w:iCs w:val="0"/>
          <w:color w:val="000000" w:themeColor="text1"/>
        </w:rPr>
        <w:instrText xml:space="preserve"> STYLEREF 1 \s \* MERGEFORMAT </w:instrText>
      </w:r>
      <w:r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9</w:t>
      </w:r>
      <w:r w:rsidRPr="000D5D76">
        <w:rPr>
          <w:i/>
          <w:iCs w:val="0"/>
          <w:color w:val="000000" w:themeColor="text1"/>
        </w:rPr>
        <w:fldChar w:fldCharType="end"/>
      </w:r>
      <w:r w:rsidRPr="000D5D76">
        <w:rPr>
          <w:i/>
          <w:iCs w:val="0"/>
          <w:color w:val="000000" w:themeColor="text1"/>
        </w:rPr>
        <w:t>.</w:t>
      </w:r>
      <w:r w:rsidRPr="000D5D76">
        <w:rPr>
          <w:i/>
          <w:iCs w:val="0"/>
          <w:color w:val="000000" w:themeColor="text1"/>
        </w:rPr>
        <w:fldChar w:fldCharType="begin"/>
      </w:r>
      <w:r w:rsidRPr="000D5D76">
        <w:rPr>
          <w:i/>
          <w:iCs w:val="0"/>
          <w:color w:val="000000" w:themeColor="text1"/>
        </w:rPr>
        <w:instrText xml:space="preserve"> SEQ Figure \* ARABIC \s 1 \* MERGEFORMAT </w:instrText>
      </w:r>
      <w:r w:rsidRPr="000D5D76">
        <w:rPr>
          <w:i/>
          <w:iCs w:val="0"/>
          <w:color w:val="000000" w:themeColor="text1"/>
        </w:rPr>
        <w:fldChar w:fldCharType="separate"/>
      </w:r>
      <w:r w:rsidR="00BC1610">
        <w:rPr>
          <w:i/>
          <w:iCs w:val="0"/>
          <w:noProof/>
          <w:color w:val="000000" w:themeColor="text1"/>
        </w:rPr>
        <w:t>1</w:t>
      </w:r>
      <w:r w:rsidRPr="000D5D76">
        <w:rPr>
          <w:i/>
          <w:iCs w:val="0"/>
          <w:color w:val="000000" w:themeColor="text1"/>
        </w:rPr>
        <w:fldChar w:fldCharType="end"/>
      </w:r>
      <w:bookmarkEnd w:id="50"/>
      <w:bookmarkEnd w:id="51"/>
      <w:bookmarkEnd w:id="52"/>
      <w:bookmarkEnd w:id="53"/>
      <w:r w:rsidRPr="000D5D76">
        <w:rPr>
          <w:i/>
          <w:iCs w:val="0"/>
          <w:color w:val="000000" w:themeColor="text1"/>
        </w:rPr>
        <w:t xml:space="preserve">: </w:t>
      </w:r>
      <w:r w:rsidR="008151D2" w:rsidRPr="000D5D76">
        <w:rPr>
          <w:i/>
          <w:iCs w:val="0"/>
          <w:color w:val="000000" w:themeColor="text1"/>
        </w:rPr>
        <w:t xml:space="preserve">BEUC </w:t>
      </w:r>
      <w:r w:rsidR="00E25379" w:rsidRPr="00E25379">
        <w:rPr>
          <w:i/>
          <w:iCs w:val="0"/>
          <w:color w:val="000000" w:themeColor="text1"/>
        </w:rPr>
        <w:t xml:space="preserve">Service Ordering and Provisioning/Delivery </w:t>
      </w:r>
      <w:r w:rsidR="008151D2" w:rsidRPr="000D5D76">
        <w:rPr>
          <w:i/>
          <w:iCs w:val="0"/>
          <w:color w:val="000000" w:themeColor="text1"/>
        </w:rPr>
        <w:t>KPIs</w:t>
      </w:r>
      <w:r w:rsidRPr="000D5D76">
        <w:rPr>
          <w:i/>
          <w:iCs w:val="0"/>
          <w:color w:val="000000" w:themeColor="text1"/>
        </w:rPr>
        <w:t xml:space="preserve"> </w:t>
      </w:r>
      <w:r w:rsidR="00AF3B30" w:rsidRPr="000D5D76">
        <w:rPr>
          <w:i/>
          <w:iCs w:val="0"/>
          <w:color w:val="000000" w:themeColor="text1"/>
        </w:rPr>
        <w:t xml:space="preserve"> </w:t>
      </w:r>
    </w:p>
    <w:p w14:paraId="6B2F6AF7" w14:textId="7681BA32" w:rsidR="004D11CC" w:rsidRPr="000D5D76" w:rsidRDefault="004D11CC" w:rsidP="00CF4216">
      <w:pPr>
        <w:jc w:val="both"/>
        <w:rPr>
          <w:color w:val="000000" w:themeColor="text1"/>
        </w:rPr>
      </w:pPr>
      <w:r w:rsidRPr="000D5D76">
        <w:rPr>
          <w:noProof/>
          <w:snapToGrid/>
          <w:color w:val="000000" w:themeColor="text1"/>
        </w:rPr>
        <w:drawing>
          <wp:anchor distT="0" distB="0" distL="114300" distR="114300" simplePos="0" relativeHeight="251658244" behindDoc="0" locked="0" layoutInCell="1" allowOverlap="1" wp14:anchorId="177DDAB3" wp14:editId="79B73936">
            <wp:simplePos x="0" y="0"/>
            <wp:positionH relativeFrom="margin">
              <wp:posOffset>1438910</wp:posOffset>
            </wp:positionH>
            <wp:positionV relativeFrom="paragraph">
              <wp:posOffset>19050</wp:posOffset>
            </wp:positionV>
            <wp:extent cx="2784475" cy="3267075"/>
            <wp:effectExtent l="19050" t="19050" r="15875" b="28575"/>
            <wp:wrapSquare wrapText="bothSides"/>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84475" cy="32670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C73F174" w14:textId="28E69FD0" w:rsidR="00446D89" w:rsidRPr="000D5D76" w:rsidRDefault="00446D89" w:rsidP="00CF4216">
      <w:pPr>
        <w:jc w:val="both"/>
        <w:rPr>
          <w:color w:val="000000" w:themeColor="text1"/>
        </w:rPr>
      </w:pPr>
    </w:p>
    <w:p w14:paraId="141886F6" w14:textId="0E1D520D" w:rsidR="00A76893" w:rsidRPr="000D5D76" w:rsidRDefault="00A76893" w:rsidP="00CF4216">
      <w:pPr>
        <w:jc w:val="both"/>
        <w:rPr>
          <w:b/>
          <w:color w:val="000000" w:themeColor="text1"/>
        </w:rPr>
      </w:pPr>
    </w:p>
    <w:p w14:paraId="6E3D9B7B" w14:textId="00E29018" w:rsidR="00D85EC9" w:rsidRPr="000D5D76" w:rsidRDefault="00D85EC9" w:rsidP="00CF4216">
      <w:pPr>
        <w:jc w:val="both"/>
        <w:rPr>
          <w:color w:val="000000" w:themeColor="text1"/>
        </w:rPr>
      </w:pPr>
    </w:p>
    <w:p w14:paraId="227F8CAA" w14:textId="2F537709" w:rsidR="00B9606A" w:rsidRPr="000D5D76" w:rsidRDefault="00B9606A" w:rsidP="00CF4216">
      <w:pPr>
        <w:jc w:val="both"/>
        <w:rPr>
          <w:color w:val="000000" w:themeColor="text1"/>
          <w:lang w:eastAsia="en-US"/>
        </w:rPr>
      </w:pPr>
    </w:p>
    <w:p w14:paraId="4DCD3E5D" w14:textId="7B9A17C5" w:rsidR="00B9606A" w:rsidRPr="000D5D76" w:rsidRDefault="00B9606A" w:rsidP="00CF4216">
      <w:pPr>
        <w:jc w:val="both"/>
        <w:rPr>
          <w:color w:val="000000" w:themeColor="text1"/>
          <w:lang w:val="sv-SE" w:eastAsia="en-US"/>
        </w:rPr>
      </w:pPr>
    </w:p>
    <w:p w14:paraId="5820D16D" w14:textId="77777777" w:rsidR="0081374E" w:rsidRPr="000D5D76" w:rsidRDefault="0081374E" w:rsidP="00CF4216">
      <w:pPr>
        <w:jc w:val="both"/>
        <w:rPr>
          <w:color w:val="000000" w:themeColor="text1"/>
          <w:lang w:val="sv-SE" w:eastAsia="en-US"/>
        </w:rPr>
      </w:pPr>
    </w:p>
    <w:p w14:paraId="57A5FD06" w14:textId="77777777" w:rsidR="0081374E" w:rsidRPr="000D5D76" w:rsidRDefault="0081374E" w:rsidP="00CF4216">
      <w:pPr>
        <w:jc w:val="both"/>
        <w:rPr>
          <w:color w:val="000000" w:themeColor="text1"/>
          <w:lang w:val="sv-SE" w:eastAsia="en-US"/>
        </w:rPr>
      </w:pPr>
    </w:p>
    <w:p w14:paraId="1A30106A" w14:textId="77777777" w:rsidR="0081374E" w:rsidRPr="000D5D76" w:rsidRDefault="0081374E" w:rsidP="00CF4216">
      <w:pPr>
        <w:jc w:val="both"/>
        <w:rPr>
          <w:color w:val="000000" w:themeColor="text1"/>
          <w:lang w:val="sv-SE" w:eastAsia="en-US"/>
        </w:rPr>
      </w:pPr>
    </w:p>
    <w:p w14:paraId="29BDACC8" w14:textId="77777777" w:rsidR="00217858" w:rsidRPr="000D5D76" w:rsidRDefault="00217858" w:rsidP="00CF4216">
      <w:pPr>
        <w:jc w:val="both"/>
        <w:rPr>
          <w:b/>
          <w:color w:val="000000" w:themeColor="text1"/>
        </w:rPr>
      </w:pPr>
      <w:bookmarkStart w:id="54" w:name="_Toc58423310"/>
      <w:bookmarkStart w:id="55" w:name="_Ref101089749"/>
    </w:p>
    <w:p w14:paraId="5BA50330" w14:textId="09F5F97F" w:rsidR="005D7E9A" w:rsidRPr="000D5D76" w:rsidRDefault="005D7E9A" w:rsidP="00CF4216">
      <w:pPr>
        <w:pStyle w:val="Heading2"/>
        <w:numPr>
          <w:ilvl w:val="0"/>
          <w:numId w:val="0"/>
        </w:numPr>
        <w:spacing w:before="360"/>
        <w:jc w:val="both"/>
        <w:rPr>
          <w:b/>
          <w:bCs w:val="0"/>
          <w:color w:val="000000" w:themeColor="text1"/>
        </w:rPr>
      </w:pPr>
      <w:r w:rsidRPr="000D5D76">
        <w:rPr>
          <w:b/>
          <w:color w:val="000000" w:themeColor="text1"/>
        </w:rPr>
        <w:t>B</w:t>
      </w:r>
      <w:r w:rsidR="00CE6745" w:rsidRPr="000D5D76">
        <w:rPr>
          <w:b/>
          <w:color w:val="000000" w:themeColor="text1"/>
        </w:rPr>
        <w:t>EUC</w:t>
      </w:r>
      <w:r w:rsidRPr="000D5D76">
        <w:rPr>
          <w:b/>
          <w:color w:val="000000" w:themeColor="text1"/>
        </w:rPr>
        <w:t xml:space="preserve"> </w:t>
      </w:r>
      <w:r w:rsidR="00E25379" w:rsidRPr="00E25379">
        <w:rPr>
          <w:b/>
          <w:color w:val="000000" w:themeColor="text1"/>
        </w:rPr>
        <w:t xml:space="preserve">Service Ordering and Provisioning/Delivery </w:t>
      </w:r>
      <w:r w:rsidRPr="000D5D76">
        <w:rPr>
          <w:b/>
          <w:color w:val="000000" w:themeColor="text1"/>
        </w:rPr>
        <w:t>SLG for Connect Order</w:t>
      </w:r>
    </w:p>
    <w:p w14:paraId="53790EB3" w14:textId="5280DD34" w:rsidR="00135B97" w:rsidRPr="000D5D76" w:rsidRDefault="005C7653" w:rsidP="00CF4216">
      <w:pPr>
        <w:pStyle w:val="Heading2"/>
        <w:jc w:val="both"/>
        <w:rPr>
          <w:color w:val="000000" w:themeColor="text1"/>
        </w:rPr>
      </w:pPr>
      <w:bookmarkStart w:id="56" w:name="_Ref101692314"/>
      <w:bookmarkEnd w:id="54"/>
      <w:bookmarkEnd w:id="55"/>
      <w:r w:rsidRPr="000D5D76">
        <w:rPr>
          <w:color w:val="000000" w:themeColor="text1"/>
        </w:rPr>
        <w:t xml:space="preserve">The SLG for </w:t>
      </w:r>
      <w:r w:rsidR="00300AE5" w:rsidRPr="000D5D76">
        <w:rPr>
          <w:color w:val="000000" w:themeColor="text1"/>
        </w:rPr>
        <w:t xml:space="preserve">BEUC </w:t>
      </w:r>
      <w:r w:rsidRPr="000D5D76">
        <w:rPr>
          <w:color w:val="000000" w:themeColor="text1"/>
        </w:rPr>
        <w:t xml:space="preserve">Service </w:t>
      </w:r>
      <w:r w:rsidR="004A2DCD" w:rsidRPr="000D5D76">
        <w:rPr>
          <w:color w:val="000000" w:themeColor="text1"/>
        </w:rPr>
        <w:t>p</w:t>
      </w:r>
      <w:r w:rsidRPr="000D5D76">
        <w:rPr>
          <w:color w:val="000000" w:themeColor="text1"/>
        </w:rPr>
        <w:t xml:space="preserve">rovision </w:t>
      </w:r>
      <w:r w:rsidR="00E8178D">
        <w:rPr>
          <w:color w:val="000000" w:themeColor="text1"/>
        </w:rPr>
        <w:t xml:space="preserve">Connect Order </w:t>
      </w:r>
      <w:r w:rsidR="00A75287" w:rsidRPr="000D5D76">
        <w:rPr>
          <w:color w:val="000000" w:themeColor="text1"/>
        </w:rPr>
        <w:t>is</w:t>
      </w:r>
      <w:r w:rsidRPr="000D5D76">
        <w:rPr>
          <w:color w:val="000000" w:themeColor="text1"/>
        </w:rPr>
        <w:t xml:space="preserve"> defined as follows:</w:t>
      </w:r>
      <w:bookmarkEnd w:id="56"/>
      <w:r w:rsidR="00D22E43" w:rsidRPr="000D5D76">
        <w:rPr>
          <w:color w:val="000000" w:themeColor="text1"/>
        </w:rPr>
        <w:t xml:space="preserve"> </w:t>
      </w:r>
    </w:p>
    <w:tbl>
      <w:tblPr>
        <w:tblW w:w="4675" w:type="pct"/>
        <w:tblInd w:w="56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902"/>
        <w:gridCol w:w="858"/>
        <w:gridCol w:w="3608"/>
        <w:gridCol w:w="3065"/>
      </w:tblGrid>
      <w:tr w:rsidR="000D5D76" w:rsidRPr="000D5D76" w14:paraId="5561727B" w14:textId="77777777" w:rsidTr="0019698D">
        <w:trPr>
          <w:trHeight w:val="20"/>
        </w:trPr>
        <w:tc>
          <w:tcPr>
            <w:tcW w:w="535" w:type="pct"/>
            <w:shd w:val="clear" w:color="auto" w:fill="DBE5F1"/>
            <w:tcMar>
              <w:top w:w="72" w:type="dxa"/>
              <w:left w:w="144" w:type="dxa"/>
              <w:bottom w:w="72" w:type="dxa"/>
              <w:right w:w="144" w:type="dxa"/>
            </w:tcMar>
            <w:hideMark/>
          </w:tcPr>
          <w:p w14:paraId="785D5441" w14:textId="77777777"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SLG</w:t>
            </w:r>
          </w:p>
        </w:tc>
        <w:tc>
          <w:tcPr>
            <w:tcW w:w="509" w:type="pct"/>
            <w:shd w:val="clear" w:color="auto" w:fill="DBE5F1"/>
            <w:tcMar>
              <w:top w:w="72" w:type="dxa"/>
              <w:left w:w="144" w:type="dxa"/>
              <w:bottom w:w="72" w:type="dxa"/>
              <w:right w:w="144" w:type="dxa"/>
            </w:tcMar>
            <w:hideMark/>
          </w:tcPr>
          <w:p w14:paraId="2F76347B" w14:textId="77777777"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KPI</w:t>
            </w:r>
          </w:p>
        </w:tc>
        <w:tc>
          <w:tcPr>
            <w:tcW w:w="2139" w:type="pct"/>
            <w:shd w:val="clear" w:color="auto" w:fill="DBE5F1"/>
            <w:tcMar>
              <w:top w:w="72" w:type="dxa"/>
              <w:left w:w="144" w:type="dxa"/>
              <w:bottom w:w="72" w:type="dxa"/>
              <w:right w:w="144" w:type="dxa"/>
            </w:tcMar>
            <w:hideMark/>
          </w:tcPr>
          <w:p w14:paraId="64C817B1" w14:textId="0154147D"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Measure*</w:t>
            </w:r>
          </w:p>
        </w:tc>
        <w:tc>
          <w:tcPr>
            <w:tcW w:w="1817" w:type="pct"/>
            <w:shd w:val="clear" w:color="auto" w:fill="DBE5F1"/>
            <w:tcMar>
              <w:top w:w="72" w:type="dxa"/>
              <w:left w:w="144" w:type="dxa"/>
              <w:bottom w:w="72" w:type="dxa"/>
              <w:right w:w="144" w:type="dxa"/>
            </w:tcMar>
            <w:hideMark/>
          </w:tcPr>
          <w:p w14:paraId="6B41C64D" w14:textId="134B1369"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b/>
                <w:bCs/>
                <w:color w:val="000000" w:themeColor="text1"/>
                <w:szCs w:val="22"/>
                <w:lang w:val="en-US" w:eastAsia="en-US"/>
              </w:rPr>
              <w:t>Target/</w:t>
            </w:r>
            <w:r w:rsidR="00982538" w:rsidRPr="000D5D76">
              <w:rPr>
                <w:rFonts w:asciiTheme="majorBidi" w:hAnsiTheme="majorBidi" w:cstheme="majorBidi"/>
                <w:b/>
                <w:bCs/>
                <w:color w:val="000000" w:themeColor="text1"/>
                <w:szCs w:val="22"/>
                <w:lang w:val="en-US" w:eastAsia="en-US"/>
              </w:rPr>
              <w:t>t</w:t>
            </w:r>
            <w:r w:rsidRPr="000D5D76">
              <w:rPr>
                <w:rFonts w:asciiTheme="majorBidi" w:hAnsiTheme="majorBidi" w:cstheme="majorBidi"/>
                <w:b/>
                <w:bCs/>
                <w:color w:val="000000" w:themeColor="text1"/>
                <w:szCs w:val="22"/>
                <w:lang w:val="en-US" w:eastAsia="en-US"/>
              </w:rPr>
              <w:t>hreshold</w:t>
            </w:r>
          </w:p>
        </w:tc>
      </w:tr>
      <w:tr w:rsidR="000D5D76" w:rsidRPr="000D5D76" w14:paraId="445C9A8C" w14:textId="77777777" w:rsidTr="0019698D">
        <w:trPr>
          <w:trHeight w:val="20"/>
        </w:trPr>
        <w:tc>
          <w:tcPr>
            <w:tcW w:w="535" w:type="pct"/>
            <w:tcBorders>
              <w:bottom w:val="single" w:sz="4" w:space="0" w:color="95B3D7" w:themeColor="accent1" w:themeTint="99"/>
            </w:tcBorders>
            <w:tcMar>
              <w:top w:w="72" w:type="dxa"/>
              <w:left w:w="144" w:type="dxa"/>
              <w:bottom w:w="72" w:type="dxa"/>
              <w:right w:w="144" w:type="dxa"/>
            </w:tcMar>
            <w:hideMark/>
          </w:tcPr>
          <w:p w14:paraId="3D9A8BE2" w14:textId="1AB4A4CF"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SLG</w:t>
            </w:r>
            <w:r w:rsidR="003227A5" w:rsidRPr="000D5D76">
              <w:rPr>
                <w:rFonts w:asciiTheme="majorBidi" w:hAnsiTheme="majorBidi" w:cstheme="majorBidi"/>
                <w:color w:val="000000" w:themeColor="text1"/>
                <w:szCs w:val="22"/>
                <w:lang w:val="en-US" w:eastAsia="en-US"/>
              </w:rPr>
              <w:t>1</w:t>
            </w:r>
          </w:p>
        </w:tc>
        <w:tc>
          <w:tcPr>
            <w:tcW w:w="509" w:type="pct"/>
            <w:tcBorders>
              <w:bottom w:val="single" w:sz="4" w:space="0" w:color="95B3D7" w:themeColor="accent1" w:themeTint="99"/>
            </w:tcBorders>
            <w:tcMar>
              <w:top w:w="72" w:type="dxa"/>
              <w:left w:w="144" w:type="dxa"/>
              <w:bottom w:w="72" w:type="dxa"/>
              <w:right w:w="144" w:type="dxa"/>
            </w:tcMar>
            <w:hideMark/>
          </w:tcPr>
          <w:p w14:paraId="6CF535F7" w14:textId="77777777"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KPI5</w:t>
            </w:r>
          </w:p>
        </w:tc>
        <w:tc>
          <w:tcPr>
            <w:tcW w:w="2139" w:type="pct"/>
            <w:tcBorders>
              <w:bottom w:val="single" w:sz="4" w:space="0" w:color="95B3D7" w:themeColor="accent1" w:themeTint="99"/>
            </w:tcBorders>
            <w:tcMar>
              <w:top w:w="72" w:type="dxa"/>
              <w:left w:w="144" w:type="dxa"/>
              <w:bottom w:w="72" w:type="dxa"/>
              <w:right w:w="144" w:type="dxa"/>
            </w:tcMar>
            <w:hideMark/>
          </w:tcPr>
          <w:p w14:paraId="16242EE8" w14:textId="5348F7E0"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Time to complete order from </w:t>
            </w:r>
            <w:r w:rsidR="008E439C" w:rsidRPr="000D5D76">
              <w:rPr>
                <w:rFonts w:asciiTheme="majorBidi" w:hAnsiTheme="majorBidi" w:cstheme="majorBidi"/>
                <w:color w:val="000000" w:themeColor="text1"/>
                <w:szCs w:val="22"/>
                <w:lang w:val="en-US" w:eastAsia="en-US"/>
              </w:rPr>
              <w:t xml:space="preserve">acceptance to </w:t>
            </w:r>
            <w:proofErr w:type="gramStart"/>
            <w:r w:rsidR="008E439C" w:rsidRPr="000D5D76">
              <w:rPr>
                <w:rFonts w:asciiTheme="majorBidi" w:hAnsiTheme="majorBidi" w:cstheme="majorBidi"/>
                <w:color w:val="000000" w:themeColor="text1"/>
                <w:szCs w:val="22"/>
                <w:lang w:val="en-US" w:eastAsia="en-US"/>
              </w:rPr>
              <w:t>delivery</w:t>
            </w:r>
            <w:r w:rsidR="00304700">
              <w:rPr>
                <w:rFonts w:asciiTheme="majorBidi" w:hAnsiTheme="majorBidi" w:cstheme="majorBidi"/>
                <w:color w:val="000000" w:themeColor="text1"/>
                <w:szCs w:val="22"/>
                <w:lang w:val="en-US" w:eastAsia="en-US"/>
              </w:rPr>
              <w:t xml:space="preserve"> </w:t>
            </w:r>
            <w:r w:rsidR="00304700" w:rsidRPr="000D5D76">
              <w:rPr>
                <w:rFonts w:asciiTheme="majorBidi" w:hAnsiTheme="majorBidi" w:cstheme="majorBidi"/>
                <w:color w:val="000000" w:themeColor="text1"/>
                <w:lang w:val="en-US"/>
              </w:rPr>
              <w:t xml:space="preserve"> assuming</w:t>
            </w:r>
            <w:proofErr w:type="gramEnd"/>
            <w:r w:rsidR="00304700" w:rsidRPr="000D5D76">
              <w:rPr>
                <w:rFonts w:asciiTheme="majorBidi" w:hAnsiTheme="majorBidi" w:cstheme="majorBidi"/>
                <w:color w:val="000000" w:themeColor="text1"/>
                <w:lang w:val="en-US"/>
              </w:rPr>
              <w:t xml:space="preserve"> unrestricted access to site</w:t>
            </w:r>
          </w:p>
        </w:tc>
        <w:tc>
          <w:tcPr>
            <w:tcW w:w="1817" w:type="pct"/>
            <w:tcBorders>
              <w:bottom w:val="single" w:sz="4" w:space="0" w:color="95B3D7" w:themeColor="accent1" w:themeTint="99"/>
            </w:tcBorders>
            <w:tcMar>
              <w:top w:w="72" w:type="dxa"/>
              <w:left w:w="144" w:type="dxa"/>
              <w:bottom w:w="72" w:type="dxa"/>
              <w:right w:w="144" w:type="dxa"/>
            </w:tcMar>
            <w:hideMark/>
          </w:tcPr>
          <w:p w14:paraId="05283C99" w14:textId="65E49F9B"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90% &lt;= </w:t>
            </w:r>
            <w:r w:rsidR="00725646">
              <w:rPr>
                <w:rFonts w:asciiTheme="majorBidi" w:hAnsiTheme="majorBidi" w:cstheme="majorBidi"/>
                <w:color w:val="000000" w:themeColor="text1"/>
                <w:szCs w:val="22"/>
                <w:lang w:val="en-US" w:eastAsia="en-US"/>
              </w:rPr>
              <w:t>9</w:t>
            </w:r>
            <w:r w:rsidRPr="000D5D76">
              <w:rPr>
                <w:rFonts w:asciiTheme="majorBidi" w:hAnsiTheme="majorBidi" w:cstheme="majorBidi"/>
                <w:color w:val="000000" w:themeColor="text1"/>
                <w:szCs w:val="22"/>
                <w:lang w:val="en-US" w:eastAsia="en-US"/>
              </w:rPr>
              <w:t xml:space="preserve"> </w:t>
            </w:r>
            <w:r w:rsidR="00607065" w:rsidRPr="000D5D76">
              <w:rPr>
                <w:rFonts w:asciiTheme="majorBidi" w:hAnsiTheme="majorBidi" w:cstheme="majorBidi"/>
                <w:color w:val="000000" w:themeColor="text1"/>
                <w:szCs w:val="22"/>
                <w:lang w:val="en-US" w:eastAsia="en-US"/>
              </w:rPr>
              <w:t>B</w:t>
            </w:r>
            <w:r w:rsidRPr="000D5D76">
              <w:rPr>
                <w:rFonts w:asciiTheme="majorBidi" w:hAnsiTheme="majorBidi" w:cstheme="majorBidi"/>
                <w:color w:val="000000" w:themeColor="text1"/>
                <w:szCs w:val="22"/>
                <w:lang w:val="en-US" w:eastAsia="en-US"/>
              </w:rPr>
              <w:t xml:space="preserve">usiness </w:t>
            </w:r>
            <w:r w:rsidR="00607065" w:rsidRPr="000D5D76">
              <w:rPr>
                <w:rFonts w:asciiTheme="majorBidi" w:hAnsiTheme="majorBidi" w:cstheme="majorBidi"/>
                <w:color w:val="000000" w:themeColor="text1"/>
                <w:szCs w:val="22"/>
                <w:lang w:val="en-US" w:eastAsia="en-US"/>
              </w:rPr>
              <w:t>D</w:t>
            </w:r>
            <w:r w:rsidRPr="000D5D76">
              <w:rPr>
                <w:rFonts w:asciiTheme="majorBidi" w:hAnsiTheme="majorBidi" w:cstheme="majorBidi"/>
                <w:color w:val="000000" w:themeColor="text1"/>
                <w:szCs w:val="22"/>
                <w:lang w:val="en-US" w:eastAsia="en-US"/>
              </w:rPr>
              <w:t>ays**</w:t>
            </w:r>
          </w:p>
          <w:p w14:paraId="73A9638A" w14:textId="1ACB01FA"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p>
        </w:tc>
      </w:tr>
      <w:tr w:rsidR="000D5D76" w:rsidRPr="000D5D76" w14:paraId="341B6277" w14:textId="77777777" w:rsidTr="00017F82">
        <w:trPr>
          <w:trHeight w:val="20"/>
        </w:trPr>
        <w:tc>
          <w:tcPr>
            <w:tcW w:w="5000" w:type="pct"/>
            <w:gridSpan w:val="4"/>
            <w:tcBorders>
              <w:left w:val="nil"/>
              <w:bottom w:val="single" w:sz="4" w:space="0" w:color="95B3D7" w:themeColor="accent1" w:themeTint="99"/>
              <w:right w:val="nil"/>
            </w:tcBorders>
            <w:tcMar>
              <w:top w:w="72" w:type="dxa"/>
              <w:left w:w="144" w:type="dxa"/>
              <w:bottom w:w="72" w:type="dxa"/>
              <w:right w:w="144" w:type="dxa"/>
            </w:tcMar>
            <w:hideMark/>
          </w:tcPr>
          <w:p w14:paraId="2FA1B89D" w14:textId="77777777" w:rsidR="00FF07C1" w:rsidRDefault="00FF07C1" w:rsidP="00CF4216">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 Assessed on a quarterly basis</w:t>
            </w:r>
          </w:p>
          <w:p w14:paraId="255D4E92" w14:textId="79178AF7" w:rsidR="004634A1" w:rsidRPr="000D5D76" w:rsidRDefault="004634A1" w:rsidP="00CF4216">
            <w:pPr>
              <w:spacing w:before="0" w:after="0" w:line="280" w:lineRule="exact"/>
              <w:jc w:val="both"/>
              <w:rPr>
                <w:rFonts w:asciiTheme="majorBidi" w:hAnsiTheme="majorBidi" w:cstheme="majorBidi"/>
                <w:color w:val="000000" w:themeColor="text1"/>
                <w:szCs w:val="22"/>
                <w:lang w:val="en-IN" w:eastAsia="en-US"/>
              </w:rPr>
            </w:pPr>
            <w:r>
              <w:rPr>
                <w:rFonts w:asciiTheme="majorBidi" w:hAnsiTheme="majorBidi" w:cstheme="majorBidi"/>
                <w:color w:val="000000" w:themeColor="text1"/>
                <w:szCs w:val="22"/>
                <w:lang w:val="en-US" w:eastAsia="en-US"/>
              </w:rPr>
              <w:t xml:space="preserve">* Excludes </w:t>
            </w:r>
            <w:r w:rsidR="00D205AF">
              <w:rPr>
                <w:rFonts w:asciiTheme="majorBidi" w:hAnsiTheme="majorBidi" w:cstheme="majorBidi"/>
                <w:color w:val="000000" w:themeColor="text1"/>
                <w:szCs w:val="22"/>
                <w:lang w:val="en-US" w:eastAsia="en-US"/>
              </w:rPr>
              <w:t>travel time</w:t>
            </w:r>
            <w:r w:rsidR="00113EC5">
              <w:rPr>
                <w:rFonts w:asciiTheme="majorBidi" w:hAnsiTheme="majorBidi" w:cstheme="majorBidi"/>
                <w:color w:val="000000" w:themeColor="text1"/>
                <w:szCs w:val="22"/>
                <w:lang w:val="en-US" w:eastAsia="en-US"/>
              </w:rPr>
              <w:t xml:space="preserve">, scheduled service interruptions </w:t>
            </w:r>
            <w:r w:rsidR="00374597">
              <w:rPr>
                <w:rFonts w:asciiTheme="majorBidi" w:hAnsiTheme="majorBidi" w:cstheme="majorBidi"/>
                <w:color w:val="000000" w:themeColor="text1"/>
                <w:szCs w:val="22"/>
                <w:lang w:val="en-US" w:eastAsia="en-US"/>
              </w:rPr>
              <w:t xml:space="preserve">and </w:t>
            </w:r>
            <w:r w:rsidR="00261A9F">
              <w:rPr>
                <w:rFonts w:asciiTheme="majorBidi" w:hAnsiTheme="majorBidi" w:cstheme="majorBidi"/>
                <w:color w:val="000000" w:themeColor="text1"/>
                <w:szCs w:val="22"/>
                <w:lang w:val="en-US" w:eastAsia="en-US"/>
              </w:rPr>
              <w:t>occurrence of any Force Majeure event</w:t>
            </w:r>
          </w:p>
          <w:p w14:paraId="6A342B03" w14:textId="09EF8846" w:rsidR="00FF07C1" w:rsidRPr="000D5D76" w:rsidRDefault="00FF07C1"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 Business </w:t>
            </w:r>
            <w:r w:rsidR="007C169B" w:rsidRPr="000D5D76">
              <w:rPr>
                <w:rFonts w:asciiTheme="majorBidi" w:hAnsiTheme="majorBidi" w:cstheme="majorBidi"/>
                <w:color w:val="000000" w:themeColor="text1"/>
                <w:szCs w:val="22"/>
                <w:lang w:val="en-US" w:eastAsia="en-US"/>
              </w:rPr>
              <w:t>H</w:t>
            </w:r>
            <w:r w:rsidRPr="000D5D76">
              <w:rPr>
                <w:rFonts w:asciiTheme="majorBidi" w:hAnsiTheme="majorBidi" w:cstheme="majorBidi"/>
                <w:color w:val="000000" w:themeColor="text1"/>
                <w:szCs w:val="22"/>
                <w:lang w:val="en-US" w:eastAsia="en-US"/>
              </w:rPr>
              <w:t>our</w:t>
            </w:r>
            <w:r w:rsidR="00CC5A62" w:rsidRPr="000D5D76">
              <w:rPr>
                <w:rFonts w:asciiTheme="majorBidi" w:hAnsiTheme="majorBidi" w:cstheme="majorBidi"/>
                <w:color w:val="000000" w:themeColor="text1"/>
                <w:szCs w:val="22"/>
                <w:lang w:val="en-US" w:eastAsia="en-US"/>
              </w:rPr>
              <w:t>s</w:t>
            </w:r>
            <w:r w:rsidRPr="000D5D76">
              <w:rPr>
                <w:rFonts w:asciiTheme="majorBidi" w:hAnsiTheme="majorBidi" w:cstheme="majorBidi"/>
                <w:color w:val="000000" w:themeColor="text1"/>
                <w:szCs w:val="22"/>
                <w:lang w:val="en-US" w:eastAsia="en-US"/>
              </w:rPr>
              <w:t>/day:</w:t>
            </w:r>
          </w:p>
          <w:p w14:paraId="6E62F2F8" w14:textId="7DD1DFCB" w:rsidR="00FF07C1" w:rsidRPr="000D5D76" w:rsidRDefault="00FF07C1" w:rsidP="00CF4216">
            <w:pPr>
              <w:numPr>
                <w:ilvl w:val="1"/>
                <w:numId w:val="12"/>
              </w:numPr>
              <w:tabs>
                <w:tab w:val="clear" w:pos="720"/>
                <w:tab w:val="clear" w:pos="1440"/>
              </w:tabs>
              <w:spacing w:before="0" w:after="120" w:line="280" w:lineRule="exact"/>
              <w:ind w:left="720" w:hanging="272"/>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For responding to </w:t>
            </w:r>
            <w:r w:rsidR="0048737D" w:rsidRPr="000D5D76">
              <w:rPr>
                <w:rFonts w:asciiTheme="majorBidi" w:hAnsiTheme="majorBidi" w:cstheme="majorBidi"/>
                <w:color w:val="000000" w:themeColor="text1"/>
                <w:szCs w:val="22"/>
                <w:lang w:val="en-US" w:eastAsia="en-US"/>
              </w:rPr>
              <w:t>order:</w:t>
            </w:r>
            <w:r w:rsidRPr="000D5D76">
              <w:rPr>
                <w:rFonts w:asciiTheme="majorBidi" w:hAnsiTheme="majorBidi" w:cstheme="majorBidi"/>
                <w:color w:val="000000" w:themeColor="text1"/>
                <w:szCs w:val="22"/>
                <w:lang w:val="en-US" w:eastAsia="en-US"/>
              </w:rPr>
              <w:t xml:space="preserve"> 09.00</w:t>
            </w:r>
            <w:r w:rsidR="006E0FED" w:rsidRPr="000D5D76">
              <w:rPr>
                <w:rFonts w:asciiTheme="majorBidi" w:hAnsiTheme="majorBidi" w:cstheme="majorBidi"/>
                <w:color w:val="000000" w:themeColor="text1"/>
                <w:szCs w:val="22"/>
                <w:lang w:val="en-US" w:eastAsia="en-US"/>
              </w:rPr>
              <w:t>–</w:t>
            </w:r>
            <w:r w:rsidRPr="000D5D76">
              <w:rPr>
                <w:rFonts w:asciiTheme="majorBidi" w:hAnsiTheme="majorBidi" w:cstheme="majorBidi"/>
                <w:color w:val="000000" w:themeColor="text1"/>
                <w:szCs w:val="22"/>
                <w:lang w:val="en-US" w:eastAsia="en-US"/>
              </w:rPr>
              <w:t>17.00</w:t>
            </w:r>
            <w:r w:rsidR="006E0FED" w:rsidRPr="000D5D76">
              <w:rPr>
                <w:rFonts w:asciiTheme="majorBidi" w:hAnsiTheme="majorBidi" w:cstheme="majorBidi"/>
                <w:color w:val="000000" w:themeColor="text1"/>
                <w:szCs w:val="22"/>
                <w:lang w:val="en-US" w:eastAsia="en-US"/>
              </w:rPr>
              <w:t>,</w:t>
            </w:r>
            <w:r w:rsidRPr="000D5D76">
              <w:rPr>
                <w:rFonts w:asciiTheme="majorBidi" w:hAnsiTheme="majorBidi" w:cstheme="majorBidi"/>
                <w:color w:val="000000" w:themeColor="text1"/>
                <w:szCs w:val="22"/>
                <w:lang w:val="en-US" w:eastAsia="en-US"/>
              </w:rPr>
              <w:t xml:space="preserve"> Sunday to Thursday</w:t>
            </w:r>
          </w:p>
          <w:p w14:paraId="65100EF9" w14:textId="282B2BC1" w:rsidR="004634A1" w:rsidRPr="004634A1" w:rsidRDefault="00FF07C1" w:rsidP="00CF4216">
            <w:pPr>
              <w:numPr>
                <w:ilvl w:val="1"/>
                <w:numId w:val="12"/>
              </w:numPr>
              <w:tabs>
                <w:tab w:val="clear" w:pos="720"/>
                <w:tab w:val="clear" w:pos="1440"/>
              </w:tabs>
              <w:spacing w:before="0" w:after="120" w:line="280" w:lineRule="exact"/>
              <w:ind w:left="720" w:hanging="272"/>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For installation, including engineering visits to </w:t>
            </w:r>
            <w:r w:rsidR="00C77B5D" w:rsidRPr="000D5D76">
              <w:rPr>
                <w:rFonts w:asciiTheme="majorBidi" w:hAnsiTheme="majorBidi" w:cstheme="majorBidi"/>
                <w:color w:val="000000" w:themeColor="text1"/>
                <w:szCs w:val="22"/>
                <w:lang w:val="en-US" w:eastAsia="en-US"/>
              </w:rPr>
              <w:t>End-User</w:t>
            </w:r>
            <w:r w:rsidRPr="000D5D76">
              <w:rPr>
                <w:rFonts w:asciiTheme="majorBidi" w:hAnsiTheme="majorBidi" w:cstheme="majorBidi"/>
                <w:color w:val="000000" w:themeColor="text1"/>
                <w:szCs w:val="22"/>
                <w:lang w:val="en-US" w:eastAsia="en-US"/>
              </w:rPr>
              <w:t xml:space="preserve"> site: appointments arranged between 08.00 and </w:t>
            </w:r>
            <w:r w:rsidR="006E0FED" w:rsidRPr="000D5D76">
              <w:rPr>
                <w:rFonts w:asciiTheme="majorBidi" w:hAnsiTheme="majorBidi" w:cstheme="majorBidi"/>
                <w:color w:val="000000" w:themeColor="text1"/>
                <w:szCs w:val="22"/>
                <w:lang w:val="en-US" w:eastAsia="en-US"/>
              </w:rPr>
              <w:t>20.00,</w:t>
            </w:r>
            <w:r w:rsidRPr="000D5D76">
              <w:rPr>
                <w:rFonts w:asciiTheme="majorBidi" w:hAnsiTheme="majorBidi" w:cstheme="majorBidi"/>
                <w:color w:val="000000" w:themeColor="text1"/>
                <w:szCs w:val="22"/>
                <w:lang w:val="en-US" w:eastAsia="en-US"/>
              </w:rPr>
              <w:t xml:space="preserve"> Saturday to Thursday</w:t>
            </w:r>
          </w:p>
        </w:tc>
      </w:tr>
    </w:tbl>
    <w:p w14:paraId="2B536D84" w14:textId="4A9879E4" w:rsidR="005D7E9A" w:rsidRPr="000D5D76" w:rsidRDefault="005D7E9A" w:rsidP="00CF4216">
      <w:pPr>
        <w:pStyle w:val="Heading2"/>
        <w:numPr>
          <w:ilvl w:val="0"/>
          <w:numId w:val="0"/>
        </w:numPr>
        <w:spacing w:before="360"/>
        <w:jc w:val="both"/>
        <w:rPr>
          <w:b/>
          <w:bCs w:val="0"/>
          <w:color w:val="000000" w:themeColor="text1"/>
        </w:rPr>
      </w:pPr>
      <w:r w:rsidRPr="000D5D76">
        <w:rPr>
          <w:b/>
          <w:color w:val="000000" w:themeColor="text1"/>
        </w:rPr>
        <w:lastRenderedPageBreak/>
        <w:t>B</w:t>
      </w:r>
      <w:r w:rsidR="00840251" w:rsidRPr="000D5D76">
        <w:rPr>
          <w:b/>
          <w:color w:val="000000" w:themeColor="text1"/>
        </w:rPr>
        <w:t>EUC</w:t>
      </w:r>
      <w:r w:rsidRPr="000D5D76">
        <w:rPr>
          <w:b/>
          <w:color w:val="000000" w:themeColor="text1"/>
        </w:rPr>
        <w:t xml:space="preserve"> </w:t>
      </w:r>
      <w:r w:rsidR="00E25379" w:rsidRPr="00E25379">
        <w:rPr>
          <w:b/>
          <w:color w:val="000000" w:themeColor="text1"/>
        </w:rPr>
        <w:t xml:space="preserve">Service Ordering and Provisioning/Delivery </w:t>
      </w:r>
      <w:r w:rsidRPr="000D5D76">
        <w:rPr>
          <w:b/>
          <w:color w:val="000000" w:themeColor="text1"/>
        </w:rPr>
        <w:t>SLG for Connect</w:t>
      </w:r>
      <w:r w:rsidR="00C168C6" w:rsidRPr="000D5D76">
        <w:rPr>
          <w:b/>
          <w:color w:val="000000" w:themeColor="text1"/>
        </w:rPr>
        <w:t xml:space="preserve"> </w:t>
      </w:r>
      <w:r w:rsidRPr="000D5D76">
        <w:rPr>
          <w:b/>
          <w:color w:val="000000" w:themeColor="text1"/>
        </w:rPr>
        <w:t>with</w:t>
      </w:r>
      <w:r w:rsidR="00C168C6" w:rsidRPr="000D5D76">
        <w:rPr>
          <w:b/>
          <w:color w:val="000000" w:themeColor="text1"/>
        </w:rPr>
        <w:t xml:space="preserve"> </w:t>
      </w:r>
      <w:r w:rsidRPr="000D5D76">
        <w:rPr>
          <w:b/>
          <w:color w:val="000000" w:themeColor="text1"/>
        </w:rPr>
        <w:t>ONT Order</w:t>
      </w:r>
    </w:p>
    <w:p w14:paraId="708B226F" w14:textId="3826DC6E" w:rsidR="006A5454" w:rsidRPr="000D5D76" w:rsidRDefault="001F5DC0" w:rsidP="00CF4216">
      <w:pPr>
        <w:pStyle w:val="Heading2"/>
        <w:jc w:val="both"/>
        <w:rPr>
          <w:color w:val="000000" w:themeColor="text1"/>
        </w:rPr>
      </w:pPr>
      <w:bookmarkStart w:id="57" w:name="_Ref101692331"/>
      <w:r w:rsidRPr="000D5D76">
        <w:rPr>
          <w:color w:val="000000" w:themeColor="text1"/>
        </w:rPr>
        <w:t>Since Connect</w:t>
      </w:r>
      <w:r w:rsidR="00C168C6" w:rsidRPr="000D5D76">
        <w:rPr>
          <w:color w:val="000000" w:themeColor="text1"/>
        </w:rPr>
        <w:t xml:space="preserve"> </w:t>
      </w:r>
      <w:r w:rsidRPr="000D5D76">
        <w:rPr>
          <w:color w:val="000000" w:themeColor="text1"/>
        </w:rPr>
        <w:t>with</w:t>
      </w:r>
      <w:r w:rsidR="00C168C6" w:rsidRPr="000D5D76">
        <w:rPr>
          <w:color w:val="000000" w:themeColor="text1"/>
        </w:rPr>
        <w:t xml:space="preserve"> </w:t>
      </w:r>
      <w:r w:rsidRPr="000D5D76">
        <w:rPr>
          <w:color w:val="000000" w:themeColor="text1"/>
        </w:rPr>
        <w:t xml:space="preserve">ONT </w:t>
      </w:r>
      <w:r w:rsidR="007B525C" w:rsidRPr="000D5D76">
        <w:rPr>
          <w:color w:val="000000" w:themeColor="text1"/>
        </w:rPr>
        <w:t>O</w:t>
      </w:r>
      <w:r w:rsidRPr="000D5D76">
        <w:rPr>
          <w:color w:val="000000" w:themeColor="text1"/>
        </w:rPr>
        <w:t>rders require an additional stage to be undertaken, namely ONT installation, one extra day will be added to SLG</w:t>
      </w:r>
      <w:r w:rsidR="00912DB5" w:rsidRPr="000D5D76">
        <w:rPr>
          <w:color w:val="000000" w:themeColor="text1"/>
        </w:rPr>
        <w:t>1</w:t>
      </w:r>
      <w:r w:rsidRPr="000D5D76">
        <w:rPr>
          <w:color w:val="000000" w:themeColor="text1"/>
        </w:rPr>
        <w:t xml:space="preserve">. The extra day is to allow for many cases </w:t>
      </w:r>
      <w:r w:rsidR="00E7785E" w:rsidRPr="000D5D76">
        <w:rPr>
          <w:color w:val="000000" w:themeColor="text1"/>
        </w:rPr>
        <w:t>where</w:t>
      </w:r>
      <w:r w:rsidRPr="000D5D76">
        <w:rPr>
          <w:color w:val="000000" w:themeColor="text1"/>
        </w:rPr>
        <w:t xml:space="preserve"> there is a delay between installation of the FTTH connection (Connect </w:t>
      </w:r>
      <w:r w:rsidR="00C56561" w:rsidRPr="000D5D76">
        <w:rPr>
          <w:color w:val="000000" w:themeColor="text1"/>
        </w:rPr>
        <w:t>O</w:t>
      </w:r>
      <w:r w:rsidRPr="000D5D76">
        <w:rPr>
          <w:color w:val="000000" w:themeColor="text1"/>
        </w:rPr>
        <w:t xml:space="preserve">rder) and </w:t>
      </w:r>
      <w:r w:rsidR="003525C1" w:rsidRPr="000D5D76">
        <w:rPr>
          <w:color w:val="000000" w:themeColor="text1"/>
        </w:rPr>
        <w:t>the</w:t>
      </w:r>
      <w:r w:rsidRPr="000D5D76">
        <w:rPr>
          <w:color w:val="000000" w:themeColor="text1"/>
        </w:rPr>
        <w:t xml:space="preserve"> install</w:t>
      </w:r>
      <w:r w:rsidR="003525C1" w:rsidRPr="000D5D76">
        <w:rPr>
          <w:color w:val="000000" w:themeColor="text1"/>
        </w:rPr>
        <w:t>ation</w:t>
      </w:r>
      <w:r w:rsidRPr="000D5D76">
        <w:rPr>
          <w:color w:val="000000" w:themeColor="text1"/>
        </w:rPr>
        <w:t xml:space="preserve"> and activat</w:t>
      </w:r>
      <w:r w:rsidR="003525C1" w:rsidRPr="000D5D76">
        <w:rPr>
          <w:color w:val="000000" w:themeColor="text1"/>
        </w:rPr>
        <w:t>ion of</w:t>
      </w:r>
      <w:r w:rsidRPr="000D5D76">
        <w:rPr>
          <w:color w:val="000000" w:themeColor="text1"/>
        </w:rPr>
        <w:t xml:space="preserve"> the ONT on behalf of </w:t>
      </w:r>
      <w:r w:rsidR="00C813AE" w:rsidRPr="000D5D76">
        <w:rPr>
          <w:color w:val="000000" w:themeColor="text1"/>
        </w:rPr>
        <w:t>Requesting Licensee</w:t>
      </w:r>
      <w:r w:rsidRPr="000D5D76">
        <w:rPr>
          <w:color w:val="000000" w:themeColor="text1"/>
        </w:rPr>
        <w:t>.</w:t>
      </w:r>
      <w:bookmarkEnd w:id="57"/>
    </w:p>
    <w:tbl>
      <w:tblPr>
        <w:tblW w:w="4675" w:type="pct"/>
        <w:tblInd w:w="56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1986"/>
        <w:gridCol w:w="753"/>
        <w:gridCol w:w="3260"/>
        <w:gridCol w:w="2434"/>
      </w:tblGrid>
      <w:tr w:rsidR="000D5D76" w:rsidRPr="000D5D76" w14:paraId="56999E72" w14:textId="77777777" w:rsidTr="007651D0">
        <w:trPr>
          <w:trHeight w:val="20"/>
        </w:trPr>
        <w:tc>
          <w:tcPr>
            <w:tcW w:w="1178" w:type="pct"/>
            <w:shd w:val="clear" w:color="auto" w:fill="DBE5F1"/>
            <w:tcMar>
              <w:top w:w="72" w:type="dxa"/>
              <w:left w:w="144" w:type="dxa"/>
              <w:bottom w:w="72" w:type="dxa"/>
              <w:right w:w="144" w:type="dxa"/>
            </w:tcMar>
            <w:hideMark/>
          </w:tcPr>
          <w:p w14:paraId="0A252BD9" w14:textId="77777777"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SLG</w:t>
            </w:r>
          </w:p>
        </w:tc>
        <w:tc>
          <w:tcPr>
            <w:tcW w:w="446" w:type="pct"/>
            <w:shd w:val="clear" w:color="auto" w:fill="DBE5F1"/>
            <w:tcMar>
              <w:top w:w="72" w:type="dxa"/>
              <w:left w:w="144" w:type="dxa"/>
              <w:bottom w:w="72" w:type="dxa"/>
              <w:right w:w="144" w:type="dxa"/>
            </w:tcMar>
            <w:hideMark/>
          </w:tcPr>
          <w:p w14:paraId="4F0FDF8D" w14:textId="77777777"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KPI</w:t>
            </w:r>
          </w:p>
        </w:tc>
        <w:tc>
          <w:tcPr>
            <w:tcW w:w="1933" w:type="pct"/>
            <w:shd w:val="clear" w:color="auto" w:fill="DBE5F1"/>
            <w:tcMar>
              <w:top w:w="72" w:type="dxa"/>
              <w:left w:w="144" w:type="dxa"/>
              <w:bottom w:w="72" w:type="dxa"/>
              <w:right w:w="144" w:type="dxa"/>
            </w:tcMar>
            <w:hideMark/>
          </w:tcPr>
          <w:p w14:paraId="2EFFF526" w14:textId="0ED5B723"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Measure*</w:t>
            </w:r>
          </w:p>
        </w:tc>
        <w:tc>
          <w:tcPr>
            <w:tcW w:w="1443" w:type="pct"/>
            <w:shd w:val="clear" w:color="auto" w:fill="DBE5F1"/>
            <w:tcMar>
              <w:top w:w="72" w:type="dxa"/>
              <w:left w:w="144" w:type="dxa"/>
              <w:bottom w:w="72" w:type="dxa"/>
              <w:right w:w="144" w:type="dxa"/>
            </w:tcMar>
            <w:hideMark/>
          </w:tcPr>
          <w:p w14:paraId="2C6C6CE0" w14:textId="72BF1281"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Target</w:t>
            </w:r>
            <w:r w:rsidR="000A56D9" w:rsidRPr="000D5D76">
              <w:rPr>
                <w:rFonts w:asciiTheme="majorBidi" w:hAnsiTheme="majorBidi" w:cstheme="majorBidi"/>
                <w:b/>
                <w:bCs/>
                <w:color w:val="000000" w:themeColor="text1"/>
                <w:szCs w:val="22"/>
                <w:lang w:val="en-US"/>
              </w:rPr>
              <w:t>/t</w:t>
            </w:r>
            <w:r w:rsidRPr="000D5D76">
              <w:rPr>
                <w:rFonts w:asciiTheme="majorBidi" w:hAnsiTheme="majorBidi" w:cstheme="majorBidi"/>
                <w:b/>
                <w:bCs/>
                <w:color w:val="000000" w:themeColor="text1"/>
                <w:szCs w:val="22"/>
                <w:lang w:val="en-US"/>
              </w:rPr>
              <w:t>hreshold</w:t>
            </w:r>
          </w:p>
        </w:tc>
      </w:tr>
      <w:tr w:rsidR="000D5D76" w:rsidRPr="000D5D76" w14:paraId="69A55761" w14:textId="77777777" w:rsidTr="007651D0">
        <w:trPr>
          <w:trHeight w:val="20"/>
        </w:trPr>
        <w:tc>
          <w:tcPr>
            <w:tcW w:w="1178" w:type="pct"/>
            <w:tcBorders>
              <w:bottom w:val="single" w:sz="4" w:space="0" w:color="8DB3E2" w:themeColor="text2" w:themeTint="66"/>
            </w:tcBorders>
            <w:tcMar>
              <w:top w:w="72" w:type="dxa"/>
              <w:left w:w="144" w:type="dxa"/>
              <w:bottom w:w="72" w:type="dxa"/>
              <w:right w:w="144" w:type="dxa"/>
            </w:tcMar>
            <w:hideMark/>
          </w:tcPr>
          <w:p w14:paraId="6BCDFA49" w14:textId="6768F8C8"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SLG</w:t>
            </w:r>
            <w:r w:rsidR="003227A5" w:rsidRPr="000D5D76">
              <w:rPr>
                <w:rFonts w:asciiTheme="majorBidi" w:hAnsiTheme="majorBidi" w:cstheme="majorBidi"/>
                <w:color w:val="000000" w:themeColor="text1"/>
                <w:szCs w:val="22"/>
                <w:lang w:val="en-US"/>
              </w:rPr>
              <w:t>1</w:t>
            </w:r>
            <w:r w:rsidR="00841812" w:rsidRPr="000D5D76">
              <w:rPr>
                <w:rFonts w:asciiTheme="majorBidi" w:hAnsiTheme="majorBidi" w:cstheme="majorBidi"/>
                <w:color w:val="000000" w:themeColor="text1"/>
                <w:szCs w:val="22"/>
                <w:lang w:val="en-US"/>
              </w:rPr>
              <w:t xml:space="preserve"> </w:t>
            </w:r>
          </w:p>
        </w:tc>
        <w:tc>
          <w:tcPr>
            <w:tcW w:w="446" w:type="pct"/>
            <w:tcBorders>
              <w:bottom w:val="single" w:sz="4" w:space="0" w:color="8DB3E2" w:themeColor="text2" w:themeTint="66"/>
            </w:tcBorders>
            <w:tcMar>
              <w:top w:w="72" w:type="dxa"/>
              <w:left w:w="144" w:type="dxa"/>
              <w:bottom w:w="72" w:type="dxa"/>
              <w:right w:w="144" w:type="dxa"/>
            </w:tcMar>
            <w:hideMark/>
          </w:tcPr>
          <w:p w14:paraId="5807A9B2" w14:textId="77777777"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KPI5</w:t>
            </w:r>
          </w:p>
        </w:tc>
        <w:tc>
          <w:tcPr>
            <w:tcW w:w="1933" w:type="pct"/>
            <w:tcBorders>
              <w:bottom w:val="single" w:sz="4" w:space="0" w:color="8DB3E2" w:themeColor="text2" w:themeTint="66"/>
            </w:tcBorders>
            <w:tcMar>
              <w:top w:w="72" w:type="dxa"/>
              <w:left w:w="144" w:type="dxa"/>
              <w:bottom w:w="72" w:type="dxa"/>
              <w:right w:w="144" w:type="dxa"/>
            </w:tcMar>
            <w:hideMark/>
          </w:tcPr>
          <w:p w14:paraId="3905F026" w14:textId="3D86FDC9"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Time to complete order from </w:t>
            </w:r>
            <w:r w:rsidR="004C64D7" w:rsidRPr="000D5D76">
              <w:rPr>
                <w:rFonts w:asciiTheme="majorBidi" w:hAnsiTheme="majorBidi" w:cstheme="majorBidi"/>
                <w:color w:val="000000" w:themeColor="text1"/>
                <w:szCs w:val="22"/>
                <w:lang w:val="en-US"/>
              </w:rPr>
              <w:t>acceptance to delivery</w:t>
            </w:r>
            <w:r w:rsidR="00304700">
              <w:rPr>
                <w:rFonts w:asciiTheme="majorBidi" w:hAnsiTheme="majorBidi" w:cstheme="majorBidi"/>
                <w:color w:val="000000" w:themeColor="text1"/>
                <w:szCs w:val="22"/>
                <w:lang w:val="en-US"/>
              </w:rPr>
              <w:t xml:space="preserve"> </w:t>
            </w:r>
            <w:r w:rsidR="00304700" w:rsidRPr="000D5D76">
              <w:rPr>
                <w:rFonts w:asciiTheme="majorBidi" w:hAnsiTheme="majorBidi" w:cstheme="majorBidi"/>
                <w:color w:val="000000" w:themeColor="text1"/>
                <w:lang w:val="en-US"/>
              </w:rPr>
              <w:t>assuming unrestricted access to site</w:t>
            </w:r>
          </w:p>
        </w:tc>
        <w:tc>
          <w:tcPr>
            <w:tcW w:w="1443" w:type="pct"/>
            <w:tcBorders>
              <w:bottom w:val="single" w:sz="4" w:space="0" w:color="8DB3E2" w:themeColor="text2" w:themeTint="66"/>
            </w:tcBorders>
            <w:tcMar>
              <w:top w:w="72" w:type="dxa"/>
              <w:left w:w="144" w:type="dxa"/>
              <w:bottom w:w="72" w:type="dxa"/>
              <w:right w:w="144" w:type="dxa"/>
            </w:tcMar>
            <w:hideMark/>
          </w:tcPr>
          <w:p w14:paraId="33DABD85" w14:textId="5688FAB7" w:rsidR="0048737D" w:rsidRPr="000D5D76" w:rsidRDefault="0048737D" w:rsidP="00CF4216">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90% &lt;= </w:t>
            </w:r>
            <w:r w:rsidR="00C950C8">
              <w:rPr>
                <w:rFonts w:asciiTheme="majorBidi" w:hAnsiTheme="majorBidi" w:cstheme="majorBidi"/>
                <w:color w:val="000000" w:themeColor="text1"/>
                <w:szCs w:val="22"/>
                <w:lang w:val="en-US"/>
              </w:rPr>
              <w:t>10</w:t>
            </w:r>
            <w:r w:rsidRPr="000D5D76">
              <w:rPr>
                <w:rFonts w:asciiTheme="majorBidi" w:hAnsiTheme="majorBidi" w:cstheme="majorBidi"/>
                <w:color w:val="000000" w:themeColor="text1"/>
                <w:szCs w:val="22"/>
                <w:lang w:val="en-US"/>
              </w:rPr>
              <w:t xml:space="preserve"> </w:t>
            </w:r>
            <w:r w:rsidR="00607065" w:rsidRPr="000D5D76">
              <w:rPr>
                <w:rFonts w:asciiTheme="majorBidi" w:hAnsiTheme="majorBidi" w:cstheme="majorBidi"/>
                <w:color w:val="000000" w:themeColor="text1"/>
                <w:szCs w:val="22"/>
                <w:lang w:val="en-US"/>
              </w:rPr>
              <w:t>B</w:t>
            </w:r>
            <w:r w:rsidRPr="000D5D76">
              <w:rPr>
                <w:rFonts w:asciiTheme="majorBidi" w:hAnsiTheme="majorBidi" w:cstheme="majorBidi"/>
                <w:color w:val="000000" w:themeColor="text1"/>
                <w:szCs w:val="22"/>
                <w:lang w:val="en-US"/>
              </w:rPr>
              <w:t xml:space="preserve">usiness </w:t>
            </w:r>
            <w:r w:rsidR="00607065" w:rsidRPr="000D5D76">
              <w:rPr>
                <w:rFonts w:asciiTheme="majorBidi" w:hAnsiTheme="majorBidi" w:cstheme="majorBidi"/>
                <w:color w:val="000000" w:themeColor="text1"/>
                <w:szCs w:val="22"/>
                <w:lang w:val="en-US"/>
              </w:rPr>
              <w:t>D</w:t>
            </w:r>
            <w:r w:rsidRPr="000D5D76">
              <w:rPr>
                <w:rFonts w:asciiTheme="majorBidi" w:hAnsiTheme="majorBidi" w:cstheme="majorBidi"/>
                <w:color w:val="000000" w:themeColor="text1"/>
                <w:szCs w:val="22"/>
                <w:lang w:val="en-US"/>
              </w:rPr>
              <w:t>ays</w:t>
            </w:r>
            <w:r w:rsidR="007651D0" w:rsidRPr="000D5D76">
              <w:rPr>
                <w:rFonts w:asciiTheme="majorBidi" w:hAnsiTheme="majorBidi" w:cstheme="majorBidi"/>
                <w:color w:val="000000" w:themeColor="text1"/>
                <w:szCs w:val="22"/>
                <w:lang w:val="en-US"/>
              </w:rPr>
              <w:t>**</w:t>
            </w:r>
            <w:r w:rsidR="00206574" w:rsidRPr="000D5D76">
              <w:rPr>
                <w:rFonts w:asciiTheme="majorBidi" w:hAnsiTheme="majorBidi" w:cstheme="majorBidi"/>
                <w:color w:val="000000" w:themeColor="text1"/>
                <w:szCs w:val="22"/>
                <w:lang w:val="en-US"/>
              </w:rPr>
              <w:t xml:space="preserve"> </w:t>
            </w:r>
          </w:p>
        </w:tc>
      </w:tr>
      <w:tr w:rsidR="000D5D76" w:rsidRPr="000D5D76" w14:paraId="28201EF4" w14:textId="77777777" w:rsidTr="007651D0">
        <w:trPr>
          <w:trHeight w:val="20"/>
        </w:trPr>
        <w:tc>
          <w:tcPr>
            <w:tcW w:w="5000" w:type="pct"/>
            <w:gridSpan w:val="4"/>
            <w:tcBorders>
              <w:top w:val="single" w:sz="4" w:space="0" w:color="8DB3E2" w:themeColor="text2" w:themeTint="66"/>
              <w:left w:val="nil"/>
              <w:bottom w:val="single" w:sz="4" w:space="0" w:color="8DB3E2" w:themeColor="text2" w:themeTint="66"/>
              <w:right w:val="nil"/>
            </w:tcBorders>
            <w:tcMar>
              <w:top w:w="72" w:type="dxa"/>
              <w:left w:w="144" w:type="dxa"/>
              <w:bottom w:w="72" w:type="dxa"/>
              <w:right w:w="144" w:type="dxa"/>
            </w:tcMar>
          </w:tcPr>
          <w:p w14:paraId="3F8C4B59" w14:textId="77777777" w:rsidR="007651D0" w:rsidRDefault="007651D0" w:rsidP="00CF4216">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 Assessed on a quarterly basis</w:t>
            </w:r>
          </w:p>
          <w:p w14:paraId="1F8C1815" w14:textId="600724FB" w:rsidR="00261A9F" w:rsidRPr="000D5D76" w:rsidRDefault="00261A9F" w:rsidP="00CF4216">
            <w:pPr>
              <w:spacing w:before="0" w:after="0" w:line="280" w:lineRule="exact"/>
              <w:jc w:val="both"/>
              <w:rPr>
                <w:rFonts w:asciiTheme="majorBidi" w:hAnsiTheme="majorBidi" w:cstheme="majorBidi"/>
                <w:color w:val="000000" w:themeColor="text1"/>
                <w:szCs w:val="22"/>
                <w:lang w:val="en-IN" w:eastAsia="en-US"/>
              </w:rPr>
            </w:pPr>
            <w:r>
              <w:rPr>
                <w:rFonts w:asciiTheme="majorBidi" w:hAnsiTheme="majorBidi" w:cstheme="majorBidi"/>
                <w:color w:val="000000" w:themeColor="text1"/>
                <w:szCs w:val="22"/>
                <w:lang w:val="en-US" w:eastAsia="en-US"/>
              </w:rPr>
              <w:t xml:space="preserve">* </w:t>
            </w:r>
            <w:r w:rsidR="00113EC5">
              <w:rPr>
                <w:rFonts w:asciiTheme="majorBidi" w:hAnsiTheme="majorBidi" w:cstheme="majorBidi"/>
                <w:color w:val="000000" w:themeColor="text1"/>
                <w:szCs w:val="22"/>
                <w:lang w:val="en-US" w:eastAsia="en-US"/>
              </w:rPr>
              <w:t xml:space="preserve">Excludes </w:t>
            </w:r>
            <w:r w:rsidR="00D205AF">
              <w:rPr>
                <w:rFonts w:asciiTheme="majorBidi" w:hAnsiTheme="majorBidi" w:cstheme="majorBidi"/>
                <w:color w:val="000000" w:themeColor="text1"/>
                <w:szCs w:val="22"/>
                <w:lang w:val="en-US" w:eastAsia="en-US"/>
              </w:rPr>
              <w:t>travel time</w:t>
            </w:r>
            <w:r w:rsidR="00113EC5">
              <w:rPr>
                <w:rFonts w:asciiTheme="majorBidi" w:hAnsiTheme="majorBidi" w:cstheme="majorBidi"/>
                <w:color w:val="000000" w:themeColor="text1"/>
                <w:szCs w:val="22"/>
                <w:lang w:val="en-US" w:eastAsia="en-US"/>
              </w:rPr>
              <w:t xml:space="preserve">, scheduled service interruptions </w:t>
            </w:r>
            <w:r w:rsidR="00951462">
              <w:rPr>
                <w:rFonts w:asciiTheme="majorBidi" w:hAnsiTheme="majorBidi" w:cstheme="majorBidi"/>
                <w:color w:val="000000" w:themeColor="text1"/>
                <w:szCs w:val="22"/>
                <w:lang w:val="en-US" w:eastAsia="en-US"/>
              </w:rPr>
              <w:t xml:space="preserve">and </w:t>
            </w:r>
            <w:r w:rsidR="00113EC5">
              <w:rPr>
                <w:rFonts w:asciiTheme="majorBidi" w:hAnsiTheme="majorBidi" w:cstheme="majorBidi"/>
                <w:color w:val="000000" w:themeColor="text1"/>
                <w:szCs w:val="22"/>
                <w:lang w:val="en-US" w:eastAsia="en-US"/>
              </w:rPr>
              <w:t>occurrence of any Force Majeure event</w:t>
            </w:r>
          </w:p>
          <w:p w14:paraId="04335D7E" w14:textId="59094C79" w:rsidR="007651D0" w:rsidRPr="000D5D76" w:rsidRDefault="007651D0" w:rsidP="00CF4216">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xml:space="preserve">** Business </w:t>
            </w:r>
            <w:r w:rsidR="00607065" w:rsidRPr="000D5D76">
              <w:rPr>
                <w:rFonts w:asciiTheme="majorBidi" w:hAnsiTheme="majorBidi" w:cstheme="majorBidi"/>
                <w:color w:val="000000" w:themeColor="text1"/>
                <w:szCs w:val="22"/>
                <w:lang w:val="en-US" w:eastAsia="en-US"/>
              </w:rPr>
              <w:t>H</w:t>
            </w:r>
            <w:r w:rsidRPr="000D5D76">
              <w:rPr>
                <w:rFonts w:asciiTheme="majorBidi" w:hAnsiTheme="majorBidi" w:cstheme="majorBidi"/>
                <w:color w:val="000000" w:themeColor="text1"/>
                <w:szCs w:val="22"/>
                <w:lang w:val="en-US" w:eastAsia="en-US"/>
              </w:rPr>
              <w:t>ours/day:</w:t>
            </w:r>
          </w:p>
          <w:p w14:paraId="41965B2D" w14:textId="3B8ED4A3" w:rsidR="007651D0" w:rsidRPr="000D5D76" w:rsidRDefault="007651D0" w:rsidP="00CF4216">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For responding to order: 09.00</w:t>
            </w:r>
            <w:r w:rsidR="001A4289" w:rsidRPr="000D5D76">
              <w:rPr>
                <w:rFonts w:asciiTheme="majorBidi" w:hAnsiTheme="majorBidi" w:cstheme="majorBidi"/>
                <w:color w:val="000000" w:themeColor="text1"/>
                <w:szCs w:val="22"/>
                <w:lang w:val="en-US" w:eastAsia="en-US"/>
              </w:rPr>
              <w:t>–</w:t>
            </w:r>
            <w:r w:rsidRPr="000D5D76">
              <w:rPr>
                <w:rFonts w:asciiTheme="majorBidi" w:hAnsiTheme="majorBidi" w:cstheme="majorBidi"/>
                <w:color w:val="000000" w:themeColor="text1"/>
                <w:szCs w:val="22"/>
                <w:lang w:val="en-US" w:eastAsia="en-US"/>
              </w:rPr>
              <w:t>17.00</w:t>
            </w:r>
            <w:r w:rsidR="001A4289" w:rsidRPr="000D5D76">
              <w:rPr>
                <w:rFonts w:asciiTheme="majorBidi" w:hAnsiTheme="majorBidi" w:cstheme="majorBidi"/>
                <w:color w:val="000000" w:themeColor="text1"/>
                <w:szCs w:val="22"/>
                <w:lang w:val="en-US" w:eastAsia="en-US"/>
              </w:rPr>
              <w:t>,</w:t>
            </w:r>
            <w:r w:rsidRPr="000D5D76">
              <w:rPr>
                <w:rFonts w:asciiTheme="majorBidi" w:hAnsiTheme="majorBidi" w:cstheme="majorBidi"/>
                <w:color w:val="000000" w:themeColor="text1"/>
                <w:szCs w:val="22"/>
                <w:lang w:val="en-US" w:eastAsia="en-US"/>
              </w:rPr>
              <w:t xml:space="preserve"> Sunday to Thursday</w:t>
            </w:r>
          </w:p>
          <w:p w14:paraId="7FA99759" w14:textId="28E1DEB9" w:rsidR="007651D0" w:rsidRPr="000D5D76" w:rsidRDefault="007651D0" w:rsidP="00CF4216">
            <w:pPr>
              <w:numPr>
                <w:ilvl w:val="1"/>
                <w:numId w:val="12"/>
              </w:numPr>
              <w:tabs>
                <w:tab w:val="clear" w:pos="720"/>
                <w:tab w:val="clear" w:pos="1440"/>
              </w:tabs>
              <w:spacing w:before="0" w:after="120" w:line="280" w:lineRule="exact"/>
              <w:ind w:left="720" w:hanging="272"/>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eastAsia="en-US"/>
              </w:rPr>
              <w:t xml:space="preserve">For installation, including engineering visits to End-User site: appointments arranged between 08.00 and </w:t>
            </w:r>
            <w:r w:rsidR="001A4289" w:rsidRPr="000D5D76">
              <w:rPr>
                <w:rFonts w:asciiTheme="majorBidi" w:hAnsiTheme="majorBidi" w:cstheme="majorBidi"/>
                <w:color w:val="000000" w:themeColor="text1"/>
                <w:szCs w:val="22"/>
                <w:lang w:val="en-US" w:eastAsia="en-US"/>
              </w:rPr>
              <w:t>20.00,</w:t>
            </w:r>
            <w:r w:rsidRPr="000D5D76">
              <w:rPr>
                <w:rFonts w:asciiTheme="majorBidi" w:hAnsiTheme="majorBidi" w:cstheme="majorBidi"/>
                <w:color w:val="000000" w:themeColor="text1"/>
                <w:szCs w:val="22"/>
                <w:lang w:val="en-US" w:eastAsia="en-US"/>
              </w:rPr>
              <w:t xml:space="preserve"> Saturday to Thursday</w:t>
            </w:r>
          </w:p>
        </w:tc>
      </w:tr>
    </w:tbl>
    <w:p w14:paraId="011DC717" w14:textId="253B577D" w:rsidR="005D661A" w:rsidRPr="000D5D76" w:rsidRDefault="006A5454" w:rsidP="00CF4216">
      <w:pPr>
        <w:pStyle w:val="Heading2"/>
        <w:jc w:val="both"/>
        <w:rPr>
          <w:color w:val="000000" w:themeColor="text1"/>
          <w:spacing w:val="-4"/>
        </w:rPr>
      </w:pPr>
      <w:r w:rsidRPr="000D5D76">
        <w:rPr>
          <w:color w:val="000000" w:themeColor="text1"/>
          <w:spacing w:val="-4"/>
        </w:rPr>
        <w:t xml:space="preserve">Since the placement of a </w:t>
      </w:r>
      <w:r w:rsidR="00C168C6" w:rsidRPr="000D5D76">
        <w:rPr>
          <w:color w:val="000000" w:themeColor="text1"/>
          <w:spacing w:val="-4"/>
        </w:rPr>
        <w:t>Connect with ONT</w:t>
      </w:r>
      <w:r w:rsidRPr="000D5D76">
        <w:rPr>
          <w:color w:val="000000" w:themeColor="text1"/>
          <w:spacing w:val="-4"/>
        </w:rPr>
        <w:t xml:space="preserve"> </w:t>
      </w:r>
      <w:r w:rsidR="00841812" w:rsidRPr="000D5D76">
        <w:rPr>
          <w:color w:val="000000" w:themeColor="text1"/>
          <w:spacing w:val="-4"/>
        </w:rPr>
        <w:t>O</w:t>
      </w:r>
      <w:r w:rsidRPr="000D5D76">
        <w:rPr>
          <w:color w:val="000000" w:themeColor="text1"/>
          <w:spacing w:val="-4"/>
        </w:rPr>
        <w:t xml:space="preserve">rder reduces the activities required by </w:t>
      </w:r>
      <w:r w:rsidR="00C813AE" w:rsidRPr="000D5D76">
        <w:rPr>
          <w:color w:val="000000" w:themeColor="text1"/>
          <w:spacing w:val="-4"/>
        </w:rPr>
        <w:t>Requesting Licensee</w:t>
      </w:r>
      <w:r w:rsidRPr="000D5D76">
        <w:rPr>
          <w:color w:val="000000" w:themeColor="text1"/>
          <w:spacing w:val="-4"/>
        </w:rPr>
        <w:t xml:space="preserve"> to complete </w:t>
      </w:r>
      <w:r w:rsidR="00841812" w:rsidRPr="000D5D76">
        <w:rPr>
          <w:color w:val="000000" w:themeColor="text1"/>
          <w:spacing w:val="-4"/>
        </w:rPr>
        <w:t>its</w:t>
      </w:r>
      <w:r w:rsidRPr="000D5D76">
        <w:rPr>
          <w:color w:val="000000" w:themeColor="text1"/>
          <w:spacing w:val="-4"/>
        </w:rPr>
        <w:t xml:space="preserve"> end-to-end process, the inclusion of an extra day within the SLG does not impact the Q</w:t>
      </w:r>
      <w:r w:rsidR="00E7092F" w:rsidRPr="000D5D76">
        <w:rPr>
          <w:color w:val="000000" w:themeColor="text1"/>
          <w:spacing w:val="-4"/>
        </w:rPr>
        <w:t>o</w:t>
      </w:r>
      <w:r w:rsidRPr="000D5D76">
        <w:rPr>
          <w:color w:val="000000" w:themeColor="text1"/>
          <w:spacing w:val="-4"/>
        </w:rPr>
        <w:t xml:space="preserve">S KPIs required of </w:t>
      </w:r>
      <w:r w:rsidR="00C813AE" w:rsidRPr="000D5D76">
        <w:rPr>
          <w:color w:val="000000" w:themeColor="text1"/>
          <w:spacing w:val="-4"/>
        </w:rPr>
        <w:t>Requesting Licensee</w:t>
      </w:r>
      <w:r w:rsidRPr="000D5D76">
        <w:rPr>
          <w:color w:val="000000" w:themeColor="text1"/>
          <w:spacing w:val="-4"/>
        </w:rPr>
        <w:t xml:space="preserve"> by the TRA.</w:t>
      </w:r>
    </w:p>
    <w:p w14:paraId="622757B0" w14:textId="5247B778" w:rsidR="00267B22" w:rsidRPr="000D5D76" w:rsidRDefault="00267B22" w:rsidP="00CF4216">
      <w:pPr>
        <w:pStyle w:val="Heading2"/>
        <w:numPr>
          <w:ilvl w:val="0"/>
          <w:numId w:val="0"/>
        </w:numPr>
        <w:spacing w:before="360"/>
        <w:jc w:val="both"/>
        <w:rPr>
          <w:b/>
          <w:bCs w:val="0"/>
          <w:color w:val="000000" w:themeColor="text1"/>
        </w:rPr>
      </w:pPr>
      <w:r w:rsidRPr="000D5D76">
        <w:rPr>
          <w:b/>
          <w:color w:val="000000" w:themeColor="text1"/>
        </w:rPr>
        <w:t>B</w:t>
      </w:r>
      <w:r w:rsidR="00FA600F" w:rsidRPr="000D5D76">
        <w:rPr>
          <w:b/>
          <w:color w:val="000000" w:themeColor="text1"/>
        </w:rPr>
        <w:t>EUC</w:t>
      </w:r>
      <w:r w:rsidRPr="000D5D76">
        <w:rPr>
          <w:b/>
          <w:color w:val="000000" w:themeColor="text1"/>
        </w:rPr>
        <w:t xml:space="preserve"> </w:t>
      </w:r>
      <w:r w:rsidR="00E25379" w:rsidRPr="00E25379">
        <w:rPr>
          <w:b/>
          <w:color w:val="000000" w:themeColor="text1"/>
        </w:rPr>
        <w:t xml:space="preserve">Service Ordering and Provisioning/Delivery </w:t>
      </w:r>
      <w:r w:rsidRPr="000D5D76">
        <w:rPr>
          <w:b/>
          <w:color w:val="000000" w:themeColor="text1"/>
        </w:rPr>
        <w:t xml:space="preserve">SLGs for </w:t>
      </w:r>
      <w:r w:rsidR="005F6A64" w:rsidRPr="000D5D76">
        <w:rPr>
          <w:b/>
          <w:color w:val="000000" w:themeColor="text1"/>
        </w:rPr>
        <w:t>Modify</w:t>
      </w:r>
      <w:r w:rsidRPr="000D5D76">
        <w:rPr>
          <w:b/>
          <w:color w:val="000000" w:themeColor="text1"/>
        </w:rPr>
        <w:t xml:space="preserve"> Order</w:t>
      </w:r>
    </w:p>
    <w:p w14:paraId="2341A097" w14:textId="1C269BAC" w:rsidR="006E0F5F" w:rsidRPr="000D5D76" w:rsidRDefault="006E0F5F" w:rsidP="00CF4216">
      <w:pPr>
        <w:pStyle w:val="Heading2"/>
        <w:jc w:val="both"/>
        <w:rPr>
          <w:color w:val="000000" w:themeColor="text1"/>
        </w:rPr>
      </w:pPr>
      <w:r w:rsidRPr="000D5D76">
        <w:rPr>
          <w:color w:val="000000" w:themeColor="text1"/>
        </w:rPr>
        <w:t xml:space="preserve">SLGs are not provided for the Service </w:t>
      </w:r>
      <w:r w:rsidR="004A2DCD" w:rsidRPr="000D5D76">
        <w:rPr>
          <w:color w:val="000000" w:themeColor="text1"/>
        </w:rPr>
        <w:t>p</w:t>
      </w:r>
      <w:r w:rsidRPr="000D5D76">
        <w:rPr>
          <w:color w:val="000000" w:themeColor="text1"/>
        </w:rPr>
        <w:t xml:space="preserve">rovision of Modify Orders. </w:t>
      </w:r>
    </w:p>
    <w:p w14:paraId="2000AA23" w14:textId="7F25E10E" w:rsidR="006E0F5F" w:rsidRPr="000D5D76" w:rsidRDefault="006E0F5F" w:rsidP="00CF4216">
      <w:pPr>
        <w:pStyle w:val="Heading2"/>
        <w:jc w:val="both"/>
        <w:rPr>
          <w:color w:val="000000" w:themeColor="text1"/>
        </w:rPr>
      </w:pPr>
      <w:r w:rsidRPr="000D5D76">
        <w:rPr>
          <w:color w:val="000000" w:themeColor="text1"/>
        </w:rPr>
        <w:t xml:space="preserve">However, KPIs are defined according to </w:t>
      </w:r>
      <w:r w:rsidR="009A5B82">
        <w:rPr>
          <w:color w:val="000000" w:themeColor="text1"/>
        </w:rPr>
        <w:t>Clause</w:t>
      </w:r>
      <w:r w:rsidRPr="000D5D76">
        <w:rPr>
          <w:color w:val="000000" w:themeColor="text1"/>
        </w:rPr>
        <w:t xml:space="preserve"> </w:t>
      </w:r>
      <w:r w:rsidRPr="000D5D76">
        <w:rPr>
          <w:color w:val="000000" w:themeColor="text1"/>
        </w:rPr>
        <w:fldChar w:fldCharType="begin"/>
      </w:r>
      <w:r w:rsidRPr="000D5D76">
        <w:rPr>
          <w:color w:val="000000" w:themeColor="text1"/>
        </w:rPr>
        <w:instrText xml:space="preserve"> REF _Ref101692264 \n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Pr>
          <w:color w:val="000000" w:themeColor="text1"/>
          <w:cs/>
        </w:rPr>
        <w:t>‎</w:t>
      </w:r>
      <w:r w:rsidR="00BC1610">
        <w:rPr>
          <w:color w:val="000000" w:themeColor="text1"/>
        </w:rPr>
        <w:t>9.1</w:t>
      </w:r>
      <w:r w:rsidRPr="000D5D76">
        <w:rPr>
          <w:color w:val="000000" w:themeColor="text1"/>
        </w:rPr>
        <w:fldChar w:fldCharType="end"/>
      </w:r>
      <w:r w:rsidRPr="000D5D76">
        <w:rPr>
          <w:color w:val="000000" w:themeColor="text1"/>
        </w:rPr>
        <w:t xml:space="preserve">, with a target for the delivery of Modify Orders </w:t>
      </w:r>
      <w:r w:rsidR="008903E2" w:rsidRPr="000D5D76">
        <w:rPr>
          <w:color w:val="000000" w:themeColor="text1"/>
        </w:rPr>
        <w:t xml:space="preserve">equal </w:t>
      </w:r>
      <w:r w:rsidRPr="000D5D76">
        <w:rPr>
          <w:color w:val="000000" w:themeColor="text1"/>
        </w:rPr>
        <w:t xml:space="preserve">to the SLGs defined in </w:t>
      </w:r>
      <w:r w:rsidR="009A5B82">
        <w:rPr>
          <w:color w:val="000000" w:themeColor="text1"/>
        </w:rPr>
        <w:t>Clause</w:t>
      </w:r>
      <w:r w:rsidRPr="000D5D76">
        <w:rPr>
          <w:color w:val="000000" w:themeColor="text1"/>
        </w:rPr>
        <w:t xml:space="preserve"> </w:t>
      </w:r>
      <w:r w:rsidRPr="000D5D76">
        <w:rPr>
          <w:color w:val="000000" w:themeColor="text1"/>
        </w:rPr>
        <w:fldChar w:fldCharType="begin"/>
      </w:r>
      <w:r w:rsidRPr="000D5D76">
        <w:rPr>
          <w:color w:val="000000" w:themeColor="text1"/>
        </w:rPr>
        <w:instrText xml:space="preserve"> REF _Ref101692314 \n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Pr>
          <w:color w:val="000000" w:themeColor="text1"/>
          <w:cs/>
        </w:rPr>
        <w:t>‎</w:t>
      </w:r>
      <w:r w:rsidR="00BC1610">
        <w:rPr>
          <w:color w:val="000000" w:themeColor="text1"/>
        </w:rPr>
        <w:t>9.8</w:t>
      </w:r>
      <w:r w:rsidRPr="000D5D76">
        <w:rPr>
          <w:color w:val="000000" w:themeColor="text1"/>
        </w:rPr>
        <w:fldChar w:fldCharType="end"/>
      </w:r>
      <w:r w:rsidRPr="000D5D76">
        <w:rPr>
          <w:color w:val="000000" w:themeColor="text1"/>
        </w:rPr>
        <w:t xml:space="preserve"> and </w:t>
      </w:r>
      <w:r w:rsidR="009A5B82">
        <w:rPr>
          <w:color w:val="000000" w:themeColor="text1"/>
        </w:rPr>
        <w:t>Clause</w:t>
      </w:r>
      <w:r w:rsidRPr="000D5D76">
        <w:rPr>
          <w:color w:val="000000" w:themeColor="text1"/>
        </w:rPr>
        <w:t xml:space="preserve"> </w:t>
      </w:r>
      <w:r w:rsidRPr="000D5D76">
        <w:rPr>
          <w:color w:val="000000" w:themeColor="text1"/>
        </w:rPr>
        <w:fldChar w:fldCharType="begin"/>
      </w:r>
      <w:r w:rsidRPr="000D5D76">
        <w:rPr>
          <w:color w:val="000000" w:themeColor="text1"/>
        </w:rPr>
        <w:instrText xml:space="preserve"> REF _Ref101692331 \n \h </w:instrText>
      </w:r>
      <w:r w:rsidR="00D85A3C" w:rsidRPr="000D5D76">
        <w:rPr>
          <w:color w:val="000000" w:themeColor="text1"/>
        </w:rPr>
        <w:instrText xml:space="preserve"> \* MERGEFORMAT </w:instrText>
      </w:r>
      <w:r w:rsidRPr="000D5D76">
        <w:rPr>
          <w:color w:val="000000" w:themeColor="text1"/>
        </w:rPr>
      </w:r>
      <w:r w:rsidRPr="000D5D76">
        <w:rPr>
          <w:color w:val="000000" w:themeColor="text1"/>
        </w:rPr>
        <w:fldChar w:fldCharType="separate"/>
      </w:r>
      <w:r w:rsidR="00BC1610">
        <w:rPr>
          <w:color w:val="000000" w:themeColor="text1"/>
          <w:cs/>
        </w:rPr>
        <w:t>‎</w:t>
      </w:r>
      <w:r w:rsidR="00BC1610">
        <w:rPr>
          <w:color w:val="000000" w:themeColor="text1"/>
        </w:rPr>
        <w:t>9.9</w:t>
      </w:r>
      <w:r w:rsidRPr="000D5D76">
        <w:rPr>
          <w:color w:val="000000" w:themeColor="text1"/>
        </w:rPr>
        <w:fldChar w:fldCharType="end"/>
      </w:r>
      <w:r w:rsidRPr="000D5D76">
        <w:rPr>
          <w:color w:val="000000" w:themeColor="text1"/>
        </w:rPr>
        <w:t xml:space="preserve">. </w:t>
      </w:r>
    </w:p>
    <w:p w14:paraId="169F35B0" w14:textId="5FDADCB8" w:rsidR="002466B7" w:rsidRDefault="006E0F5F" w:rsidP="00CF4216">
      <w:pPr>
        <w:pStyle w:val="Heading2"/>
        <w:jc w:val="both"/>
        <w:rPr>
          <w:color w:val="000000" w:themeColor="text1"/>
        </w:rPr>
      </w:pPr>
      <w:r w:rsidRPr="000D5D76">
        <w:rPr>
          <w:color w:val="000000" w:themeColor="text1"/>
        </w:rPr>
        <w:t xml:space="preserve">KPIs may be shared with </w:t>
      </w:r>
      <w:r w:rsidR="00647433" w:rsidRPr="000D5D76">
        <w:rPr>
          <w:color w:val="000000" w:themeColor="text1"/>
        </w:rPr>
        <w:t>Requesting Licensee</w:t>
      </w:r>
      <w:r w:rsidRPr="000D5D76">
        <w:rPr>
          <w:color w:val="000000" w:themeColor="text1"/>
        </w:rPr>
        <w:t xml:space="preserve"> at relevant Governance Meetings.  </w:t>
      </w:r>
    </w:p>
    <w:p w14:paraId="05354A22" w14:textId="4B1DBB1B" w:rsidR="00B52D20" w:rsidRDefault="00B52D20" w:rsidP="00B52D20">
      <w:pPr>
        <w:pStyle w:val="Heading2"/>
        <w:numPr>
          <w:ilvl w:val="0"/>
          <w:numId w:val="0"/>
        </w:numPr>
        <w:spacing w:before="360"/>
        <w:jc w:val="both"/>
        <w:rPr>
          <w:b/>
          <w:color w:val="000000" w:themeColor="text1"/>
        </w:rPr>
      </w:pPr>
      <w:r>
        <w:rPr>
          <w:b/>
          <w:color w:val="000000" w:themeColor="text1"/>
        </w:rPr>
        <w:t>Duct Access</w:t>
      </w:r>
      <w:r w:rsidRPr="000D5D76">
        <w:rPr>
          <w:b/>
          <w:color w:val="000000" w:themeColor="text1"/>
        </w:rPr>
        <w:t xml:space="preserve"> </w:t>
      </w:r>
      <w:r w:rsidRPr="00E25379">
        <w:rPr>
          <w:b/>
          <w:color w:val="000000" w:themeColor="text1"/>
        </w:rPr>
        <w:t xml:space="preserve">Service Ordering and Provisioning/Delivery </w:t>
      </w:r>
      <w:r>
        <w:rPr>
          <w:b/>
          <w:color w:val="000000" w:themeColor="text1"/>
        </w:rPr>
        <w:t>KPIs</w:t>
      </w:r>
    </w:p>
    <w:p w14:paraId="5903B561" w14:textId="477D3F3F" w:rsidR="000B7F75" w:rsidRPr="000D5D76" w:rsidRDefault="000B7F75" w:rsidP="000B7F75">
      <w:pPr>
        <w:pStyle w:val="Heading2"/>
        <w:jc w:val="both"/>
        <w:rPr>
          <w:color w:val="000000" w:themeColor="text1"/>
        </w:rPr>
      </w:pPr>
      <w:r w:rsidRPr="000D5D76">
        <w:rPr>
          <w:color w:val="000000" w:themeColor="text1"/>
        </w:rPr>
        <w:t xml:space="preserve">Oman Broadband has defined </w:t>
      </w:r>
      <w:r>
        <w:rPr>
          <w:color w:val="000000" w:themeColor="text1"/>
        </w:rPr>
        <w:t>the following KPI</w:t>
      </w:r>
      <w:r w:rsidRPr="000D5D76">
        <w:rPr>
          <w:color w:val="000000" w:themeColor="text1"/>
        </w:rPr>
        <w:t xml:space="preserve"> to assess the performance of its </w:t>
      </w:r>
      <w:r>
        <w:rPr>
          <w:color w:val="000000" w:themeColor="text1"/>
        </w:rPr>
        <w:t>Duct Access</w:t>
      </w:r>
      <w:r w:rsidRPr="000D5D76">
        <w:rPr>
          <w:color w:val="000000" w:themeColor="text1"/>
        </w:rPr>
        <w:t xml:space="preserve"> Service </w:t>
      </w:r>
      <w:r w:rsidRPr="004201A9">
        <w:rPr>
          <w:color w:val="000000" w:themeColor="text1"/>
        </w:rPr>
        <w:t>Ordering and Provisioning/Delivery</w:t>
      </w:r>
      <w:r w:rsidRPr="000D5D76">
        <w:rPr>
          <w:color w:val="000000" w:themeColor="text1"/>
        </w:rPr>
        <w:t xml:space="preserve"> processes:</w:t>
      </w:r>
    </w:p>
    <w:tbl>
      <w:tblPr>
        <w:tblW w:w="4769"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15"/>
        <w:gridCol w:w="4587"/>
      </w:tblGrid>
      <w:tr w:rsidR="000B7F75" w:rsidRPr="000D5D76" w14:paraId="5A615EEA" w14:textId="77777777">
        <w:trPr>
          <w:trHeight w:val="20"/>
          <w:tblHeader/>
        </w:trPr>
        <w:tc>
          <w:tcPr>
            <w:tcW w:w="2334" w:type="pct"/>
            <w:shd w:val="clear" w:color="auto" w:fill="DBE5F1"/>
            <w:tcMar>
              <w:top w:w="72" w:type="dxa"/>
              <w:left w:w="144" w:type="dxa"/>
              <w:bottom w:w="72" w:type="dxa"/>
              <w:right w:w="144" w:type="dxa"/>
            </w:tcMar>
            <w:hideMark/>
          </w:tcPr>
          <w:p w14:paraId="7E522293" w14:textId="77777777" w:rsidR="000B7F75" w:rsidRPr="000D5D76" w:rsidRDefault="000B7F75">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IN"/>
              </w:rPr>
              <w:t>KPI</w:t>
            </w:r>
          </w:p>
        </w:tc>
        <w:tc>
          <w:tcPr>
            <w:tcW w:w="2666" w:type="pct"/>
            <w:shd w:val="clear" w:color="auto" w:fill="DBE5F1"/>
            <w:tcMar>
              <w:top w:w="72" w:type="dxa"/>
              <w:left w:w="144" w:type="dxa"/>
              <w:bottom w:w="72" w:type="dxa"/>
              <w:right w:w="144" w:type="dxa"/>
            </w:tcMar>
            <w:hideMark/>
          </w:tcPr>
          <w:p w14:paraId="30056786" w14:textId="77777777" w:rsidR="000B7F75" w:rsidRPr="000D5D76" w:rsidRDefault="000B7F75">
            <w:pPr>
              <w:tabs>
                <w:tab w:val="center" w:pos="2149"/>
                <w:tab w:val="right" w:pos="4299"/>
              </w:tabs>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r>
            <w:r w:rsidRPr="000D5D76">
              <w:rPr>
                <w:rFonts w:asciiTheme="majorBidi" w:hAnsiTheme="majorBidi" w:cstheme="majorBidi"/>
                <w:b/>
                <w:bCs/>
                <w:color w:val="000000" w:themeColor="text1"/>
                <w:lang w:val="en-US"/>
              </w:rPr>
              <w:tab/>
              <w:t>Description</w:t>
            </w:r>
            <w:r w:rsidRPr="000D5D76">
              <w:rPr>
                <w:rFonts w:asciiTheme="majorBidi" w:hAnsiTheme="majorBidi" w:cstheme="majorBidi"/>
                <w:b/>
                <w:bCs/>
                <w:color w:val="000000" w:themeColor="text1"/>
                <w:lang w:val="en-US"/>
              </w:rPr>
              <w:tab/>
            </w:r>
          </w:p>
        </w:tc>
      </w:tr>
      <w:tr w:rsidR="000B7F75" w:rsidRPr="000D5D76" w14:paraId="1A1971CD" w14:textId="77777777">
        <w:trPr>
          <w:trHeight w:val="400"/>
        </w:trPr>
        <w:tc>
          <w:tcPr>
            <w:tcW w:w="2334" w:type="pct"/>
            <w:tcMar>
              <w:top w:w="72" w:type="dxa"/>
              <w:left w:w="144" w:type="dxa"/>
              <w:bottom w:w="72" w:type="dxa"/>
              <w:right w:w="144" w:type="dxa"/>
            </w:tcMar>
            <w:hideMark/>
          </w:tcPr>
          <w:p w14:paraId="64830BAD" w14:textId="547CCE0C" w:rsidR="000B7F75" w:rsidRPr="000D5D76" w:rsidRDefault="000B7F75">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KPI</w:t>
            </w:r>
            <w:r>
              <w:rPr>
                <w:rFonts w:asciiTheme="majorBidi" w:hAnsiTheme="majorBidi" w:cstheme="majorBidi"/>
                <w:color w:val="000000" w:themeColor="text1"/>
              </w:rPr>
              <w:t>6</w:t>
            </w:r>
          </w:p>
        </w:tc>
        <w:tc>
          <w:tcPr>
            <w:tcW w:w="2666" w:type="pct"/>
            <w:tcMar>
              <w:top w:w="72" w:type="dxa"/>
              <w:left w:w="144" w:type="dxa"/>
              <w:bottom w:w="72" w:type="dxa"/>
              <w:right w:w="144" w:type="dxa"/>
            </w:tcMar>
            <w:hideMark/>
          </w:tcPr>
          <w:p w14:paraId="1263CF6E" w14:textId="77777777" w:rsidR="000B7F75" w:rsidRPr="000D5D76" w:rsidRDefault="000B7F75">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Time to acknowledge order</w:t>
            </w:r>
          </w:p>
        </w:tc>
      </w:tr>
    </w:tbl>
    <w:p w14:paraId="4F19C643" w14:textId="51F03691" w:rsidR="00F31663" w:rsidRDefault="00EE50F5" w:rsidP="00F31663">
      <w:pPr>
        <w:pStyle w:val="Heading2"/>
        <w:rPr>
          <w:lang w:eastAsia="en-US"/>
        </w:rPr>
      </w:pPr>
      <w:r w:rsidRPr="000D5D76">
        <w:rPr>
          <w:color w:val="000000" w:themeColor="text1"/>
        </w:rPr>
        <w:t xml:space="preserve">The </w:t>
      </w:r>
      <w:proofErr w:type="spellStart"/>
      <w:r w:rsidR="000B7F75">
        <w:rPr>
          <w:lang w:eastAsia="en-US"/>
        </w:rPr>
        <w:t>The</w:t>
      </w:r>
      <w:proofErr w:type="spellEnd"/>
      <w:r w:rsidR="000B7F75">
        <w:rPr>
          <w:lang w:eastAsia="en-US"/>
        </w:rPr>
        <w:t xml:space="preserve"> Service Agreement will detail the specific terms and conditions agreed upon by both parties.</w:t>
      </w:r>
    </w:p>
    <w:p w14:paraId="20E14833" w14:textId="77777777" w:rsidR="00F31663" w:rsidRPr="00584B44" w:rsidRDefault="00F31663" w:rsidP="00584B44">
      <w:pPr>
        <w:pStyle w:val="Heading2"/>
        <w:numPr>
          <w:ilvl w:val="0"/>
          <w:numId w:val="0"/>
        </w:numPr>
        <w:spacing w:before="360"/>
        <w:jc w:val="both"/>
        <w:rPr>
          <w:b/>
          <w:color w:val="000000" w:themeColor="text1"/>
        </w:rPr>
      </w:pPr>
      <w:r w:rsidRPr="00584B44">
        <w:rPr>
          <w:b/>
          <w:color w:val="000000" w:themeColor="text1"/>
        </w:rPr>
        <w:lastRenderedPageBreak/>
        <w:t xml:space="preserve">Colocation Service Ordering and Provisioning/Delivery SLG </w:t>
      </w:r>
    </w:p>
    <w:p w14:paraId="029F486C" w14:textId="77777777" w:rsidR="00F31663" w:rsidRDefault="00F31663" w:rsidP="001A0310">
      <w:pPr>
        <w:rPr>
          <w:lang w:val="en-US" w:eastAsia="en-US"/>
        </w:rPr>
      </w:pPr>
    </w:p>
    <w:p w14:paraId="19D03360" w14:textId="290AC774" w:rsidR="00993494" w:rsidRPr="000D5D76" w:rsidRDefault="00993494" w:rsidP="00993494">
      <w:pPr>
        <w:pStyle w:val="Heading2"/>
        <w:jc w:val="both"/>
        <w:rPr>
          <w:color w:val="000000" w:themeColor="text1"/>
        </w:rPr>
      </w:pPr>
      <w:r w:rsidRPr="000D5D76">
        <w:rPr>
          <w:color w:val="000000" w:themeColor="text1"/>
        </w:rPr>
        <w:t xml:space="preserve">The SLG for </w:t>
      </w:r>
      <w:r w:rsidR="00F95C72" w:rsidRPr="00BB2679">
        <w:rPr>
          <w:b/>
          <w:color w:val="000000" w:themeColor="text1"/>
        </w:rPr>
        <w:t xml:space="preserve">Colocation Service </w:t>
      </w:r>
      <w:r w:rsidRPr="000D5D76">
        <w:rPr>
          <w:color w:val="000000" w:themeColor="text1"/>
        </w:rPr>
        <w:t xml:space="preserve">provision is defined as follows: </w:t>
      </w:r>
    </w:p>
    <w:p w14:paraId="30C1AB7A" w14:textId="77777777" w:rsidR="00B41E9F" w:rsidRPr="000D5D76" w:rsidRDefault="00B41E9F" w:rsidP="00584B44">
      <w:pPr>
        <w:pStyle w:val="Heading2"/>
        <w:numPr>
          <w:ilvl w:val="0"/>
          <w:numId w:val="0"/>
        </w:numPr>
        <w:ind w:left="576"/>
        <w:jc w:val="both"/>
        <w:rPr>
          <w:color w:val="000000" w:themeColor="text1"/>
        </w:rPr>
      </w:pPr>
    </w:p>
    <w:tbl>
      <w:tblPr>
        <w:tblW w:w="4675" w:type="pct"/>
        <w:tblInd w:w="566"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1986"/>
        <w:gridCol w:w="753"/>
        <w:gridCol w:w="3260"/>
        <w:gridCol w:w="2434"/>
      </w:tblGrid>
      <w:tr w:rsidR="00B41E9F" w:rsidRPr="000D5D76" w14:paraId="320BA534" w14:textId="77777777" w:rsidTr="00BB2679">
        <w:trPr>
          <w:trHeight w:val="20"/>
        </w:trPr>
        <w:tc>
          <w:tcPr>
            <w:tcW w:w="1178" w:type="pct"/>
            <w:shd w:val="clear" w:color="auto" w:fill="DBE5F1"/>
            <w:tcMar>
              <w:top w:w="72" w:type="dxa"/>
              <w:left w:w="144" w:type="dxa"/>
              <w:bottom w:w="72" w:type="dxa"/>
              <w:right w:w="144" w:type="dxa"/>
            </w:tcMar>
            <w:hideMark/>
          </w:tcPr>
          <w:p w14:paraId="10DC231E"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SLG</w:t>
            </w:r>
          </w:p>
        </w:tc>
        <w:tc>
          <w:tcPr>
            <w:tcW w:w="446" w:type="pct"/>
            <w:shd w:val="clear" w:color="auto" w:fill="DBE5F1"/>
            <w:tcMar>
              <w:top w:w="72" w:type="dxa"/>
              <w:left w:w="144" w:type="dxa"/>
              <w:bottom w:w="72" w:type="dxa"/>
              <w:right w:w="144" w:type="dxa"/>
            </w:tcMar>
            <w:hideMark/>
          </w:tcPr>
          <w:p w14:paraId="683BE76D"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KPI</w:t>
            </w:r>
          </w:p>
        </w:tc>
        <w:tc>
          <w:tcPr>
            <w:tcW w:w="1933" w:type="pct"/>
            <w:shd w:val="clear" w:color="auto" w:fill="DBE5F1"/>
            <w:tcMar>
              <w:top w:w="72" w:type="dxa"/>
              <w:left w:w="144" w:type="dxa"/>
              <w:bottom w:w="72" w:type="dxa"/>
              <w:right w:w="144" w:type="dxa"/>
            </w:tcMar>
            <w:hideMark/>
          </w:tcPr>
          <w:p w14:paraId="5D2A1CE8"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Measure*</w:t>
            </w:r>
          </w:p>
        </w:tc>
        <w:tc>
          <w:tcPr>
            <w:tcW w:w="1443" w:type="pct"/>
            <w:shd w:val="clear" w:color="auto" w:fill="DBE5F1"/>
            <w:tcMar>
              <w:top w:w="72" w:type="dxa"/>
              <w:left w:w="144" w:type="dxa"/>
              <w:bottom w:w="72" w:type="dxa"/>
              <w:right w:w="144" w:type="dxa"/>
            </w:tcMar>
            <w:hideMark/>
          </w:tcPr>
          <w:p w14:paraId="33A3E818"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b/>
                <w:bCs/>
                <w:color w:val="000000" w:themeColor="text1"/>
                <w:szCs w:val="22"/>
                <w:lang w:val="en-US"/>
              </w:rPr>
              <w:t>Target/threshold</w:t>
            </w:r>
          </w:p>
        </w:tc>
      </w:tr>
      <w:tr w:rsidR="00B41E9F" w:rsidRPr="000D5D76" w14:paraId="51923E85" w14:textId="77777777" w:rsidTr="00BB2679">
        <w:trPr>
          <w:trHeight w:val="20"/>
        </w:trPr>
        <w:tc>
          <w:tcPr>
            <w:tcW w:w="1178" w:type="pct"/>
            <w:tcBorders>
              <w:bottom w:val="single" w:sz="4" w:space="0" w:color="8DB3E2" w:themeColor="text2" w:themeTint="66"/>
            </w:tcBorders>
            <w:tcMar>
              <w:top w:w="72" w:type="dxa"/>
              <w:left w:w="144" w:type="dxa"/>
              <w:bottom w:w="72" w:type="dxa"/>
              <w:right w:w="144" w:type="dxa"/>
            </w:tcMar>
            <w:hideMark/>
          </w:tcPr>
          <w:p w14:paraId="03CD967C"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 xml:space="preserve">SLG1 </w:t>
            </w:r>
          </w:p>
        </w:tc>
        <w:tc>
          <w:tcPr>
            <w:tcW w:w="446" w:type="pct"/>
            <w:tcBorders>
              <w:bottom w:val="single" w:sz="4" w:space="0" w:color="8DB3E2" w:themeColor="text2" w:themeTint="66"/>
            </w:tcBorders>
            <w:tcMar>
              <w:top w:w="72" w:type="dxa"/>
              <w:left w:w="144" w:type="dxa"/>
              <w:bottom w:w="72" w:type="dxa"/>
              <w:right w:w="144" w:type="dxa"/>
            </w:tcMar>
            <w:hideMark/>
          </w:tcPr>
          <w:p w14:paraId="0112B751"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KPI5</w:t>
            </w:r>
          </w:p>
        </w:tc>
        <w:tc>
          <w:tcPr>
            <w:tcW w:w="1933" w:type="pct"/>
            <w:tcBorders>
              <w:bottom w:val="single" w:sz="4" w:space="0" w:color="8DB3E2" w:themeColor="text2" w:themeTint="66"/>
            </w:tcBorders>
            <w:tcMar>
              <w:top w:w="72" w:type="dxa"/>
              <w:left w:w="144" w:type="dxa"/>
              <w:bottom w:w="72" w:type="dxa"/>
              <w:right w:w="144" w:type="dxa"/>
            </w:tcMar>
            <w:hideMark/>
          </w:tcPr>
          <w:p w14:paraId="460F4E9B"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r w:rsidRPr="000D5D76">
              <w:rPr>
                <w:rFonts w:asciiTheme="majorBidi" w:hAnsiTheme="majorBidi" w:cstheme="majorBidi"/>
                <w:color w:val="000000" w:themeColor="text1"/>
                <w:szCs w:val="22"/>
                <w:lang w:val="en-US"/>
              </w:rPr>
              <w:t>Time to complete order from acceptance to delivery</w:t>
            </w:r>
            <w:r>
              <w:rPr>
                <w:rFonts w:asciiTheme="majorBidi" w:hAnsiTheme="majorBidi" w:cstheme="majorBidi"/>
                <w:color w:val="000000" w:themeColor="text1"/>
                <w:szCs w:val="22"/>
                <w:lang w:val="en-US"/>
              </w:rPr>
              <w:t xml:space="preserve"> </w:t>
            </w:r>
            <w:r w:rsidRPr="000D5D76">
              <w:rPr>
                <w:rFonts w:asciiTheme="majorBidi" w:hAnsiTheme="majorBidi" w:cstheme="majorBidi"/>
                <w:color w:val="000000" w:themeColor="text1"/>
                <w:lang w:val="en-US"/>
              </w:rPr>
              <w:t>assuming unrestricted access to site</w:t>
            </w:r>
          </w:p>
        </w:tc>
        <w:tc>
          <w:tcPr>
            <w:tcW w:w="1443" w:type="pct"/>
            <w:tcBorders>
              <w:bottom w:val="single" w:sz="4" w:space="0" w:color="8DB3E2" w:themeColor="text2" w:themeTint="66"/>
            </w:tcBorders>
            <w:tcMar>
              <w:top w:w="72" w:type="dxa"/>
              <w:left w:w="144" w:type="dxa"/>
              <w:bottom w:w="72" w:type="dxa"/>
              <w:right w:w="144" w:type="dxa"/>
            </w:tcMar>
            <w:hideMark/>
          </w:tcPr>
          <w:p w14:paraId="4ADF0D52" w14:textId="77777777" w:rsidR="00214A2F" w:rsidRPr="00584B44" w:rsidRDefault="00214A2F" w:rsidP="00214A2F">
            <w:pPr>
              <w:pStyle w:val="Default"/>
              <w:jc w:val="both"/>
              <w:rPr>
                <w:rFonts w:asciiTheme="majorBidi" w:hAnsiTheme="majorBidi" w:cstheme="majorBidi"/>
                <w:snapToGrid w:val="0"/>
                <w:color w:val="000000" w:themeColor="text1"/>
                <w:sz w:val="22"/>
                <w:szCs w:val="22"/>
                <w:lang w:eastAsia="sv-SE"/>
              </w:rPr>
            </w:pPr>
            <w:r w:rsidRPr="00584B44">
              <w:rPr>
                <w:rFonts w:asciiTheme="majorBidi" w:hAnsiTheme="majorBidi" w:cstheme="majorBidi"/>
                <w:snapToGrid w:val="0"/>
                <w:color w:val="000000" w:themeColor="text1"/>
                <w:sz w:val="22"/>
                <w:szCs w:val="22"/>
                <w:lang w:eastAsia="sv-SE"/>
              </w:rPr>
              <w:t xml:space="preserve">25-70 working days </w:t>
            </w:r>
          </w:p>
          <w:p w14:paraId="54476248" w14:textId="18FC5E08" w:rsidR="00B41E9F" w:rsidRPr="000D5D76" w:rsidRDefault="00B41E9F" w:rsidP="00BB2679">
            <w:pPr>
              <w:spacing w:before="0" w:after="0" w:line="280" w:lineRule="exact"/>
              <w:jc w:val="both"/>
              <w:rPr>
                <w:rFonts w:asciiTheme="majorBidi" w:hAnsiTheme="majorBidi" w:cstheme="majorBidi"/>
                <w:color w:val="000000" w:themeColor="text1"/>
                <w:szCs w:val="22"/>
                <w:lang w:val="en-IN"/>
              </w:rPr>
            </w:pPr>
          </w:p>
        </w:tc>
      </w:tr>
      <w:tr w:rsidR="00B41E9F" w:rsidRPr="000D5D76" w14:paraId="3C86873B" w14:textId="77777777" w:rsidTr="00BB2679">
        <w:trPr>
          <w:trHeight w:val="20"/>
        </w:trPr>
        <w:tc>
          <w:tcPr>
            <w:tcW w:w="5000" w:type="pct"/>
            <w:gridSpan w:val="4"/>
            <w:tcBorders>
              <w:top w:val="single" w:sz="4" w:space="0" w:color="8DB3E2" w:themeColor="text2" w:themeTint="66"/>
              <w:left w:val="nil"/>
              <w:bottom w:val="single" w:sz="4" w:space="0" w:color="8DB3E2" w:themeColor="text2" w:themeTint="66"/>
              <w:right w:val="nil"/>
            </w:tcBorders>
            <w:tcMar>
              <w:top w:w="72" w:type="dxa"/>
              <w:left w:w="144" w:type="dxa"/>
              <w:bottom w:w="72" w:type="dxa"/>
              <w:right w:w="144" w:type="dxa"/>
            </w:tcMar>
          </w:tcPr>
          <w:p w14:paraId="72755067" w14:textId="77777777" w:rsidR="00B41E9F" w:rsidRDefault="00B41E9F" w:rsidP="00BB2679">
            <w:pPr>
              <w:spacing w:before="0" w:after="0" w:line="280" w:lineRule="exact"/>
              <w:jc w:val="both"/>
              <w:rPr>
                <w:rFonts w:asciiTheme="majorBidi" w:hAnsiTheme="majorBidi" w:cstheme="majorBidi"/>
                <w:color w:val="000000" w:themeColor="text1"/>
                <w:szCs w:val="22"/>
                <w:lang w:val="en-US" w:eastAsia="en-US"/>
              </w:rPr>
            </w:pPr>
            <w:r w:rsidRPr="000D5D76">
              <w:rPr>
                <w:rFonts w:asciiTheme="majorBidi" w:hAnsiTheme="majorBidi" w:cstheme="majorBidi"/>
                <w:color w:val="000000" w:themeColor="text1"/>
                <w:szCs w:val="22"/>
                <w:lang w:val="en-US" w:eastAsia="en-US"/>
              </w:rPr>
              <w:t>* Assessed on a quarterly basis</w:t>
            </w:r>
          </w:p>
          <w:p w14:paraId="199A6253"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eastAsia="en-US"/>
              </w:rPr>
            </w:pPr>
            <w:r>
              <w:rPr>
                <w:rFonts w:asciiTheme="majorBidi" w:hAnsiTheme="majorBidi" w:cstheme="majorBidi"/>
                <w:color w:val="000000" w:themeColor="text1"/>
                <w:szCs w:val="22"/>
                <w:lang w:val="en-US" w:eastAsia="en-US"/>
              </w:rPr>
              <w:t>* Excludes travel time, scheduled service interruptions and occurrence of any Force Majeure event</w:t>
            </w:r>
          </w:p>
          <w:p w14:paraId="52BADB00" w14:textId="77777777" w:rsidR="00B41E9F" w:rsidRPr="000D5D76" w:rsidRDefault="00B41E9F" w:rsidP="00BB2679">
            <w:pPr>
              <w:spacing w:before="0" w:after="0" w:line="280" w:lineRule="exact"/>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 Business Hours/day:</w:t>
            </w:r>
          </w:p>
          <w:p w14:paraId="65706876" w14:textId="77777777" w:rsidR="00B41E9F" w:rsidRPr="000D5D76" w:rsidRDefault="00B41E9F" w:rsidP="00BB267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zCs w:val="22"/>
                <w:lang w:val="en-IN" w:eastAsia="en-US"/>
              </w:rPr>
            </w:pPr>
            <w:r w:rsidRPr="000D5D76">
              <w:rPr>
                <w:rFonts w:asciiTheme="majorBidi" w:hAnsiTheme="majorBidi" w:cstheme="majorBidi"/>
                <w:color w:val="000000" w:themeColor="text1"/>
                <w:szCs w:val="22"/>
                <w:lang w:val="en-US" w:eastAsia="en-US"/>
              </w:rPr>
              <w:t>For responding to order: 09.00–17.00, Sunday to Thursday</w:t>
            </w:r>
          </w:p>
          <w:p w14:paraId="2464726D" w14:textId="77777777" w:rsidR="00B41E9F" w:rsidRPr="000D5D76" w:rsidRDefault="00B41E9F" w:rsidP="00BB2679">
            <w:pPr>
              <w:numPr>
                <w:ilvl w:val="1"/>
                <w:numId w:val="12"/>
              </w:numPr>
              <w:tabs>
                <w:tab w:val="clear" w:pos="720"/>
                <w:tab w:val="clear" w:pos="1440"/>
              </w:tabs>
              <w:spacing w:before="0" w:after="120" w:line="280" w:lineRule="exact"/>
              <w:ind w:left="720" w:hanging="272"/>
              <w:jc w:val="both"/>
              <w:rPr>
                <w:rFonts w:asciiTheme="majorBidi" w:hAnsiTheme="majorBidi" w:cstheme="majorBidi"/>
                <w:color w:val="000000" w:themeColor="text1"/>
                <w:szCs w:val="22"/>
                <w:lang w:val="en-US"/>
              </w:rPr>
            </w:pPr>
            <w:r w:rsidRPr="000D5D76">
              <w:rPr>
                <w:rFonts w:asciiTheme="majorBidi" w:hAnsiTheme="majorBidi" w:cstheme="majorBidi"/>
                <w:color w:val="000000" w:themeColor="text1"/>
                <w:szCs w:val="22"/>
                <w:lang w:val="en-US" w:eastAsia="en-US"/>
              </w:rPr>
              <w:t>For installation, including engineering visits to End-User site: appointments arranged between 08.00 and 20.00, Saturday to Thursday</w:t>
            </w:r>
          </w:p>
        </w:tc>
      </w:tr>
    </w:tbl>
    <w:p w14:paraId="5C380D7F" w14:textId="77777777" w:rsidR="00B41E9F" w:rsidRPr="00B41E9F" w:rsidRDefault="00B41E9F" w:rsidP="00584B44">
      <w:pPr>
        <w:rPr>
          <w:lang w:eastAsia="en-US"/>
        </w:rPr>
      </w:pPr>
    </w:p>
    <w:p w14:paraId="43060AF1" w14:textId="59133BD2" w:rsidR="00CA347C" w:rsidRPr="00CA347C" w:rsidRDefault="00DA5EAE" w:rsidP="002321FD">
      <w:pPr>
        <w:pStyle w:val="Heading1"/>
      </w:pPr>
      <w:bookmarkStart w:id="58" w:name="_Ref124156884"/>
      <w:bookmarkStart w:id="59" w:name="_Ref145585701"/>
      <w:bookmarkStart w:id="60" w:name="_Toc146044144"/>
      <w:r>
        <w:lastRenderedPageBreak/>
        <w:t>Fault Reporting</w:t>
      </w:r>
      <w:r w:rsidR="00F0607F">
        <w:t>/Repair</w:t>
      </w:r>
      <w:r w:rsidR="00CA347C" w:rsidRPr="00CA347C">
        <w:t xml:space="preserve"> KPIs</w:t>
      </w:r>
      <w:r w:rsidR="00CA347C">
        <w:t xml:space="preserve"> and SLGs</w:t>
      </w:r>
      <w:bookmarkEnd w:id="58"/>
      <w:bookmarkEnd w:id="59"/>
      <w:bookmarkEnd w:id="60"/>
    </w:p>
    <w:p w14:paraId="6BAFC24A" w14:textId="019EDF45" w:rsidR="008A315F" w:rsidRPr="000D5D76" w:rsidRDefault="008A315F" w:rsidP="00CF4216">
      <w:pPr>
        <w:pStyle w:val="Heading2"/>
        <w:jc w:val="both"/>
        <w:rPr>
          <w:color w:val="000000" w:themeColor="text1"/>
        </w:rPr>
      </w:pPr>
      <w:r>
        <w:rPr>
          <w:color w:val="000000" w:themeColor="text1"/>
          <w:lang w:val="sv-SE"/>
        </w:rPr>
        <w:t xml:space="preserve">This </w:t>
      </w:r>
      <w:r w:rsidR="009A5B82">
        <w:rPr>
          <w:color w:val="000000" w:themeColor="text1"/>
          <w:lang w:val="sv-SE"/>
        </w:rPr>
        <w:t>Clause</w:t>
      </w:r>
      <w:r w:rsidRPr="000D5D76">
        <w:rPr>
          <w:color w:val="000000" w:themeColor="text1"/>
        </w:rPr>
        <w:t xml:space="preserve"> </w:t>
      </w:r>
      <w:r>
        <w:rPr>
          <w:color w:val="000000" w:themeColor="text1"/>
        </w:rPr>
        <w:fldChar w:fldCharType="begin"/>
      </w:r>
      <w:r>
        <w:rPr>
          <w:color w:val="000000" w:themeColor="text1"/>
        </w:rPr>
        <w:instrText xml:space="preserve"> REF _Ref124156884 \r \h </w:instrText>
      </w:r>
      <w:r w:rsidR="00CF4216">
        <w:rPr>
          <w:color w:val="000000" w:themeColor="text1"/>
        </w:rPr>
        <w:instrText xml:space="preserve"> \* MERGEFORMAT </w:instrText>
      </w:r>
      <w:r>
        <w:rPr>
          <w:color w:val="000000" w:themeColor="text1"/>
        </w:rPr>
      </w:r>
      <w:r>
        <w:rPr>
          <w:color w:val="000000" w:themeColor="text1"/>
        </w:rPr>
        <w:fldChar w:fldCharType="separate"/>
      </w:r>
      <w:r w:rsidR="00BC1610">
        <w:rPr>
          <w:color w:val="000000" w:themeColor="text1"/>
          <w:cs/>
        </w:rPr>
        <w:t>‎</w:t>
      </w:r>
      <w:r w:rsidR="00BC1610">
        <w:rPr>
          <w:color w:val="000000" w:themeColor="text1"/>
        </w:rPr>
        <w:t>10</w:t>
      </w:r>
      <w:r>
        <w:rPr>
          <w:color w:val="000000" w:themeColor="text1"/>
        </w:rPr>
        <w:fldChar w:fldCharType="end"/>
      </w:r>
      <w:r>
        <w:rPr>
          <w:color w:val="000000" w:themeColor="text1"/>
        </w:rPr>
        <w:t xml:space="preserve"> </w:t>
      </w:r>
      <w:r w:rsidRPr="000D5D76">
        <w:rPr>
          <w:color w:val="000000" w:themeColor="text1"/>
        </w:rPr>
        <w:t>set</w:t>
      </w:r>
      <w:r>
        <w:rPr>
          <w:color w:val="000000" w:themeColor="text1"/>
        </w:rPr>
        <w:t>s</w:t>
      </w:r>
      <w:r w:rsidRPr="000D5D76">
        <w:rPr>
          <w:color w:val="000000" w:themeColor="text1"/>
        </w:rPr>
        <w:t xml:space="preserve"> out the </w:t>
      </w:r>
      <w:r w:rsidR="00F0607F">
        <w:rPr>
          <w:color w:val="000000" w:themeColor="text1"/>
        </w:rPr>
        <w:t>f</w:t>
      </w:r>
      <w:r w:rsidR="00F0607F" w:rsidRPr="00F0607F">
        <w:rPr>
          <w:color w:val="000000" w:themeColor="text1"/>
        </w:rPr>
        <w:t xml:space="preserve">ault </w:t>
      </w:r>
      <w:r w:rsidR="00F0607F">
        <w:rPr>
          <w:color w:val="000000" w:themeColor="text1"/>
        </w:rPr>
        <w:t>r</w:t>
      </w:r>
      <w:r w:rsidR="00F0607F" w:rsidRPr="00F0607F">
        <w:rPr>
          <w:color w:val="000000" w:themeColor="text1"/>
        </w:rPr>
        <w:t>eporting/</w:t>
      </w:r>
      <w:r w:rsidR="00F0607F">
        <w:rPr>
          <w:color w:val="000000" w:themeColor="text1"/>
        </w:rPr>
        <w:t>r</w:t>
      </w:r>
      <w:r w:rsidR="00F0607F" w:rsidRPr="00F0607F">
        <w:rPr>
          <w:color w:val="000000" w:themeColor="text1"/>
        </w:rPr>
        <w:t xml:space="preserve">epair </w:t>
      </w:r>
      <w:r w:rsidRPr="000D5D76">
        <w:rPr>
          <w:color w:val="000000" w:themeColor="text1"/>
        </w:rPr>
        <w:t>(KPIs) and the targets that Oman Broadband has set with respect to these measures</w:t>
      </w:r>
      <w:r w:rsidR="00C11BE5">
        <w:rPr>
          <w:color w:val="000000" w:themeColor="text1"/>
        </w:rPr>
        <w:t>, in accordance with Annex-1 of the</w:t>
      </w:r>
      <w:r w:rsidR="00C11BE5" w:rsidRPr="000D5D76">
        <w:rPr>
          <w:color w:val="000000" w:themeColor="text1"/>
        </w:rPr>
        <w:t xml:space="preserve"> </w:t>
      </w:r>
      <w:r w:rsidR="00C11BE5">
        <w:rPr>
          <w:color w:val="000000" w:themeColor="text1"/>
        </w:rPr>
        <w:t>A</w:t>
      </w:r>
      <w:r w:rsidR="00C11BE5" w:rsidRPr="00625896">
        <w:rPr>
          <w:color w:val="000000" w:themeColor="text1"/>
        </w:rPr>
        <w:t xml:space="preserve">&amp;I Regulation </w:t>
      </w:r>
      <w:r w:rsidR="007C7E6B">
        <w:rPr>
          <w:color w:val="000000" w:themeColor="text1"/>
        </w:rPr>
        <w:t>as defined in Annex A of this Agreement</w:t>
      </w:r>
      <w:r w:rsidRPr="000D5D76">
        <w:rPr>
          <w:color w:val="000000" w:themeColor="text1"/>
        </w:rPr>
        <w:t>. Oman Broadband will report its performance against these KPIs as part of the Governance Meetings.</w:t>
      </w:r>
      <w:r w:rsidR="00D25B1E">
        <w:rPr>
          <w:color w:val="000000" w:themeColor="text1"/>
        </w:rPr>
        <w:t xml:space="preserve"> The frequency of Governance Meetings will be agreed on by both Parties and will be finalized </w:t>
      </w:r>
      <w:r w:rsidR="00D456B1">
        <w:rPr>
          <w:color w:val="000000" w:themeColor="text1"/>
        </w:rPr>
        <w:t>in</w:t>
      </w:r>
      <w:r w:rsidR="00D25B1E">
        <w:rPr>
          <w:color w:val="000000" w:themeColor="text1"/>
        </w:rPr>
        <w:t xml:space="preserve"> the first Governance Meeting.</w:t>
      </w:r>
    </w:p>
    <w:p w14:paraId="50BD80D3" w14:textId="0D3F0F11" w:rsidR="008A315F" w:rsidRPr="000D5D76" w:rsidRDefault="008A315F" w:rsidP="00CF4216">
      <w:pPr>
        <w:pStyle w:val="Heading2"/>
        <w:jc w:val="both"/>
        <w:rPr>
          <w:color w:val="000000" w:themeColor="text1"/>
        </w:rPr>
      </w:pPr>
      <w:r w:rsidRPr="000D5D76">
        <w:rPr>
          <w:color w:val="000000" w:themeColor="text1"/>
        </w:rPr>
        <w:t xml:space="preserve">In addition, this </w:t>
      </w:r>
      <w:r w:rsidR="009A5B82">
        <w:rPr>
          <w:color w:val="000000" w:themeColor="text1"/>
        </w:rPr>
        <w:t>Clause</w:t>
      </w:r>
      <w:r w:rsidRPr="000D5D76">
        <w:rPr>
          <w:color w:val="000000" w:themeColor="text1"/>
        </w:rPr>
        <w:t xml:space="preserve"> also sets out the SLGs that Oman Broadband commits to meet in respect of it Regulated Services. Not all KPIs are offered as SLGs. SLGs would be discussed as a part of the Governance Meetings.</w:t>
      </w:r>
    </w:p>
    <w:p w14:paraId="110406E1" w14:textId="56DA55C2" w:rsidR="008A315F" w:rsidRPr="000D5D76" w:rsidRDefault="008A315F" w:rsidP="00CF4216">
      <w:pPr>
        <w:pStyle w:val="Heading2"/>
        <w:jc w:val="both"/>
        <w:rPr>
          <w:color w:val="000000" w:themeColor="text1"/>
        </w:rPr>
      </w:pPr>
      <w:r w:rsidRPr="000D5D76">
        <w:rPr>
          <w:color w:val="000000" w:themeColor="text1"/>
        </w:rPr>
        <w:t xml:space="preserve">A failure by Oman Broadband to meet any </w:t>
      </w:r>
      <w:r w:rsidR="00F0607F" w:rsidRPr="00F0607F">
        <w:rPr>
          <w:color w:val="000000" w:themeColor="text1"/>
        </w:rPr>
        <w:t>fault reporting/repair</w:t>
      </w:r>
      <w:r w:rsidR="00F0607F" w:rsidRPr="00F0607F" w:rsidDel="00F0607F">
        <w:rPr>
          <w:color w:val="000000" w:themeColor="text1"/>
        </w:rPr>
        <w:t xml:space="preserve"> </w:t>
      </w:r>
      <w:r w:rsidRPr="000D5D76">
        <w:rPr>
          <w:color w:val="000000" w:themeColor="text1"/>
        </w:rPr>
        <w:t>target or SLG does not constitute a breach of the Agreement</w:t>
      </w:r>
      <w:r w:rsidR="00202C52">
        <w:rPr>
          <w:color w:val="000000" w:themeColor="text1"/>
        </w:rPr>
        <w:t xml:space="preserve"> but there are remedial actions which Oman Broadband will follow as defined in clause </w:t>
      </w:r>
      <w:r w:rsidR="00202C52">
        <w:rPr>
          <w:color w:val="000000" w:themeColor="text1"/>
        </w:rPr>
        <w:fldChar w:fldCharType="begin"/>
      </w:r>
      <w:r w:rsidR="00202C52">
        <w:rPr>
          <w:color w:val="000000" w:themeColor="text1"/>
        </w:rPr>
        <w:instrText xml:space="preserve"> REF _Ref125970337 \r \h </w:instrText>
      </w:r>
      <w:r w:rsidR="00202C52">
        <w:rPr>
          <w:color w:val="000000" w:themeColor="text1"/>
        </w:rPr>
      </w:r>
      <w:r w:rsidR="00202C52">
        <w:rPr>
          <w:color w:val="000000" w:themeColor="text1"/>
        </w:rPr>
        <w:fldChar w:fldCharType="separate"/>
      </w:r>
      <w:r w:rsidR="00BC1610">
        <w:rPr>
          <w:color w:val="000000" w:themeColor="text1"/>
          <w:cs/>
        </w:rPr>
        <w:t>‎</w:t>
      </w:r>
      <w:r w:rsidR="00BC1610">
        <w:rPr>
          <w:color w:val="000000" w:themeColor="text1"/>
        </w:rPr>
        <w:t>14</w:t>
      </w:r>
      <w:r w:rsidR="00202C52">
        <w:rPr>
          <w:color w:val="000000" w:themeColor="text1"/>
        </w:rPr>
        <w:fldChar w:fldCharType="end"/>
      </w:r>
      <w:r w:rsidR="00202C52">
        <w:rPr>
          <w:color w:val="000000" w:themeColor="text1"/>
        </w:rPr>
        <w:t xml:space="preserve"> of this Annex</w:t>
      </w:r>
      <w:r w:rsidR="00202C52" w:rsidRPr="000D5D76">
        <w:rPr>
          <w:color w:val="000000" w:themeColor="text1"/>
        </w:rPr>
        <w:t>.</w:t>
      </w:r>
    </w:p>
    <w:p w14:paraId="6288B29D" w14:textId="1118D483" w:rsidR="008A315F" w:rsidRPr="00D34286" w:rsidRDefault="008A315F" w:rsidP="00D34286">
      <w:pPr>
        <w:pStyle w:val="Heading2"/>
        <w:jc w:val="both"/>
        <w:rPr>
          <w:color w:val="000000" w:themeColor="text1"/>
        </w:rPr>
      </w:pPr>
      <w:bookmarkStart w:id="61" w:name="_Ref124161554"/>
      <w:r>
        <w:rPr>
          <w:color w:val="000000" w:themeColor="text1"/>
        </w:rPr>
        <w:t>A</w:t>
      </w:r>
      <w:r w:rsidRPr="000D5D76">
        <w:rPr>
          <w:color w:val="000000" w:themeColor="text1"/>
        </w:rPr>
        <w:t>ll SLG’s would be measured excluding travel time per region</w:t>
      </w:r>
      <w:r w:rsidR="00C41402">
        <w:rPr>
          <w:color w:val="000000" w:themeColor="text1"/>
        </w:rPr>
        <w:t xml:space="preserve">, </w:t>
      </w:r>
      <w:r w:rsidR="00113EC5">
        <w:rPr>
          <w:color w:val="000000" w:themeColor="text1"/>
        </w:rPr>
        <w:t>scheduled service interruptions</w:t>
      </w:r>
      <w:r w:rsidRPr="000D5D76">
        <w:rPr>
          <w:color w:val="000000" w:themeColor="text1"/>
        </w:rPr>
        <w:t xml:space="preserve"> and occurrence of any force majeure event</w:t>
      </w:r>
      <w:r>
        <w:rPr>
          <w:color w:val="000000" w:themeColor="text1"/>
        </w:rPr>
        <w:t>, where applicable.</w:t>
      </w:r>
      <w:bookmarkEnd w:id="61"/>
      <w:r w:rsidR="00D34286">
        <w:rPr>
          <w:color w:val="000000" w:themeColor="text1"/>
        </w:rPr>
        <w:t xml:space="preserve"> The travel time per region is as defined in Clause </w:t>
      </w:r>
      <w:r w:rsidR="00D34286">
        <w:rPr>
          <w:color w:val="000000" w:themeColor="text1"/>
        </w:rPr>
        <w:fldChar w:fldCharType="begin"/>
      </w:r>
      <w:r w:rsidR="00D34286">
        <w:rPr>
          <w:color w:val="000000" w:themeColor="text1"/>
        </w:rPr>
        <w:instrText xml:space="preserve"> REF _Ref145436590 \r \h </w:instrText>
      </w:r>
      <w:r w:rsidR="00D34286">
        <w:rPr>
          <w:color w:val="000000" w:themeColor="text1"/>
        </w:rPr>
      </w:r>
      <w:r w:rsidR="00D34286">
        <w:rPr>
          <w:color w:val="000000" w:themeColor="text1"/>
        </w:rPr>
        <w:fldChar w:fldCharType="separate"/>
      </w:r>
      <w:r w:rsidR="00BC1610">
        <w:rPr>
          <w:color w:val="000000" w:themeColor="text1"/>
          <w:cs/>
        </w:rPr>
        <w:t>‎</w:t>
      </w:r>
      <w:r w:rsidR="00BC1610">
        <w:rPr>
          <w:color w:val="000000" w:themeColor="text1"/>
        </w:rPr>
        <w:t>9.4</w:t>
      </w:r>
      <w:r w:rsidR="00D34286">
        <w:rPr>
          <w:color w:val="000000" w:themeColor="text1"/>
        </w:rPr>
        <w:fldChar w:fldCharType="end"/>
      </w:r>
      <w:r w:rsidR="00D34286">
        <w:rPr>
          <w:color w:val="000000" w:themeColor="text1"/>
        </w:rPr>
        <w:t>.</w:t>
      </w:r>
    </w:p>
    <w:p w14:paraId="62D6F632" w14:textId="772053C0" w:rsidR="008A315F" w:rsidRPr="008A315F" w:rsidRDefault="008A315F" w:rsidP="00CF4216">
      <w:pPr>
        <w:pStyle w:val="Heading2"/>
        <w:jc w:val="both"/>
        <w:rPr>
          <w:color w:val="000000" w:themeColor="text1"/>
        </w:rPr>
      </w:pPr>
      <w:r w:rsidRPr="000D5D76">
        <w:rPr>
          <w:color w:val="000000" w:themeColor="text1"/>
        </w:rPr>
        <w:t xml:space="preserve">We also note here the new procedure initiated by the Telecommunications Regulatory Authority (TRA) to monitor compliance to the QoS KPIs for fixed services, originally defined in TRA Resolution No </w:t>
      </w:r>
      <w:proofErr w:type="gramStart"/>
      <w:r w:rsidRPr="000D5D76">
        <w:rPr>
          <w:color w:val="000000" w:themeColor="text1"/>
        </w:rPr>
        <w:t>28/16;</w:t>
      </w:r>
      <w:proofErr w:type="gramEnd"/>
      <w:r w:rsidRPr="000D5D76">
        <w:rPr>
          <w:color w:val="000000" w:themeColor="text1"/>
        </w:rPr>
        <w:t xml:space="preserve"> Issuing Quality of Service Requirements. This new procedure was outlined in </w:t>
      </w:r>
      <w:r w:rsidR="00ED32D4" w:rsidRPr="00ED32D4">
        <w:rPr>
          <w:color w:val="000000" w:themeColor="text1"/>
        </w:rPr>
        <w:t>QoS Regulation Decision No. (108/2022)</w:t>
      </w:r>
      <w:r w:rsidRPr="000D5D76">
        <w:rPr>
          <w:color w:val="000000" w:themeColor="text1"/>
        </w:rPr>
        <w:t>, and stipulates that passive infrastructure providers, such as Oman Broadband, also make records available to TRA in the event of an audit of the QoS KPIs, and report the reasons for any non-compliance; the KPI’s target values are to be recorded and reported to TRA (with justification and supporting proof), in order to ascertain the reasons and circumstances causing the delays.</w:t>
      </w:r>
    </w:p>
    <w:p w14:paraId="37B5173F" w14:textId="4F82A546" w:rsidR="00CD1CAA" w:rsidRPr="000D5D76" w:rsidRDefault="00D0472D" w:rsidP="00CF4216">
      <w:pPr>
        <w:pStyle w:val="Heading2"/>
        <w:numPr>
          <w:ilvl w:val="0"/>
          <w:numId w:val="0"/>
        </w:numPr>
        <w:spacing w:before="360"/>
        <w:jc w:val="both"/>
        <w:rPr>
          <w:b/>
          <w:bCs w:val="0"/>
          <w:color w:val="000000" w:themeColor="text1"/>
        </w:rPr>
      </w:pPr>
      <w:r>
        <w:rPr>
          <w:b/>
          <w:color w:val="000000" w:themeColor="text1"/>
        </w:rPr>
        <w:t xml:space="preserve">BEUC </w:t>
      </w:r>
      <w:r w:rsidR="00F0607F" w:rsidRPr="00F0607F">
        <w:rPr>
          <w:b/>
          <w:color w:val="000000" w:themeColor="text1"/>
        </w:rPr>
        <w:t xml:space="preserve">fault reporting/repair </w:t>
      </w:r>
      <w:r w:rsidR="00CD1CAA" w:rsidRPr="000D5D76">
        <w:rPr>
          <w:b/>
          <w:color w:val="000000" w:themeColor="text1"/>
        </w:rPr>
        <w:t>KPIs</w:t>
      </w:r>
    </w:p>
    <w:p w14:paraId="3949923F" w14:textId="144FAC6B" w:rsidR="00CD1CAA" w:rsidRPr="000D5D76" w:rsidRDefault="000F791B" w:rsidP="00CF4216">
      <w:pPr>
        <w:pStyle w:val="Heading2"/>
        <w:jc w:val="both"/>
        <w:rPr>
          <w:color w:val="000000" w:themeColor="text1"/>
        </w:rPr>
      </w:pPr>
      <w:r w:rsidRPr="000D5D76">
        <w:rPr>
          <w:color w:val="000000" w:themeColor="text1"/>
        </w:rPr>
        <w:t>Oman Broadband</w:t>
      </w:r>
      <w:r w:rsidR="00CD1CAA" w:rsidRPr="000D5D76">
        <w:rPr>
          <w:color w:val="000000" w:themeColor="text1"/>
        </w:rPr>
        <w:t xml:space="preserve"> has defined three KPIs to assess the performance of its Service </w:t>
      </w:r>
      <w:r w:rsidR="00565BDF" w:rsidRPr="000D5D76">
        <w:rPr>
          <w:color w:val="000000" w:themeColor="text1"/>
        </w:rPr>
        <w:t>a</w:t>
      </w:r>
      <w:r w:rsidR="00CD1CAA" w:rsidRPr="000D5D76">
        <w:rPr>
          <w:color w:val="000000" w:themeColor="text1"/>
        </w:rPr>
        <w:t>ssurance processes:</w:t>
      </w:r>
    </w:p>
    <w:tbl>
      <w:tblPr>
        <w:tblW w:w="4769" w:type="pct"/>
        <w:tblInd w:w="57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4015"/>
        <w:gridCol w:w="4587"/>
      </w:tblGrid>
      <w:tr w:rsidR="000D5D76" w:rsidRPr="000D5D76" w14:paraId="15F0F7A7" w14:textId="77777777" w:rsidTr="00842541">
        <w:trPr>
          <w:trHeight w:val="20"/>
        </w:trPr>
        <w:tc>
          <w:tcPr>
            <w:tcW w:w="2334" w:type="pct"/>
            <w:shd w:val="clear" w:color="auto" w:fill="DBE5F1"/>
            <w:tcMar>
              <w:top w:w="72" w:type="dxa"/>
              <w:left w:w="144" w:type="dxa"/>
              <w:bottom w:w="72" w:type="dxa"/>
              <w:right w:w="144" w:type="dxa"/>
            </w:tcMar>
            <w:hideMark/>
          </w:tcPr>
          <w:p w14:paraId="255BDB20" w14:textId="77777777" w:rsidR="00435486" w:rsidRPr="000D5D76" w:rsidRDefault="00435486" w:rsidP="00CF4216">
            <w:pPr>
              <w:spacing w:before="0" w:after="0" w:line="280" w:lineRule="exact"/>
              <w:jc w:val="both"/>
              <w:rPr>
                <w:rFonts w:asciiTheme="majorBidi" w:hAnsiTheme="majorBidi" w:cstheme="majorBidi"/>
                <w:b/>
                <w:bCs/>
                <w:color w:val="000000" w:themeColor="text1"/>
                <w:lang w:val="en-IN"/>
              </w:rPr>
            </w:pPr>
            <w:r w:rsidRPr="000D5D76">
              <w:rPr>
                <w:rFonts w:asciiTheme="majorBidi" w:hAnsiTheme="majorBidi" w:cstheme="majorBidi"/>
                <w:b/>
                <w:bCs/>
                <w:color w:val="000000" w:themeColor="text1"/>
                <w:lang w:val="en-IN"/>
              </w:rPr>
              <w:t>KPI</w:t>
            </w:r>
          </w:p>
        </w:tc>
        <w:tc>
          <w:tcPr>
            <w:tcW w:w="2666" w:type="pct"/>
            <w:shd w:val="clear" w:color="auto" w:fill="DBE5F1"/>
            <w:tcMar>
              <w:top w:w="72" w:type="dxa"/>
              <w:left w:w="144" w:type="dxa"/>
              <w:bottom w:w="72" w:type="dxa"/>
              <w:right w:w="144" w:type="dxa"/>
            </w:tcMar>
            <w:hideMark/>
          </w:tcPr>
          <w:p w14:paraId="4FF21A8A" w14:textId="77777777" w:rsidR="00435486" w:rsidRPr="000D5D76" w:rsidRDefault="00435486"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Description</w:t>
            </w:r>
          </w:p>
        </w:tc>
      </w:tr>
      <w:tr w:rsidR="000D5D76" w:rsidRPr="000D5D76" w14:paraId="5529EF2D" w14:textId="77777777" w:rsidTr="00B46F33">
        <w:trPr>
          <w:trHeight w:val="350"/>
        </w:trPr>
        <w:tc>
          <w:tcPr>
            <w:tcW w:w="2334" w:type="pct"/>
            <w:tcMar>
              <w:top w:w="72" w:type="dxa"/>
              <w:left w:w="144" w:type="dxa"/>
              <w:bottom w:w="72" w:type="dxa"/>
              <w:right w:w="144" w:type="dxa"/>
            </w:tcMar>
            <w:hideMark/>
          </w:tcPr>
          <w:p w14:paraId="58597B23" w14:textId="786BE4B0" w:rsidR="00435486" w:rsidRPr="000D5D76" w:rsidRDefault="00435486"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KPI</w:t>
            </w:r>
            <w:r w:rsidR="000B7F75">
              <w:rPr>
                <w:rFonts w:asciiTheme="majorBidi" w:hAnsiTheme="majorBidi" w:cstheme="majorBidi"/>
                <w:color w:val="000000" w:themeColor="text1"/>
              </w:rPr>
              <w:t>7</w:t>
            </w:r>
          </w:p>
        </w:tc>
        <w:tc>
          <w:tcPr>
            <w:tcW w:w="2666" w:type="pct"/>
            <w:tcMar>
              <w:top w:w="72" w:type="dxa"/>
              <w:left w:w="144" w:type="dxa"/>
              <w:bottom w:w="72" w:type="dxa"/>
              <w:right w:w="144" w:type="dxa"/>
            </w:tcMar>
            <w:hideMark/>
          </w:tcPr>
          <w:p w14:paraId="7BD5D3C4" w14:textId="60D4CE70" w:rsidR="00435486" w:rsidRPr="000D5D76" w:rsidRDefault="00435486"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Time to acknowledge Trouble Ticket</w:t>
            </w:r>
          </w:p>
        </w:tc>
      </w:tr>
      <w:tr w:rsidR="000D5D76" w:rsidRPr="000D5D76" w14:paraId="6C95E6A9" w14:textId="77777777" w:rsidTr="00B46F33">
        <w:trPr>
          <w:trHeight w:val="350"/>
        </w:trPr>
        <w:tc>
          <w:tcPr>
            <w:tcW w:w="2334" w:type="pct"/>
            <w:tcMar>
              <w:top w:w="72" w:type="dxa"/>
              <w:left w:w="144" w:type="dxa"/>
              <w:bottom w:w="72" w:type="dxa"/>
              <w:right w:w="144" w:type="dxa"/>
            </w:tcMar>
            <w:hideMark/>
          </w:tcPr>
          <w:p w14:paraId="44C97D9E" w14:textId="5E311DCF" w:rsidR="00435486" w:rsidRPr="000D5D76" w:rsidRDefault="00435486"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rPr>
              <w:t>KPI</w:t>
            </w:r>
            <w:r w:rsidR="000B7F75">
              <w:rPr>
                <w:rFonts w:asciiTheme="majorBidi" w:hAnsiTheme="majorBidi" w:cstheme="majorBidi"/>
                <w:color w:val="000000" w:themeColor="text1"/>
              </w:rPr>
              <w:t>8</w:t>
            </w:r>
          </w:p>
        </w:tc>
        <w:tc>
          <w:tcPr>
            <w:tcW w:w="2666" w:type="pct"/>
            <w:tcMar>
              <w:top w:w="72" w:type="dxa"/>
              <w:left w:w="144" w:type="dxa"/>
              <w:bottom w:w="72" w:type="dxa"/>
              <w:right w:w="144" w:type="dxa"/>
            </w:tcMar>
            <w:hideMark/>
          </w:tcPr>
          <w:p w14:paraId="00E5024D" w14:textId="58C867C3" w:rsidR="00435486" w:rsidRPr="000D5D76" w:rsidRDefault="00435486"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Time to attend fault site from Accepted status</w:t>
            </w:r>
          </w:p>
        </w:tc>
      </w:tr>
      <w:tr w:rsidR="000D5D76" w:rsidRPr="000D5D76" w14:paraId="152A6783" w14:textId="77777777" w:rsidTr="00842541">
        <w:trPr>
          <w:trHeight w:val="20"/>
        </w:trPr>
        <w:tc>
          <w:tcPr>
            <w:tcW w:w="2334" w:type="pct"/>
            <w:tcMar>
              <w:top w:w="72" w:type="dxa"/>
              <w:left w:w="144" w:type="dxa"/>
              <w:bottom w:w="72" w:type="dxa"/>
              <w:right w:w="144" w:type="dxa"/>
            </w:tcMar>
          </w:tcPr>
          <w:p w14:paraId="4DBEE56B" w14:textId="1D51815E" w:rsidR="00435486" w:rsidRPr="000D5D76" w:rsidRDefault="00435486"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lastRenderedPageBreak/>
              <w:t>KPI</w:t>
            </w:r>
            <w:r w:rsidR="000B7F75">
              <w:rPr>
                <w:rFonts w:asciiTheme="majorBidi" w:hAnsiTheme="majorBidi" w:cstheme="majorBidi"/>
                <w:color w:val="000000" w:themeColor="text1"/>
              </w:rPr>
              <w:t>9</w:t>
            </w:r>
          </w:p>
        </w:tc>
        <w:tc>
          <w:tcPr>
            <w:tcW w:w="2666" w:type="pct"/>
            <w:tcMar>
              <w:top w:w="72" w:type="dxa"/>
              <w:left w:w="144" w:type="dxa"/>
              <w:bottom w:w="72" w:type="dxa"/>
              <w:right w:w="144" w:type="dxa"/>
            </w:tcMar>
          </w:tcPr>
          <w:p w14:paraId="2F742133" w14:textId="77621C16" w:rsidR="00435486" w:rsidRPr="000D5D76" w:rsidRDefault="00435486" w:rsidP="00CF4216">
            <w:pPr>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rPr>
              <w:t>Time to clear fault from acknowledgement of ticket, excluding time to appointment, assuming unrestricted access to site</w:t>
            </w:r>
          </w:p>
        </w:tc>
      </w:tr>
    </w:tbl>
    <w:p w14:paraId="2FF38989" w14:textId="150BF855" w:rsidR="008C045F" w:rsidRPr="000D5D76" w:rsidRDefault="00CD1CAA" w:rsidP="00CF4216">
      <w:pPr>
        <w:pStyle w:val="Heading2"/>
        <w:jc w:val="both"/>
        <w:rPr>
          <w:color w:val="000000" w:themeColor="text1"/>
        </w:rPr>
      </w:pPr>
      <w:r w:rsidRPr="000D5D76">
        <w:rPr>
          <w:color w:val="000000" w:themeColor="text1"/>
        </w:rPr>
        <w:t xml:space="preserve">These KPIs are illustrated below </w:t>
      </w:r>
      <w:r w:rsidR="002B637E" w:rsidRPr="000D5D76">
        <w:rPr>
          <w:color w:val="000000" w:themeColor="text1"/>
        </w:rPr>
        <w:t xml:space="preserve">in </w:t>
      </w:r>
      <w:r w:rsidR="002B637E" w:rsidRPr="000D5D76">
        <w:rPr>
          <w:color w:val="000000" w:themeColor="text1"/>
        </w:rPr>
        <w:fldChar w:fldCharType="begin"/>
      </w:r>
      <w:r w:rsidR="002B637E" w:rsidRPr="000D5D76">
        <w:rPr>
          <w:color w:val="000000" w:themeColor="text1"/>
        </w:rPr>
        <w:instrText xml:space="preserve"> REF _Ref101703555 \h </w:instrText>
      </w:r>
      <w:r w:rsidR="00D85A3C" w:rsidRPr="000D5D76">
        <w:rPr>
          <w:color w:val="000000" w:themeColor="text1"/>
        </w:rPr>
        <w:instrText xml:space="preserve"> \* MERGEFORMAT </w:instrText>
      </w:r>
      <w:r w:rsidR="002B637E" w:rsidRPr="000D5D76">
        <w:rPr>
          <w:color w:val="000000" w:themeColor="text1"/>
        </w:rPr>
      </w:r>
      <w:r w:rsidR="002B637E" w:rsidRPr="000D5D76">
        <w:rPr>
          <w:color w:val="000000" w:themeColor="text1"/>
        </w:rPr>
        <w:fldChar w:fldCharType="separate"/>
      </w:r>
      <w:r w:rsidR="00BC1610" w:rsidRPr="00215493">
        <w:rPr>
          <w:color w:val="000000" w:themeColor="text1"/>
        </w:rPr>
        <w:t xml:space="preserve">Figure </w:t>
      </w:r>
      <w:r w:rsidR="00BC1610" w:rsidRPr="00215493">
        <w:rPr>
          <w:color w:val="000000" w:themeColor="text1"/>
          <w:cs/>
        </w:rPr>
        <w:t>‎</w:t>
      </w:r>
      <w:r w:rsidR="00BC1610" w:rsidRPr="00215493">
        <w:rPr>
          <w:color w:val="000000" w:themeColor="text1"/>
        </w:rPr>
        <w:t>10.1</w:t>
      </w:r>
      <w:r w:rsidR="002B637E" w:rsidRPr="000D5D76">
        <w:rPr>
          <w:color w:val="000000" w:themeColor="text1"/>
        </w:rPr>
        <w:fldChar w:fldCharType="end"/>
      </w:r>
      <w:r w:rsidR="0092792F" w:rsidRPr="000D5D76">
        <w:rPr>
          <w:color w:val="000000" w:themeColor="text1"/>
        </w:rPr>
        <w:t xml:space="preserve"> </w:t>
      </w:r>
      <w:r w:rsidRPr="000D5D76">
        <w:rPr>
          <w:color w:val="000000" w:themeColor="text1"/>
        </w:rPr>
        <w:t xml:space="preserve">with respect to Order </w:t>
      </w:r>
      <w:r w:rsidR="0092792F" w:rsidRPr="000D5D76">
        <w:rPr>
          <w:color w:val="000000" w:themeColor="text1"/>
        </w:rPr>
        <w:t>status</w:t>
      </w:r>
      <w:r w:rsidR="008C045F" w:rsidRPr="000D5D76">
        <w:rPr>
          <w:color w:val="000000" w:themeColor="text1"/>
        </w:rPr>
        <w:t>. Some KPIs will be offered as SLGs, and all will be reported on at Governance Meetings.</w:t>
      </w:r>
    </w:p>
    <w:p w14:paraId="52CF0699" w14:textId="33E6056E" w:rsidR="00CD1CAA" w:rsidRPr="000D5D76" w:rsidRDefault="008C045F" w:rsidP="00CF4216">
      <w:pPr>
        <w:pStyle w:val="Heading2"/>
        <w:numPr>
          <w:ilvl w:val="0"/>
          <w:numId w:val="0"/>
        </w:numPr>
        <w:ind w:left="576"/>
        <w:jc w:val="both"/>
        <w:rPr>
          <w:i/>
          <w:iCs w:val="0"/>
          <w:color w:val="000000" w:themeColor="text1"/>
        </w:rPr>
      </w:pPr>
      <w:bookmarkStart w:id="62" w:name="_Ref101703555"/>
      <w:r w:rsidRPr="000D5D76">
        <w:rPr>
          <w:i/>
          <w:iCs w:val="0"/>
          <w:noProof/>
          <w:color w:val="000000" w:themeColor="text1"/>
        </w:rPr>
        <w:drawing>
          <wp:anchor distT="0" distB="0" distL="114300" distR="114300" simplePos="0" relativeHeight="251658241" behindDoc="0" locked="0" layoutInCell="1" allowOverlap="1" wp14:anchorId="64709FCA" wp14:editId="34FD0437">
            <wp:simplePos x="0" y="0"/>
            <wp:positionH relativeFrom="column">
              <wp:posOffset>1936159</wp:posOffset>
            </wp:positionH>
            <wp:positionV relativeFrom="paragraph">
              <wp:posOffset>271957</wp:posOffset>
            </wp:positionV>
            <wp:extent cx="1971356" cy="3433839"/>
            <wp:effectExtent l="19050" t="19050" r="10160" b="146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971356" cy="343383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D5D76">
        <w:rPr>
          <w:i/>
          <w:iCs w:val="0"/>
          <w:color w:val="000000" w:themeColor="text1"/>
        </w:rPr>
        <w:t xml:space="preserve">Figure </w:t>
      </w:r>
      <w:r w:rsidRPr="000D5D76">
        <w:rPr>
          <w:i/>
          <w:iCs w:val="0"/>
          <w:color w:val="000000" w:themeColor="text1"/>
        </w:rPr>
        <w:fldChar w:fldCharType="begin"/>
      </w:r>
      <w:r w:rsidRPr="000D5D76">
        <w:rPr>
          <w:i/>
          <w:iCs w:val="0"/>
          <w:color w:val="000000" w:themeColor="text1"/>
        </w:rPr>
        <w:instrText xml:space="preserve"> STYLEREF 1 \s \* MERGEFORMAT </w:instrText>
      </w:r>
      <w:r w:rsidRPr="000D5D76">
        <w:rPr>
          <w:i/>
          <w:iCs w:val="0"/>
          <w:color w:val="000000" w:themeColor="text1"/>
        </w:rPr>
        <w:fldChar w:fldCharType="separate"/>
      </w:r>
      <w:r w:rsidR="00BC1610">
        <w:rPr>
          <w:i/>
          <w:iCs w:val="0"/>
          <w:noProof/>
          <w:color w:val="000000" w:themeColor="text1"/>
          <w:cs/>
        </w:rPr>
        <w:t>‎</w:t>
      </w:r>
      <w:r w:rsidR="00BC1610">
        <w:rPr>
          <w:i/>
          <w:iCs w:val="0"/>
          <w:noProof/>
          <w:color w:val="000000" w:themeColor="text1"/>
        </w:rPr>
        <w:t>10</w:t>
      </w:r>
      <w:r w:rsidRPr="000D5D76">
        <w:rPr>
          <w:i/>
          <w:iCs w:val="0"/>
          <w:color w:val="000000" w:themeColor="text1"/>
        </w:rPr>
        <w:fldChar w:fldCharType="end"/>
      </w:r>
      <w:r w:rsidRPr="000D5D76">
        <w:rPr>
          <w:i/>
          <w:iCs w:val="0"/>
          <w:color w:val="000000" w:themeColor="text1"/>
        </w:rPr>
        <w:t>.</w:t>
      </w:r>
      <w:r w:rsidRPr="000D5D76">
        <w:rPr>
          <w:i/>
          <w:iCs w:val="0"/>
          <w:color w:val="000000" w:themeColor="text1"/>
        </w:rPr>
        <w:fldChar w:fldCharType="begin"/>
      </w:r>
      <w:r w:rsidRPr="000D5D76">
        <w:rPr>
          <w:i/>
          <w:iCs w:val="0"/>
          <w:color w:val="000000" w:themeColor="text1"/>
        </w:rPr>
        <w:instrText xml:space="preserve"> SEQ Figure \* ARABIC \s 1 \* MERGEFORMAT </w:instrText>
      </w:r>
      <w:r w:rsidRPr="000D5D76">
        <w:rPr>
          <w:i/>
          <w:iCs w:val="0"/>
          <w:color w:val="000000" w:themeColor="text1"/>
        </w:rPr>
        <w:fldChar w:fldCharType="separate"/>
      </w:r>
      <w:r w:rsidR="00BC1610">
        <w:rPr>
          <w:i/>
          <w:iCs w:val="0"/>
          <w:noProof/>
          <w:color w:val="000000" w:themeColor="text1"/>
        </w:rPr>
        <w:t>1</w:t>
      </w:r>
      <w:r w:rsidRPr="000D5D76">
        <w:rPr>
          <w:i/>
          <w:iCs w:val="0"/>
          <w:color w:val="000000" w:themeColor="text1"/>
        </w:rPr>
        <w:fldChar w:fldCharType="end"/>
      </w:r>
      <w:bookmarkEnd w:id="62"/>
      <w:r w:rsidRPr="000D5D76">
        <w:rPr>
          <w:i/>
          <w:iCs w:val="0"/>
          <w:color w:val="000000" w:themeColor="text1"/>
        </w:rPr>
        <w:t xml:space="preserve">: </w:t>
      </w:r>
      <w:r w:rsidR="00F0607F">
        <w:rPr>
          <w:i/>
          <w:iCs w:val="0"/>
          <w:color w:val="000000" w:themeColor="text1"/>
        </w:rPr>
        <w:t>F</w:t>
      </w:r>
      <w:r w:rsidR="00F0607F" w:rsidRPr="00F0607F">
        <w:rPr>
          <w:i/>
          <w:iCs w:val="0"/>
          <w:color w:val="000000" w:themeColor="text1"/>
        </w:rPr>
        <w:t xml:space="preserve">ault reporting/repair </w:t>
      </w:r>
      <w:r w:rsidRPr="000D5D76">
        <w:rPr>
          <w:i/>
          <w:iCs w:val="0"/>
          <w:color w:val="000000" w:themeColor="text1"/>
        </w:rPr>
        <w:t>KPIs</w:t>
      </w:r>
    </w:p>
    <w:p w14:paraId="4437233C" w14:textId="26AE0044" w:rsidR="008C045F" w:rsidRPr="000D5D76" w:rsidRDefault="008C045F" w:rsidP="00CF4216">
      <w:pPr>
        <w:pStyle w:val="Border"/>
        <w:jc w:val="both"/>
        <w:rPr>
          <w:color w:val="000000" w:themeColor="text1"/>
        </w:rPr>
      </w:pPr>
    </w:p>
    <w:p w14:paraId="6B3D0F1F" w14:textId="2F6A8DB1" w:rsidR="00CD1CAA" w:rsidRPr="000D5D76" w:rsidRDefault="00CD1CAA" w:rsidP="00CF4216">
      <w:pPr>
        <w:jc w:val="both"/>
        <w:rPr>
          <w:noProof/>
          <w:snapToGrid/>
          <w:color w:val="000000" w:themeColor="text1"/>
        </w:rPr>
      </w:pPr>
    </w:p>
    <w:p w14:paraId="2079F58D" w14:textId="77777777" w:rsidR="00CD1CAA" w:rsidRPr="000D5D76" w:rsidRDefault="00CD1CAA" w:rsidP="00CF4216">
      <w:pPr>
        <w:jc w:val="both"/>
        <w:rPr>
          <w:noProof/>
          <w:snapToGrid/>
          <w:color w:val="000000" w:themeColor="text1"/>
        </w:rPr>
      </w:pPr>
    </w:p>
    <w:p w14:paraId="01CDDB3F" w14:textId="77777777" w:rsidR="00CD1CAA" w:rsidRPr="000D5D76" w:rsidRDefault="00CD1CAA" w:rsidP="00CF4216">
      <w:pPr>
        <w:jc w:val="both"/>
        <w:rPr>
          <w:noProof/>
          <w:snapToGrid/>
          <w:color w:val="000000" w:themeColor="text1"/>
        </w:rPr>
      </w:pPr>
    </w:p>
    <w:p w14:paraId="5160BC21" w14:textId="77777777" w:rsidR="00CD1CAA" w:rsidRPr="000D5D76" w:rsidRDefault="00CD1CAA" w:rsidP="00CF4216">
      <w:pPr>
        <w:jc w:val="both"/>
        <w:rPr>
          <w:noProof/>
          <w:snapToGrid/>
          <w:color w:val="000000" w:themeColor="text1"/>
        </w:rPr>
      </w:pPr>
    </w:p>
    <w:p w14:paraId="071E1955" w14:textId="77777777" w:rsidR="00CD1CAA" w:rsidRPr="000D5D76" w:rsidRDefault="00CD1CAA" w:rsidP="00CF4216">
      <w:pPr>
        <w:jc w:val="both"/>
        <w:rPr>
          <w:noProof/>
          <w:snapToGrid/>
          <w:color w:val="000000" w:themeColor="text1"/>
        </w:rPr>
      </w:pPr>
    </w:p>
    <w:p w14:paraId="28BE861B" w14:textId="77777777" w:rsidR="00CD1CAA" w:rsidRPr="000D5D76" w:rsidRDefault="00CD1CAA" w:rsidP="00CF4216">
      <w:pPr>
        <w:jc w:val="both"/>
        <w:rPr>
          <w:color w:val="000000" w:themeColor="text1"/>
        </w:rPr>
      </w:pPr>
    </w:p>
    <w:p w14:paraId="302B8470" w14:textId="77777777" w:rsidR="00CD1CAA" w:rsidRPr="000D5D76" w:rsidRDefault="00CD1CAA" w:rsidP="00CF4216">
      <w:pPr>
        <w:jc w:val="both"/>
        <w:rPr>
          <w:color w:val="000000" w:themeColor="text1"/>
        </w:rPr>
      </w:pPr>
    </w:p>
    <w:p w14:paraId="1084933C" w14:textId="77777777" w:rsidR="00CD1CAA" w:rsidRPr="000D5D76" w:rsidRDefault="00CD1CAA" w:rsidP="00CF4216">
      <w:pPr>
        <w:jc w:val="both"/>
        <w:rPr>
          <w:b/>
          <w:bCs/>
          <w:color w:val="000000" w:themeColor="text1"/>
        </w:rPr>
      </w:pPr>
    </w:p>
    <w:p w14:paraId="2EAF34AF" w14:textId="7F27287E" w:rsidR="00CD1CAA" w:rsidRPr="000D5D76" w:rsidRDefault="00CD1CAA" w:rsidP="00CF4216">
      <w:pPr>
        <w:jc w:val="both"/>
        <w:rPr>
          <w:color w:val="000000" w:themeColor="text1"/>
          <w:lang w:eastAsia="en-US"/>
        </w:rPr>
      </w:pPr>
    </w:p>
    <w:p w14:paraId="70078D27" w14:textId="076A2B2D" w:rsidR="00CD1CAA" w:rsidRPr="000D5D76" w:rsidRDefault="00B8126A" w:rsidP="00CF4216">
      <w:pPr>
        <w:pStyle w:val="Heading2"/>
        <w:numPr>
          <w:ilvl w:val="0"/>
          <w:numId w:val="0"/>
        </w:numPr>
        <w:spacing w:before="360"/>
        <w:jc w:val="both"/>
        <w:rPr>
          <w:b/>
          <w:color w:val="000000" w:themeColor="text1"/>
        </w:rPr>
      </w:pPr>
      <w:r>
        <w:rPr>
          <w:b/>
          <w:color w:val="000000" w:themeColor="text1"/>
        </w:rPr>
        <w:t>Residential</w:t>
      </w:r>
      <w:r w:rsidR="00304700">
        <w:rPr>
          <w:b/>
          <w:color w:val="000000" w:themeColor="text1"/>
        </w:rPr>
        <w:t>,</w:t>
      </w:r>
      <w:r>
        <w:rPr>
          <w:b/>
          <w:color w:val="000000" w:themeColor="text1"/>
        </w:rPr>
        <w:t xml:space="preserve"> BEUC </w:t>
      </w:r>
      <w:r w:rsidR="00F0607F">
        <w:rPr>
          <w:b/>
          <w:color w:val="000000" w:themeColor="text1"/>
        </w:rPr>
        <w:t>f</w:t>
      </w:r>
      <w:r w:rsidR="00F0607F" w:rsidRPr="00F0607F">
        <w:rPr>
          <w:b/>
          <w:color w:val="000000" w:themeColor="text1"/>
        </w:rPr>
        <w:t xml:space="preserve">ault reporting/repair </w:t>
      </w:r>
      <w:r w:rsidR="00CD1CAA" w:rsidRPr="000D5D76">
        <w:rPr>
          <w:b/>
          <w:color w:val="000000" w:themeColor="text1"/>
        </w:rPr>
        <w:t xml:space="preserve">SLGs </w:t>
      </w:r>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976"/>
        <w:gridCol w:w="929"/>
        <w:gridCol w:w="4677"/>
        <w:gridCol w:w="2437"/>
      </w:tblGrid>
      <w:tr w:rsidR="000D5D76" w:rsidRPr="000D5D76" w14:paraId="03A91BC0" w14:textId="77777777" w:rsidTr="00017F82">
        <w:trPr>
          <w:trHeight w:val="20"/>
        </w:trPr>
        <w:tc>
          <w:tcPr>
            <w:tcW w:w="541" w:type="pct"/>
            <w:shd w:val="clear" w:color="auto" w:fill="DBE5F1"/>
            <w:tcMar>
              <w:top w:w="72" w:type="dxa"/>
              <w:left w:w="144" w:type="dxa"/>
              <w:bottom w:w="72" w:type="dxa"/>
              <w:right w:w="144" w:type="dxa"/>
            </w:tcMar>
            <w:hideMark/>
          </w:tcPr>
          <w:p w14:paraId="11AA43FB"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SLG</w:t>
            </w:r>
          </w:p>
        </w:tc>
        <w:tc>
          <w:tcPr>
            <w:tcW w:w="515" w:type="pct"/>
            <w:shd w:val="clear" w:color="auto" w:fill="DBE5F1"/>
            <w:tcMar>
              <w:top w:w="72" w:type="dxa"/>
              <w:left w:w="144" w:type="dxa"/>
              <w:bottom w:w="72" w:type="dxa"/>
              <w:right w:w="144" w:type="dxa"/>
            </w:tcMar>
            <w:hideMark/>
          </w:tcPr>
          <w:p w14:paraId="4BFEAE41"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KPI</w:t>
            </w:r>
          </w:p>
        </w:tc>
        <w:tc>
          <w:tcPr>
            <w:tcW w:w="2593" w:type="pct"/>
            <w:shd w:val="clear" w:color="auto" w:fill="DBE5F1"/>
            <w:tcMar>
              <w:top w:w="72" w:type="dxa"/>
              <w:left w:w="144" w:type="dxa"/>
              <w:bottom w:w="72" w:type="dxa"/>
              <w:right w:w="144" w:type="dxa"/>
            </w:tcMar>
            <w:hideMark/>
          </w:tcPr>
          <w:p w14:paraId="046FC4B1"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Measure</w:t>
            </w:r>
          </w:p>
        </w:tc>
        <w:tc>
          <w:tcPr>
            <w:tcW w:w="1351" w:type="pct"/>
            <w:shd w:val="clear" w:color="auto" w:fill="DBE5F1"/>
            <w:tcMar>
              <w:top w:w="72" w:type="dxa"/>
              <w:left w:w="144" w:type="dxa"/>
              <w:bottom w:w="72" w:type="dxa"/>
              <w:right w:w="144" w:type="dxa"/>
            </w:tcMar>
            <w:hideMark/>
          </w:tcPr>
          <w:p w14:paraId="4ED95BF1" w14:textId="7D8602CC"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Target</w:t>
            </w:r>
            <w:r w:rsidR="000A56D9" w:rsidRPr="000D5D76">
              <w:rPr>
                <w:rFonts w:asciiTheme="majorBidi" w:hAnsiTheme="majorBidi" w:cstheme="majorBidi"/>
                <w:b/>
                <w:bCs/>
                <w:color w:val="000000" w:themeColor="text1"/>
                <w:lang w:val="en-US"/>
              </w:rPr>
              <w:t>/t</w:t>
            </w:r>
            <w:r w:rsidRPr="000D5D76">
              <w:rPr>
                <w:rFonts w:asciiTheme="majorBidi" w:hAnsiTheme="majorBidi" w:cstheme="majorBidi"/>
                <w:b/>
                <w:bCs/>
                <w:color w:val="000000" w:themeColor="text1"/>
                <w:lang w:val="en-US"/>
              </w:rPr>
              <w:t>hreshold</w:t>
            </w:r>
          </w:p>
        </w:tc>
      </w:tr>
      <w:tr w:rsidR="000D5D76" w:rsidRPr="000D5D76" w14:paraId="375BABCA" w14:textId="77777777" w:rsidTr="00017F82">
        <w:trPr>
          <w:trHeight w:val="20"/>
        </w:trPr>
        <w:tc>
          <w:tcPr>
            <w:tcW w:w="541" w:type="pct"/>
            <w:tcMar>
              <w:top w:w="72" w:type="dxa"/>
              <w:left w:w="144" w:type="dxa"/>
              <w:bottom w:w="72" w:type="dxa"/>
              <w:right w:w="144" w:type="dxa"/>
            </w:tcMar>
            <w:hideMark/>
          </w:tcPr>
          <w:p w14:paraId="099A3725"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SLG2</w:t>
            </w:r>
          </w:p>
        </w:tc>
        <w:tc>
          <w:tcPr>
            <w:tcW w:w="515" w:type="pct"/>
            <w:tcMar>
              <w:top w:w="72" w:type="dxa"/>
              <w:left w:w="144" w:type="dxa"/>
              <w:bottom w:w="72" w:type="dxa"/>
              <w:right w:w="144" w:type="dxa"/>
            </w:tcMar>
            <w:hideMark/>
          </w:tcPr>
          <w:p w14:paraId="7C42483A" w14:textId="5683F903"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sidR="000B7F75">
              <w:rPr>
                <w:rFonts w:asciiTheme="majorBidi" w:hAnsiTheme="majorBidi" w:cstheme="majorBidi"/>
                <w:color w:val="000000" w:themeColor="text1"/>
                <w:lang w:val="en-US"/>
              </w:rPr>
              <w:t>7</w:t>
            </w:r>
          </w:p>
        </w:tc>
        <w:tc>
          <w:tcPr>
            <w:tcW w:w="2593" w:type="pct"/>
            <w:tcMar>
              <w:top w:w="72" w:type="dxa"/>
              <w:left w:w="144" w:type="dxa"/>
              <w:bottom w:w="72" w:type="dxa"/>
              <w:right w:w="144" w:type="dxa"/>
            </w:tcMar>
            <w:hideMark/>
          </w:tcPr>
          <w:p w14:paraId="15D9C558"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acknowledge residential ticket*</w:t>
            </w:r>
          </w:p>
        </w:tc>
        <w:tc>
          <w:tcPr>
            <w:tcW w:w="1351" w:type="pct"/>
            <w:tcMar>
              <w:top w:w="72" w:type="dxa"/>
              <w:left w:w="144" w:type="dxa"/>
              <w:bottom w:w="72" w:type="dxa"/>
              <w:right w:w="144" w:type="dxa"/>
            </w:tcMar>
            <w:hideMark/>
          </w:tcPr>
          <w:p w14:paraId="5E748693" w14:textId="4F5C7EB3" w:rsidR="000606D2" w:rsidRPr="000D5D76" w:rsidRDefault="000606D2" w:rsidP="00215493">
            <w:pPr>
              <w:spacing w:before="0" w:after="0" w:line="280" w:lineRule="exact"/>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90% &lt;= 2 </w:t>
            </w:r>
            <w:r w:rsidR="00607065" w:rsidRPr="000D5D76">
              <w:rPr>
                <w:rFonts w:asciiTheme="majorBidi" w:hAnsiTheme="majorBidi" w:cstheme="majorBidi"/>
                <w:color w:val="000000" w:themeColor="text1"/>
                <w:lang w:val="en-US"/>
              </w:rPr>
              <w:t>B</w:t>
            </w:r>
            <w:r w:rsidRPr="000D5D76">
              <w:rPr>
                <w:rFonts w:asciiTheme="majorBidi" w:hAnsiTheme="majorBidi" w:cstheme="majorBidi"/>
                <w:color w:val="000000" w:themeColor="text1"/>
                <w:lang w:val="en-US"/>
              </w:rPr>
              <w:t xml:space="preserve">usiness </w:t>
            </w:r>
            <w:r w:rsidR="00607065" w:rsidRPr="000D5D76">
              <w:rPr>
                <w:rFonts w:asciiTheme="majorBidi" w:hAnsiTheme="majorBidi" w:cstheme="majorBidi"/>
                <w:color w:val="000000" w:themeColor="text1"/>
                <w:lang w:val="en-US"/>
              </w:rPr>
              <w:t>H</w:t>
            </w:r>
            <w:r w:rsidRPr="000D5D76">
              <w:rPr>
                <w:rFonts w:asciiTheme="majorBidi" w:hAnsiTheme="majorBidi" w:cstheme="majorBidi"/>
                <w:color w:val="000000" w:themeColor="text1"/>
                <w:lang w:val="en-US"/>
              </w:rPr>
              <w:t>our</w:t>
            </w:r>
            <w:r w:rsidR="00607065" w:rsidRPr="000D5D76">
              <w:rPr>
                <w:rFonts w:asciiTheme="majorBidi" w:hAnsiTheme="majorBidi" w:cstheme="majorBidi"/>
                <w:color w:val="000000" w:themeColor="text1"/>
                <w:lang w:val="en-US"/>
              </w:rPr>
              <w:t>s</w:t>
            </w:r>
            <w:r w:rsidRPr="000D5D76">
              <w:rPr>
                <w:rFonts w:asciiTheme="majorBidi" w:hAnsiTheme="majorBidi" w:cstheme="majorBidi"/>
                <w:color w:val="000000" w:themeColor="text1"/>
                <w:lang w:val="en-US"/>
              </w:rPr>
              <w:t>**</w:t>
            </w:r>
          </w:p>
        </w:tc>
      </w:tr>
      <w:tr w:rsidR="000D5D76" w:rsidRPr="000D5D76" w14:paraId="34A6ACC2" w14:textId="77777777" w:rsidTr="00017F82">
        <w:trPr>
          <w:trHeight w:val="20"/>
        </w:trPr>
        <w:tc>
          <w:tcPr>
            <w:tcW w:w="541" w:type="pct"/>
            <w:tcBorders>
              <w:bottom w:val="single" w:sz="4" w:space="0" w:color="95B3D7" w:themeColor="accent1" w:themeTint="99"/>
            </w:tcBorders>
            <w:tcMar>
              <w:top w:w="72" w:type="dxa"/>
              <w:left w:w="144" w:type="dxa"/>
              <w:bottom w:w="72" w:type="dxa"/>
              <w:right w:w="144" w:type="dxa"/>
            </w:tcMar>
            <w:hideMark/>
          </w:tcPr>
          <w:p w14:paraId="52DA3DEC" w14:textId="77777777"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SLG3</w:t>
            </w:r>
          </w:p>
        </w:tc>
        <w:tc>
          <w:tcPr>
            <w:tcW w:w="515" w:type="pct"/>
            <w:tcBorders>
              <w:bottom w:val="single" w:sz="4" w:space="0" w:color="95B3D7" w:themeColor="accent1" w:themeTint="99"/>
            </w:tcBorders>
            <w:tcMar>
              <w:top w:w="72" w:type="dxa"/>
              <w:left w:w="144" w:type="dxa"/>
              <w:bottom w:w="72" w:type="dxa"/>
              <w:right w:w="144" w:type="dxa"/>
            </w:tcMar>
            <w:hideMark/>
          </w:tcPr>
          <w:p w14:paraId="198662E6" w14:textId="1FF4D809"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sidR="000B7F75">
              <w:rPr>
                <w:rFonts w:asciiTheme="majorBidi" w:hAnsiTheme="majorBidi" w:cstheme="majorBidi"/>
                <w:color w:val="000000" w:themeColor="text1"/>
                <w:lang w:val="en-US"/>
              </w:rPr>
              <w:t>9</w:t>
            </w:r>
          </w:p>
        </w:tc>
        <w:tc>
          <w:tcPr>
            <w:tcW w:w="2593" w:type="pct"/>
            <w:tcBorders>
              <w:bottom w:val="single" w:sz="4" w:space="0" w:color="95B3D7" w:themeColor="accent1" w:themeTint="99"/>
            </w:tcBorders>
            <w:tcMar>
              <w:top w:w="72" w:type="dxa"/>
              <w:left w:w="144" w:type="dxa"/>
              <w:bottom w:w="72" w:type="dxa"/>
              <w:right w:w="144" w:type="dxa"/>
            </w:tcMar>
            <w:hideMark/>
          </w:tcPr>
          <w:p w14:paraId="538CD510" w14:textId="046EAAAB" w:rsidR="000606D2" w:rsidRPr="000D5D76" w:rsidRDefault="000606D2"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clear fault from acknowledgement of ticket, assuming unrestricted access to site*</w:t>
            </w:r>
          </w:p>
        </w:tc>
        <w:tc>
          <w:tcPr>
            <w:tcW w:w="1351" w:type="pct"/>
            <w:tcBorders>
              <w:bottom w:val="single" w:sz="4" w:space="0" w:color="95B3D7" w:themeColor="accent1" w:themeTint="99"/>
            </w:tcBorders>
            <w:tcMar>
              <w:top w:w="72" w:type="dxa"/>
              <w:left w:w="144" w:type="dxa"/>
              <w:bottom w:w="72" w:type="dxa"/>
              <w:right w:w="144" w:type="dxa"/>
            </w:tcMar>
            <w:hideMark/>
          </w:tcPr>
          <w:p w14:paraId="5CD6B9E7" w14:textId="594591DB" w:rsidR="000606D2" w:rsidRPr="000D5D76" w:rsidRDefault="000606D2" w:rsidP="00215493">
            <w:pPr>
              <w:spacing w:before="0" w:after="0" w:line="280" w:lineRule="exact"/>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9</w:t>
            </w:r>
            <w:r w:rsidR="000A4578">
              <w:rPr>
                <w:rFonts w:asciiTheme="majorBidi" w:hAnsiTheme="majorBidi" w:cstheme="majorBidi"/>
                <w:color w:val="000000" w:themeColor="text1"/>
                <w:lang w:val="en-US"/>
              </w:rPr>
              <w:t>5</w:t>
            </w:r>
            <w:r w:rsidRPr="000D5D76">
              <w:rPr>
                <w:rFonts w:asciiTheme="majorBidi" w:hAnsiTheme="majorBidi" w:cstheme="majorBidi"/>
                <w:color w:val="000000" w:themeColor="text1"/>
                <w:lang w:val="en-US"/>
              </w:rPr>
              <w:t xml:space="preserve">% &lt;= </w:t>
            </w:r>
            <w:r w:rsidR="00842432">
              <w:rPr>
                <w:rFonts w:asciiTheme="majorBidi" w:hAnsiTheme="majorBidi" w:cstheme="majorBidi"/>
                <w:color w:val="000000" w:themeColor="text1"/>
                <w:lang w:val="en-US"/>
              </w:rPr>
              <w:t>3</w:t>
            </w:r>
            <w:r w:rsidRPr="000D5D76">
              <w:rPr>
                <w:rFonts w:asciiTheme="majorBidi" w:hAnsiTheme="majorBidi" w:cstheme="majorBidi"/>
                <w:color w:val="000000" w:themeColor="text1"/>
                <w:lang w:val="en-US"/>
              </w:rPr>
              <w:t xml:space="preserve"> </w:t>
            </w:r>
            <w:r w:rsidR="00607065" w:rsidRPr="000D5D76">
              <w:rPr>
                <w:rFonts w:asciiTheme="majorBidi" w:hAnsiTheme="majorBidi" w:cstheme="majorBidi"/>
                <w:color w:val="000000" w:themeColor="text1"/>
                <w:lang w:val="en-US"/>
              </w:rPr>
              <w:t>B</w:t>
            </w:r>
            <w:r w:rsidRPr="000D5D76">
              <w:rPr>
                <w:rFonts w:asciiTheme="majorBidi" w:hAnsiTheme="majorBidi" w:cstheme="majorBidi"/>
                <w:color w:val="000000" w:themeColor="text1"/>
                <w:lang w:val="en-US"/>
              </w:rPr>
              <w:t xml:space="preserve">usiness </w:t>
            </w:r>
            <w:r w:rsidR="000A4578">
              <w:rPr>
                <w:rFonts w:asciiTheme="majorBidi" w:hAnsiTheme="majorBidi" w:cstheme="majorBidi"/>
                <w:color w:val="000000" w:themeColor="text1"/>
                <w:lang w:val="en-US"/>
              </w:rPr>
              <w:t>Days</w:t>
            </w:r>
            <w:r w:rsidRPr="000D5D76">
              <w:rPr>
                <w:rFonts w:asciiTheme="majorBidi" w:hAnsiTheme="majorBidi" w:cstheme="majorBidi"/>
                <w:color w:val="000000" w:themeColor="text1"/>
                <w:lang w:val="en-US"/>
              </w:rPr>
              <w:t>**</w:t>
            </w:r>
          </w:p>
        </w:tc>
      </w:tr>
      <w:tr w:rsidR="000606D2" w:rsidRPr="000D5D76" w14:paraId="12D90E2F" w14:textId="77777777" w:rsidTr="00215493">
        <w:trPr>
          <w:trHeight w:val="1178"/>
        </w:trPr>
        <w:tc>
          <w:tcPr>
            <w:tcW w:w="5000" w:type="pct"/>
            <w:gridSpan w:val="4"/>
            <w:tcBorders>
              <w:top w:val="single" w:sz="4" w:space="0" w:color="95B3D7" w:themeColor="accent1" w:themeTint="99"/>
              <w:left w:val="nil"/>
              <w:bottom w:val="single" w:sz="4" w:space="0" w:color="95B3D7" w:themeColor="accent1" w:themeTint="99"/>
              <w:right w:val="nil"/>
            </w:tcBorders>
            <w:tcMar>
              <w:top w:w="72" w:type="dxa"/>
              <w:left w:w="144" w:type="dxa"/>
              <w:bottom w:w="72" w:type="dxa"/>
              <w:right w:w="144" w:type="dxa"/>
            </w:tcMar>
            <w:hideMark/>
          </w:tcPr>
          <w:p w14:paraId="73ED2B64" w14:textId="77777777" w:rsidR="00BC2AC4" w:rsidRDefault="000606D2" w:rsidP="00CF4216">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 Assessed quarterly</w:t>
            </w:r>
          </w:p>
          <w:p w14:paraId="1A6F8369" w14:textId="5CF95FBD" w:rsidR="00BC2AC4" w:rsidRPr="00BC2AC4" w:rsidRDefault="00BC2AC4" w:rsidP="00CF4216">
            <w:pPr>
              <w:spacing w:before="0" w:after="12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szCs w:val="22"/>
                <w:lang w:val="en-US"/>
              </w:rPr>
              <w:t>*</w:t>
            </w:r>
            <w:r>
              <w:rPr>
                <w:rFonts w:asciiTheme="majorBidi" w:hAnsiTheme="majorBidi" w:cstheme="majorBidi"/>
                <w:color w:val="000000" w:themeColor="text1"/>
                <w:szCs w:val="22"/>
                <w:lang w:val="en-US" w:eastAsia="en-US"/>
              </w:rPr>
              <w:t xml:space="preserve"> </w:t>
            </w:r>
            <w:r w:rsidR="00113EC5">
              <w:rPr>
                <w:rFonts w:asciiTheme="majorBidi" w:hAnsiTheme="majorBidi" w:cstheme="majorBidi"/>
                <w:color w:val="000000" w:themeColor="text1"/>
                <w:szCs w:val="22"/>
                <w:lang w:val="en-US" w:eastAsia="en-US"/>
              </w:rPr>
              <w:t xml:space="preserve">Excludes </w:t>
            </w:r>
            <w:r w:rsidR="00D205AF">
              <w:rPr>
                <w:rFonts w:asciiTheme="majorBidi" w:hAnsiTheme="majorBidi" w:cstheme="majorBidi"/>
                <w:color w:val="000000" w:themeColor="text1"/>
                <w:szCs w:val="22"/>
                <w:lang w:val="en-US" w:eastAsia="en-US"/>
              </w:rPr>
              <w:t>travel time</w:t>
            </w:r>
            <w:r w:rsidR="00113EC5">
              <w:rPr>
                <w:rFonts w:asciiTheme="majorBidi" w:hAnsiTheme="majorBidi" w:cstheme="majorBidi"/>
                <w:color w:val="000000" w:themeColor="text1"/>
                <w:szCs w:val="22"/>
                <w:lang w:val="en-US" w:eastAsia="en-US"/>
              </w:rPr>
              <w:t xml:space="preserve">, scheduled service interruptions </w:t>
            </w:r>
            <w:r w:rsidR="00DC47FB">
              <w:rPr>
                <w:rFonts w:asciiTheme="majorBidi" w:hAnsiTheme="majorBidi" w:cstheme="majorBidi"/>
                <w:color w:val="000000" w:themeColor="text1"/>
                <w:szCs w:val="22"/>
                <w:lang w:val="en-US" w:eastAsia="en-US"/>
              </w:rPr>
              <w:t xml:space="preserve">and </w:t>
            </w:r>
            <w:r w:rsidR="00113EC5">
              <w:rPr>
                <w:rFonts w:asciiTheme="majorBidi" w:hAnsiTheme="majorBidi" w:cstheme="majorBidi"/>
                <w:color w:val="000000" w:themeColor="text1"/>
                <w:szCs w:val="22"/>
                <w:lang w:val="en-US" w:eastAsia="en-US"/>
              </w:rPr>
              <w:t>occurrence of any Force Majeure event</w:t>
            </w:r>
          </w:p>
          <w:p w14:paraId="373BF955" w14:textId="16097147" w:rsidR="000606D2" w:rsidRPr="000D5D76" w:rsidRDefault="001D3B81" w:rsidP="00215493">
            <w:pPr>
              <w:tabs>
                <w:tab w:val="clear" w:pos="720"/>
              </w:tabs>
              <w:spacing w:before="0" w:after="0" w:line="280" w:lineRule="exact"/>
              <w:jc w:val="both"/>
              <w:rPr>
                <w:rFonts w:asciiTheme="majorBidi" w:hAnsiTheme="majorBidi" w:cstheme="majorBidi"/>
                <w:color w:val="000000" w:themeColor="text1"/>
                <w:lang w:val="en-IN"/>
              </w:rPr>
            </w:pPr>
            <w:r>
              <w:rPr>
                <w:rFonts w:asciiTheme="majorBidi" w:hAnsiTheme="majorBidi" w:cstheme="majorBidi"/>
                <w:color w:val="000000" w:themeColor="text1"/>
                <w:lang w:val="en-US"/>
              </w:rPr>
              <w:t>**</w:t>
            </w:r>
            <w:r w:rsidRPr="00215493">
              <w:rPr>
                <w:rFonts w:asciiTheme="majorBidi" w:hAnsiTheme="majorBidi" w:cstheme="majorBidi"/>
                <w:color w:val="000000" w:themeColor="text1"/>
                <w:lang w:val="en-US"/>
              </w:rPr>
              <w:t>Business day: 09.00–17.00, Sunday to Thursday</w:t>
            </w:r>
          </w:p>
        </w:tc>
      </w:tr>
    </w:tbl>
    <w:p w14:paraId="00069841" w14:textId="77777777" w:rsidR="00284396" w:rsidRPr="000D5D76" w:rsidRDefault="00284396" w:rsidP="00632EE4"/>
    <w:p w14:paraId="66B743B4" w14:textId="3EF355FE" w:rsidR="00C01E3C" w:rsidRPr="000D5D76" w:rsidRDefault="00E74C59" w:rsidP="00CF4216">
      <w:pPr>
        <w:pStyle w:val="Heading2"/>
        <w:keepNext/>
        <w:numPr>
          <w:ilvl w:val="0"/>
          <w:numId w:val="0"/>
        </w:numPr>
        <w:spacing w:before="240"/>
        <w:jc w:val="both"/>
        <w:rPr>
          <w:b/>
          <w:color w:val="000000" w:themeColor="text1"/>
        </w:rPr>
      </w:pPr>
      <w:r>
        <w:rPr>
          <w:b/>
          <w:color w:val="000000" w:themeColor="text1"/>
        </w:rPr>
        <w:lastRenderedPageBreak/>
        <w:t xml:space="preserve">Business </w:t>
      </w:r>
      <w:r w:rsidRPr="000D5D76">
        <w:rPr>
          <w:b/>
          <w:color w:val="000000" w:themeColor="text1"/>
        </w:rPr>
        <w:t>BEUC</w:t>
      </w:r>
      <w:r w:rsidR="00B8126A" w:rsidRPr="000D5D76">
        <w:rPr>
          <w:b/>
          <w:color w:val="000000" w:themeColor="text1"/>
        </w:rPr>
        <w:t xml:space="preserve"> </w:t>
      </w:r>
      <w:r w:rsidR="00DE3CA5" w:rsidRPr="00DE3CA5">
        <w:rPr>
          <w:b/>
          <w:color w:val="000000" w:themeColor="text1"/>
        </w:rPr>
        <w:t xml:space="preserve">fault reporting/repair </w:t>
      </w:r>
      <w:r w:rsidR="00C01E3C" w:rsidRPr="000D5D76">
        <w:rPr>
          <w:b/>
          <w:color w:val="000000" w:themeColor="text1"/>
        </w:rPr>
        <w:t xml:space="preserve">SLGs </w:t>
      </w:r>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903"/>
        <w:gridCol w:w="859"/>
        <w:gridCol w:w="4486"/>
        <w:gridCol w:w="2771"/>
      </w:tblGrid>
      <w:tr w:rsidR="000D5D76" w:rsidRPr="000D5D76" w14:paraId="45D41869" w14:textId="77777777" w:rsidTr="00BE5E1C">
        <w:trPr>
          <w:trHeight w:val="20"/>
        </w:trPr>
        <w:tc>
          <w:tcPr>
            <w:tcW w:w="501" w:type="pct"/>
            <w:shd w:val="clear" w:color="auto" w:fill="DBE5F1"/>
            <w:tcMar>
              <w:top w:w="72" w:type="dxa"/>
              <w:left w:w="144" w:type="dxa"/>
              <w:bottom w:w="72" w:type="dxa"/>
              <w:right w:w="144" w:type="dxa"/>
            </w:tcMar>
            <w:hideMark/>
          </w:tcPr>
          <w:p w14:paraId="15C14F1D" w14:textId="77777777" w:rsidR="00A34A6A" w:rsidRPr="000D5D76" w:rsidRDefault="00A34A6A" w:rsidP="00CF4216">
            <w:pPr>
              <w:keepNext/>
              <w:spacing w:before="0" w:after="0" w:line="280" w:lineRule="exact"/>
              <w:jc w:val="both"/>
              <w:rPr>
                <w:rFonts w:asciiTheme="majorBidi" w:hAnsiTheme="majorBidi" w:cstheme="majorBidi"/>
                <w:b/>
                <w:bCs/>
                <w:color w:val="000000" w:themeColor="text1"/>
                <w:lang w:val="en-US"/>
              </w:rPr>
            </w:pPr>
            <w:r w:rsidRPr="000D5D76">
              <w:rPr>
                <w:rFonts w:asciiTheme="majorBidi" w:hAnsiTheme="majorBidi" w:cstheme="majorBidi"/>
                <w:b/>
                <w:bCs/>
                <w:color w:val="000000" w:themeColor="text1"/>
                <w:lang w:val="en-US"/>
              </w:rPr>
              <w:t>SLG</w:t>
            </w:r>
          </w:p>
        </w:tc>
        <w:tc>
          <w:tcPr>
            <w:tcW w:w="476" w:type="pct"/>
            <w:shd w:val="clear" w:color="auto" w:fill="DBE5F1"/>
            <w:tcMar>
              <w:top w:w="72" w:type="dxa"/>
              <w:left w:w="144" w:type="dxa"/>
              <w:bottom w:w="72" w:type="dxa"/>
              <w:right w:w="144" w:type="dxa"/>
            </w:tcMar>
            <w:hideMark/>
          </w:tcPr>
          <w:p w14:paraId="3404C887" w14:textId="77777777" w:rsidR="00A34A6A" w:rsidRPr="000D5D76" w:rsidRDefault="00A34A6A" w:rsidP="00CF4216">
            <w:pPr>
              <w:keepNext/>
              <w:spacing w:before="0" w:after="0" w:line="280" w:lineRule="exact"/>
              <w:jc w:val="both"/>
              <w:rPr>
                <w:rFonts w:asciiTheme="majorBidi" w:hAnsiTheme="majorBidi" w:cstheme="majorBidi"/>
                <w:b/>
                <w:bCs/>
                <w:color w:val="000000" w:themeColor="text1"/>
                <w:lang w:val="en-US"/>
              </w:rPr>
            </w:pPr>
            <w:r w:rsidRPr="000D5D76">
              <w:rPr>
                <w:rFonts w:asciiTheme="majorBidi" w:hAnsiTheme="majorBidi" w:cstheme="majorBidi"/>
                <w:b/>
                <w:bCs/>
                <w:color w:val="000000" w:themeColor="text1"/>
                <w:lang w:val="en-US"/>
              </w:rPr>
              <w:t>KPI</w:t>
            </w:r>
          </w:p>
        </w:tc>
        <w:tc>
          <w:tcPr>
            <w:tcW w:w="2487" w:type="pct"/>
            <w:shd w:val="clear" w:color="auto" w:fill="DBE5F1"/>
            <w:tcMar>
              <w:top w:w="72" w:type="dxa"/>
              <w:left w:w="144" w:type="dxa"/>
              <w:bottom w:w="72" w:type="dxa"/>
              <w:right w:w="144" w:type="dxa"/>
            </w:tcMar>
            <w:hideMark/>
          </w:tcPr>
          <w:p w14:paraId="368DB757" w14:textId="77777777" w:rsidR="00A34A6A" w:rsidRPr="000D5D76" w:rsidRDefault="00A34A6A" w:rsidP="00CF4216">
            <w:pPr>
              <w:keepNext/>
              <w:spacing w:before="0" w:after="0" w:line="280" w:lineRule="exact"/>
              <w:jc w:val="both"/>
              <w:rPr>
                <w:rFonts w:asciiTheme="majorBidi" w:hAnsiTheme="majorBidi" w:cstheme="majorBidi"/>
                <w:b/>
                <w:bCs/>
                <w:color w:val="000000" w:themeColor="text1"/>
                <w:lang w:val="en-US"/>
              </w:rPr>
            </w:pPr>
            <w:r w:rsidRPr="000D5D76">
              <w:rPr>
                <w:rFonts w:asciiTheme="majorBidi" w:hAnsiTheme="majorBidi" w:cstheme="majorBidi"/>
                <w:b/>
                <w:bCs/>
                <w:color w:val="000000" w:themeColor="text1"/>
                <w:lang w:val="en-US"/>
              </w:rPr>
              <w:t>Measure</w:t>
            </w:r>
          </w:p>
        </w:tc>
        <w:tc>
          <w:tcPr>
            <w:tcW w:w="1536" w:type="pct"/>
            <w:shd w:val="clear" w:color="auto" w:fill="DBE5F1"/>
            <w:tcMar>
              <w:top w:w="72" w:type="dxa"/>
              <w:left w:w="144" w:type="dxa"/>
              <w:bottom w:w="72" w:type="dxa"/>
              <w:right w:w="144" w:type="dxa"/>
            </w:tcMar>
            <w:hideMark/>
          </w:tcPr>
          <w:p w14:paraId="75BF4557" w14:textId="7F2EC8F2" w:rsidR="00A34A6A" w:rsidRPr="000D5D76" w:rsidRDefault="00A34A6A" w:rsidP="00CF4216">
            <w:pPr>
              <w:keepNext/>
              <w:spacing w:before="0" w:after="0" w:line="280" w:lineRule="exact"/>
              <w:jc w:val="both"/>
              <w:rPr>
                <w:rFonts w:asciiTheme="majorBidi" w:hAnsiTheme="majorBidi" w:cstheme="majorBidi"/>
                <w:b/>
                <w:bCs/>
                <w:color w:val="000000" w:themeColor="text1"/>
                <w:lang w:val="en-US"/>
              </w:rPr>
            </w:pPr>
            <w:r w:rsidRPr="000D5D76">
              <w:rPr>
                <w:rFonts w:asciiTheme="majorBidi" w:hAnsiTheme="majorBidi" w:cstheme="majorBidi"/>
                <w:b/>
                <w:bCs/>
                <w:color w:val="000000" w:themeColor="text1"/>
                <w:lang w:val="en-US"/>
              </w:rPr>
              <w:t>Target</w:t>
            </w:r>
            <w:r w:rsidR="000A56D9" w:rsidRPr="000D5D76">
              <w:rPr>
                <w:rFonts w:asciiTheme="majorBidi" w:hAnsiTheme="majorBidi" w:cstheme="majorBidi"/>
                <w:b/>
                <w:bCs/>
                <w:color w:val="000000" w:themeColor="text1"/>
                <w:lang w:val="en-US"/>
              </w:rPr>
              <w:t>/t</w:t>
            </w:r>
            <w:r w:rsidRPr="000D5D76">
              <w:rPr>
                <w:rFonts w:asciiTheme="majorBidi" w:hAnsiTheme="majorBidi" w:cstheme="majorBidi"/>
                <w:b/>
                <w:bCs/>
                <w:color w:val="000000" w:themeColor="text1"/>
                <w:lang w:val="en-US"/>
              </w:rPr>
              <w:t>hreshold</w:t>
            </w:r>
          </w:p>
        </w:tc>
      </w:tr>
      <w:tr w:rsidR="000D5D76" w:rsidRPr="000D5D76" w14:paraId="648018C9" w14:textId="77777777" w:rsidTr="00BE5E1C">
        <w:trPr>
          <w:trHeight w:val="20"/>
        </w:trPr>
        <w:tc>
          <w:tcPr>
            <w:tcW w:w="501" w:type="pct"/>
            <w:tcMar>
              <w:top w:w="72" w:type="dxa"/>
              <w:left w:w="144" w:type="dxa"/>
              <w:bottom w:w="72" w:type="dxa"/>
              <w:right w:w="144" w:type="dxa"/>
            </w:tcMar>
            <w:hideMark/>
          </w:tcPr>
          <w:p w14:paraId="74B94D15" w14:textId="4DC34293"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r w:rsidR="003227A5" w:rsidRPr="000D5D76">
              <w:rPr>
                <w:rFonts w:asciiTheme="majorBidi" w:hAnsiTheme="majorBidi" w:cstheme="majorBidi"/>
                <w:color w:val="000000" w:themeColor="text1"/>
                <w:lang w:val="en-US"/>
              </w:rPr>
              <w:t>2</w:t>
            </w:r>
          </w:p>
        </w:tc>
        <w:tc>
          <w:tcPr>
            <w:tcW w:w="476" w:type="pct"/>
            <w:tcMar>
              <w:top w:w="72" w:type="dxa"/>
              <w:left w:w="144" w:type="dxa"/>
              <w:bottom w:w="72" w:type="dxa"/>
              <w:right w:w="144" w:type="dxa"/>
            </w:tcMar>
            <w:hideMark/>
          </w:tcPr>
          <w:p w14:paraId="03CF0FC6" w14:textId="618CA35E"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sidR="000B7F75">
              <w:rPr>
                <w:rFonts w:asciiTheme="majorBidi" w:hAnsiTheme="majorBidi" w:cstheme="majorBidi"/>
                <w:color w:val="000000" w:themeColor="text1"/>
                <w:lang w:val="en-US"/>
              </w:rPr>
              <w:t>7</w:t>
            </w:r>
          </w:p>
        </w:tc>
        <w:tc>
          <w:tcPr>
            <w:tcW w:w="2487" w:type="pct"/>
            <w:tcMar>
              <w:top w:w="72" w:type="dxa"/>
              <w:left w:w="144" w:type="dxa"/>
              <w:bottom w:w="72" w:type="dxa"/>
              <w:right w:w="144" w:type="dxa"/>
            </w:tcMar>
            <w:hideMark/>
          </w:tcPr>
          <w:p w14:paraId="399CDD32" w14:textId="74A475F5"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acknowledge ticket*</w:t>
            </w:r>
          </w:p>
        </w:tc>
        <w:tc>
          <w:tcPr>
            <w:tcW w:w="1536" w:type="pct"/>
            <w:tcMar>
              <w:top w:w="72" w:type="dxa"/>
              <w:left w:w="144" w:type="dxa"/>
              <w:bottom w:w="72" w:type="dxa"/>
              <w:right w:w="144" w:type="dxa"/>
            </w:tcMar>
            <w:hideMark/>
          </w:tcPr>
          <w:p w14:paraId="51DE9ED4" w14:textId="71A116BA"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 xml:space="preserve">90% &lt;= 2 </w:t>
            </w:r>
            <w:r w:rsidR="00607065" w:rsidRPr="000D5D76">
              <w:rPr>
                <w:rFonts w:asciiTheme="majorBidi" w:hAnsiTheme="majorBidi" w:cstheme="majorBidi"/>
                <w:color w:val="000000" w:themeColor="text1"/>
                <w:lang w:val="en-US"/>
              </w:rPr>
              <w:t>B</w:t>
            </w:r>
            <w:r w:rsidRPr="000D5D76">
              <w:rPr>
                <w:rFonts w:asciiTheme="majorBidi" w:hAnsiTheme="majorBidi" w:cstheme="majorBidi"/>
                <w:color w:val="000000" w:themeColor="text1"/>
                <w:lang w:val="en-US"/>
              </w:rPr>
              <w:t xml:space="preserve">usiness </w:t>
            </w:r>
            <w:r w:rsidR="00607065" w:rsidRPr="000D5D76">
              <w:rPr>
                <w:rFonts w:asciiTheme="majorBidi" w:hAnsiTheme="majorBidi" w:cstheme="majorBidi"/>
                <w:color w:val="000000" w:themeColor="text1"/>
                <w:lang w:val="en-US"/>
              </w:rPr>
              <w:t>H</w:t>
            </w:r>
            <w:r w:rsidRPr="000D5D76">
              <w:rPr>
                <w:rFonts w:asciiTheme="majorBidi" w:hAnsiTheme="majorBidi" w:cstheme="majorBidi"/>
                <w:color w:val="000000" w:themeColor="text1"/>
                <w:lang w:val="en-US"/>
              </w:rPr>
              <w:t>our</w:t>
            </w:r>
            <w:r w:rsidR="00607065" w:rsidRPr="000D5D76">
              <w:rPr>
                <w:rFonts w:asciiTheme="majorBidi" w:hAnsiTheme="majorBidi" w:cstheme="majorBidi"/>
                <w:color w:val="000000" w:themeColor="text1"/>
                <w:lang w:val="en-US"/>
              </w:rPr>
              <w:t>s</w:t>
            </w:r>
            <w:r w:rsidRPr="000D5D76">
              <w:rPr>
                <w:rFonts w:asciiTheme="majorBidi" w:hAnsiTheme="majorBidi" w:cstheme="majorBidi"/>
                <w:color w:val="000000" w:themeColor="text1"/>
                <w:lang w:val="en-US"/>
              </w:rPr>
              <w:t>**</w:t>
            </w:r>
          </w:p>
        </w:tc>
      </w:tr>
      <w:tr w:rsidR="000D5D76" w:rsidRPr="000D5D76" w14:paraId="0D8CCCDF" w14:textId="77777777" w:rsidTr="00BE5E1C">
        <w:trPr>
          <w:trHeight w:val="20"/>
        </w:trPr>
        <w:tc>
          <w:tcPr>
            <w:tcW w:w="501" w:type="pct"/>
            <w:tcMar>
              <w:top w:w="72" w:type="dxa"/>
              <w:left w:w="144" w:type="dxa"/>
              <w:bottom w:w="72" w:type="dxa"/>
              <w:right w:w="144" w:type="dxa"/>
            </w:tcMar>
            <w:hideMark/>
          </w:tcPr>
          <w:p w14:paraId="2143B4D5" w14:textId="1722775B"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r w:rsidR="003227A5" w:rsidRPr="000D5D76">
              <w:rPr>
                <w:rFonts w:asciiTheme="majorBidi" w:hAnsiTheme="majorBidi" w:cstheme="majorBidi"/>
                <w:color w:val="000000" w:themeColor="text1"/>
                <w:lang w:val="en-US"/>
              </w:rPr>
              <w:t>3</w:t>
            </w:r>
          </w:p>
        </w:tc>
        <w:tc>
          <w:tcPr>
            <w:tcW w:w="476" w:type="pct"/>
            <w:tcMar>
              <w:top w:w="72" w:type="dxa"/>
              <w:left w:w="144" w:type="dxa"/>
              <w:bottom w:w="72" w:type="dxa"/>
              <w:right w:w="144" w:type="dxa"/>
            </w:tcMar>
            <w:hideMark/>
          </w:tcPr>
          <w:p w14:paraId="3D7D12BD" w14:textId="6B642FAD"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sidR="000B7F75">
              <w:rPr>
                <w:rFonts w:asciiTheme="majorBidi" w:hAnsiTheme="majorBidi" w:cstheme="majorBidi"/>
                <w:color w:val="000000" w:themeColor="text1"/>
                <w:lang w:val="en-US"/>
              </w:rPr>
              <w:t>9</w:t>
            </w:r>
          </w:p>
        </w:tc>
        <w:tc>
          <w:tcPr>
            <w:tcW w:w="2487" w:type="pct"/>
            <w:tcMar>
              <w:top w:w="72" w:type="dxa"/>
              <w:left w:w="144" w:type="dxa"/>
              <w:bottom w:w="72" w:type="dxa"/>
              <w:right w:w="144" w:type="dxa"/>
            </w:tcMar>
            <w:hideMark/>
          </w:tcPr>
          <w:p w14:paraId="0244C1D1" w14:textId="77777777"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clear fault from acknowledgement of ticket, assuming unrestricted access to site*</w:t>
            </w:r>
          </w:p>
        </w:tc>
        <w:tc>
          <w:tcPr>
            <w:tcW w:w="1536" w:type="pct"/>
            <w:tcMar>
              <w:top w:w="72" w:type="dxa"/>
              <w:left w:w="144" w:type="dxa"/>
              <w:bottom w:w="72" w:type="dxa"/>
              <w:right w:w="144" w:type="dxa"/>
            </w:tcMar>
            <w:hideMark/>
          </w:tcPr>
          <w:p w14:paraId="22CC2AA5" w14:textId="2E6CC913" w:rsidR="00A34A6A" w:rsidRPr="000D5D76" w:rsidRDefault="00A34A6A" w:rsidP="00CF4216">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9</w:t>
            </w:r>
            <w:r w:rsidR="000A4578">
              <w:rPr>
                <w:rFonts w:asciiTheme="majorBidi" w:hAnsiTheme="majorBidi" w:cstheme="majorBidi"/>
                <w:color w:val="000000" w:themeColor="text1"/>
                <w:lang w:val="en-US"/>
              </w:rPr>
              <w:t>5</w:t>
            </w:r>
            <w:r w:rsidRPr="000D5D76">
              <w:rPr>
                <w:rFonts w:asciiTheme="majorBidi" w:hAnsiTheme="majorBidi" w:cstheme="majorBidi"/>
                <w:color w:val="000000" w:themeColor="text1"/>
                <w:lang w:val="en-US"/>
              </w:rPr>
              <w:t>% &lt;</w:t>
            </w:r>
            <w:proofErr w:type="gramStart"/>
            <w:r w:rsidRPr="000D5D76">
              <w:rPr>
                <w:rFonts w:asciiTheme="majorBidi" w:hAnsiTheme="majorBidi" w:cstheme="majorBidi"/>
                <w:color w:val="000000" w:themeColor="text1"/>
                <w:lang w:val="en-US"/>
              </w:rPr>
              <w:t xml:space="preserve">= </w:t>
            </w:r>
            <w:r w:rsidR="002A3285">
              <w:rPr>
                <w:rFonts w:asciiTheme="majorBidi" w:hAnsiTheme="majorBidi" w:cstheme="majorBidi"/>
                <w:color w:val="000000" w:themeColor="text1"/>
                <w:lang w:val="en-US"/>
              </w:rPr>
              <w:t xml:space="preserve"> </w:t>
            </w:r>
            <w:r w:rsidR="000A4578">
              <w:rPr>
                <w:rFonts w:asciiTheme="majorBidi" w:hAnsiTheme="majorBidi" w:cstheme="majorBidi"/>
                <w:color w:val="000000" w:themeColor="text1"/>
                <w:lang w:val="en-US"/>
              </w:rPr>
              <w:t>3</w:t>
            </w:r>
            <w:proofErr w:type="gramEnd"/>
            <w:r w:rsidR="000A4578">
              <w:rPr>
                <w:rFonts w:asciiTheme="majorBidi" w:hAnsiTheme="majorBidi" w:cstheme="majorBidi"/>
                <w:color w:val="000000" w:themeColor="text1"/>
                <w:lang w:val="en-US"/>
              </w:rPr>
              <w:t xml:space="preserve"> Business Days</w:t>
            </w:r>
            <w:r w:rsidRPr="000D5D76">
              <w:rPr>
                <w:rFonts w:asciiTheme="majorBidi" w:hAnsiTheme="majorBidi" w:cstheme="majorBidi"/>
                <w:color w:val="000000" w:themeColor="text1"/>
                <w:lang w:val="en-US"/>
              </w:rPr>
              <w:t>**</w:t>
            </w:r>
          </w:p>
        </w:tc>
      </w:tr>
      <w:tr w:rsidR="000D5D76" w:rsidRPr="000D5D76" w14:paraId="63A57776" w14:textId="77777777" w:rsidTr="00215493">
        <w:trPr>
          <w:trHeight w:val="1124"/>
        </w:trPr>
        <w:tc>
          <w:tcPr>
            <w:tcW w:w="5000" w:type="pct"/>
            <w:gridSpan w:val="4"/>
            <w:tcBorders>
              <w:left w:val="nil"/>
              <w:right w:val="nil"/>
            </w:tcBorders>
            <w:tcMar>
              <w:top w:w="72" w:type="dxa"/>
              <w:left w:w="144" w:type="dxa"/>
              <w:bottom w:w="72" w:type="dxa"/>
              <w:right w:w="144" w:type="dxa"/>
            </w:tcMar>
            <w:hideMark/>
          </w:tcPr>
          <w:p w14:paraId="7C77A2E0" w14:textId="77777777" w:rsidR="00A34A6A" w:rsidRDefault="00A34A6A" w:rsidP="00CF4216">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 Assessed quarterly</w:t>
            </w:r>
          </w:p>
          <w:p w14:paraId="31067915" w14:textId="1E6AA59C" w:rsidR="00BC2AC4" w:rsidRPr="00BC2AC4" w:rsidRDefault="00BC2AC4" w:rsidP="00CF4216">
            <w:pPr>
              <w:spacing w:before="0" w:after="12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szCs w:val="22"/>
                <w:lang w:val="en-US"/>
              </w:rPr>
              <w:t>*</w:t>
            </w:r>
            <w:r>
              <w:rPr>
                <w:rFonts w:asciiTheme="majorBidi" w:hAnsiTheme="majorBidi" w:cstheme="majorBidi"/>
                <w:color w:val="000000" w:themeColor="text1"/>
                <w:szCs w:val="22"/>
                <w:lang w:val="en-US" w:eastAsia="en-US"/>
              </w:rPr>
              <w:t xml:space="preserve"> </w:t>
            </w:r>
            <w:r w:rsidR="00113EC5">
              <w:rPr>
                <w:rFonts w:asciiTheme="majorBidi" w:hAnsiTheme="majorBidi" w:cstheme="majorBidi"/>
                <w:color w:val="000000" w:themeColor="text1"/>
                <w:szCs w:val="22"/>
                <w:lang w:val="en-US" w:eastAsia="en-US"/>
              </w:rPr>
              <w:t xml:space="preserve">Excludes </w:t>
            </w:r>
            <w:r w:rsidR="00D205AF">
              <w:rPr>
                <w:rFonts w:asciiTheme="majorBidi" w:hAnsiTheme="majorBidi" w:cstheme="majorBidi"/>
                <w:color w:val="000000" w:themeColor="text1"/>
                <w:szCs w:val="22"/>
                <w:lang w:val="en-US" w:eastAsia="en-US"/>
              </w:rPr>
              <w:t>travel time</w:t>
            </w:r>
            <w:r w:rsidR="00113EC5">
              <w:rPr>
                <w:rFonts w:asciiTheme="majorBidi" w:hAnsiTheme="majorBidi" w:cstheme="majorBidi"/>
                <w:color w:val="000000" w:themeColor="text1"/>
                <w:szCs w:val="22"/>
                <w:lang w:val="en-US" w:eastAsia="en-US"/>
              </w:rPr>
              <w:t>, scheduled service interruptions</w:t>
            </w:r>
            <w:r w:rsidR="00DC47FB">
              <w:rPr>
                <w:rFonts w:asciiTheme="majorBidi" w:hAnsiTheme="majorBidi" w:cstheme="majorBidi"/>
                <w:color w:val="000000" w:themeColor="text1"/>
                <w:szCs w:val="22"/>
                <w:lang w:val="en-US" w:eastAsia="en-US"/>
              </w:rPr>
              <w:t xml:space="preserve"> and </w:t>
            </w:r>
            <w:r w:rsidR="00113EC5">
              <w:rPr>
                <w:rFonts w:asciiTheme="majorBidi" w:hAnsiTheme="majorBidi" w:cstheme="majorBidi"/>
                <w:color w:val="000000" w:themeColor="text1"/>
                <w:szCs w:val="22"/>
                <w:lang w:val="en-US" w:eastAsia="en-US"/>
              </w:rPr>
              <w:t>occurrence of any Force Majeure event</w:t>
            </w:r>
          </w:p>
          <w:p w14:paraId="0221BEE8" w14:textId="10725E93" w:rsidR="00A34A6A" w:rsidRPr="000D5D76" w:rsidRDefault="00A34A6A" w:rsidP="00215493">
            <w:pPr>
              <w:tabs>
                <w:tab w:val="clear" w:pos="720"/>
              </w:tabs>
              <w:spacing w:before="0" w:after="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 xml:space="preserve">** </w:t>
            </w:r>
            <w:r w:rsidR="000A4578" w:rsidRPr="000D5D76">
              <w:rPr>
                <w:rFonts w:asciiTheme="majorBidi" w:hAnsiTheme="majorBidi" w:cstheme="majorBidi"/>
                <w:color w:val="000000" w:themeColor="text1"/>
                <w:szCs w:val="22"/>
                <w:lang w:val="en-US" w:eastAsia="en-US"/>
              </w:rPr>
              <w:t>Business day:</w:t>
            </w:r>
            <w:r w:rsidR="00561896">
              <w:rPr>
                <w:rFonts w:asciiTheme="majorBidi" w:hAnsiTheme="majorBidi" w:cstheme="majorBidi"/>
                <w:color w:val="000000" w:themeColor="text1"/>
                <w:szCs w:val="22"/>
                <w:lang w:val="en-US" w:eastAsia="en-US"/>
              </w:rPr>
              <w:t xml:space="preserve"> </w:t>
            </w:r>
            <w:r w:rsidR="000A4578" w:rsidRPr="000D5D76">
              <w:rPr>
                <w:rFonts w:asciiTheme="majorBidi" w:hAnsiTheme="majorBidi" w:cstheme="majorBidi"/>
                <w:color w:val="000000" w:themeColor="text1"/>
                <w:szCs w:val="22"/>
                <w:lang w:val="en-US" w:eastAsia="en-US"/>
              </w:rPr>
              <w:t>0</w:t>
            </w:r>
            <w:r w:rsidR="00304700">
              <w:rPr>
                <w:rFonts w:asciiTheme="majorBidi" w:hAnsiTheme="majorBidi" w:cstheme="majorBidi"/>
                <w:color w:val="000000" w:themeColor="text1"/>
                <w:szCs w:val="22"/>
                <w:lang w:val="en-US" w:eastAsia="en-US"/>
              </w:rPr>
              <w:t>8</w:t>
            </w:r>
            <w:r w:rsidR="000A4578" w:rsidRPr="000D5D76">
              <w:rPr>
                <w:rFonts w:asciiTheme="majorBidi" w:hAnsiTheme="majorBidi" w:cstheme="majorBidi"/>
                <w:color w:val="000000" w:themeColor="text1"/>
                <w:szCs w:val="22"/>
                <w:lang w:val="en-US" w:eastAsia="en-US"/>
              </w:rPr>
              <w:t>.00–</w:t>
            </w:r>
            <w:r w:rsidR="00304700">
              <w:rPr>
                <w:rFonts w:asciiTheme="majorBidi" w:hAnsiTheme="majorBidi" w:cstheme="majorBidi"/>
                <w:color w:val="000000" w:themeColor="text1"/>
                <w:szCs w:val="22"/>
                <w:lang w:val="en-US" w:eastAsia="en-US"/>
              </w:rPr>
              <w:t>20</w:t>
            </w:r>
            <w:r w:rsidR="000A4578" w:rsidRPr="000D5D76">
              <w:rPr>
                <w:rFonts w:asciiTheme="majorBidi" w:hAnsiTheme="majorBidi" w:cstheme="majorBidi"/>
                <w:color w:val="000000" w:themeColor="text1"/>
                <w:szCs w:val="22"/>
                <w:lang w:val="en-US" w:eastAsia="en-US"/>
              </w:rPr>
              <w:t xml:space="preserve">.00, </w:t>
            </w:r>
            <w:r w:rsidR="00304700">
              <w:rPr>
                <w:rFonts w:asciiTheme="majorBidi" w:hAnsiTheme="majorBidi" w:cstheme="majorBidi"/>
                <w:color w:val="000000" w:themeColor="text1"/>
                <w:szCs w:val="22"/>
                <w:lang w:val="en-US" w:eastAsia="en-US"/>
              </w:rPr>
              <w:t>Saturday</w:t>
            </w:r>
            <w:r w:rsidR="000A4578" w:rsidRPr="000D5D76">
              <w:rPr>
                <w:rFonts w:asciiTheme="majorBidi" w:hAnsiTheme="majorBidi" w:cstheme="majorBidi"/>
                <w:color w:val="000000" w:themeColor="text1"/>
                <w:szCs w:val="22"/>
                <w:lang w:val="en-US" w:eastAsia="en-US"/>
              </w:rPr>
              <w:t xml:space="preserve"> to Thursday</w:t>
            </w:r>
          </w:p>
        </w:tc>
      </w:tr>
    </w:tbl>
    <w:p w14:paraId="5AEAF5C2" w14:textId="1F1B13A3" w:rsidR="00CA067D" w:rsidRDefault="00885BAD" w:rsidP="00CA067D">
      <w:pPr>
        <w:pStyle w:val="Heading2"/>
        <w:numPr>
          <w:ilvl w:val="0"/>
          <w:numId w:val="0"/>
        </w:numPr>
        <w:spacing w:before="360"/>
        <w:jc w:val="both"/>
        <w:rPr>
          <w:b/>
          <w:color w:val="000000" w:themeColor="text1"/>
        </w:rPr>
      </w:pPr>
      <w:bookmarkStart w:id="63" w:name="_Ref124156868"/>
      <w:r>
        <w:rPr>
          <w:b/>
          <w:color w:val="000000" w:themeColor="text1"/>
        </w:rPr>
        <w:t>Duct Access</w:t>
      </w:r>
      <w:r w:rsidR="00CA067D">
        <w:rPr>
          <w:b/>
          <w:color w:val="000000" w:themeColor="text1"/>
        </w:rPr>
        <w:t xml:space="preserve"> </w:t>
      </w:r>
      <w:r w:rsidR="00DE3CA5" w:rsidRPr="00DE3CA5">
        <w:rPr>
          <w:b/>
          <w:color w:val="000000" w:themeColor="text1"/>
        </w:rPr>
        <w:t xml:space="preserve">fault reporting/repair </w:t>
      </w:r>
      <w:r w:rsidR="00561896">
        <w:rPr>
          <w:b/>
          <w:color w:val="000000" w:themeColor="text1"/>
        </w:rPr>
        <w:t>KPI</w:t>
      </w:r>
    </w:p>
    <w:p w14:paraId="1BB5780B" w14:textId="6CCD1507" w:rsidR="002002E9" w:rsidRPr="000D5D76" w:rsidRDefault="002002E9" w:rsidP="002002E9">
      <w:pPr>
        <w:pStyle w:val="Heading2"/>
        <w:numPr>
          <w:ilvl w:val="1"/>
          <w:numId w:val="1"/>
        </w:numPr>
        <w:jc w:val="both"/>
        <w:rPr>
          <w:color w:val="000000" w:themeColor="text1"/>
        </w:rPr>
      </w:pPr>
      <w:r w:rsidRPr="000D5D76">
        <w:rPr>
          <w:color w:val="000000" w:themeColor="text1"/>
        </w:rPr>
        <w:t>Oman Broadband has defined</w:t>
      </w:r>
      <w:r>
        <w:rPr>
          <w:color w:val="000000" w:themeColor="text1"/>
        </w:rPr>
        <w:t xml:space="preserve"> the</w:t>
      </w:r>
      <w:r w:rsidR="00561896">
        <w:rPr>
          <w:color w:val="000000" w:themeColor="text1"/>
        </w:rPr>
        <w:t xml:space="preserve"> </w:t>
      </w:r>
      <w:r>
        <w:rPr>
          <w:color w:val="000000" w:themeColor="text1"/>
        </w:rPr>
        <w:t>following</w:t>
      </w:r>
      <w:r w:rsidRPr="000D5D76">
        <w:rPr>
          <w:color w:val="000000" w:themeColor="text1"/>
        </w:rPr>
        <w:t xml:space="preserve"> KPI to assess the performance of its </w:t>
      </w:r>
      <w:r>
        <w:rPr>
          <w:color w:val="000000" w:themeColor="text1"/>
        </w:rPr>
        <w:t xml:space="preserve">Duct Access </w:t>
      </w:r>
      <w:r w:rsidRPr="000D5D76">
        <w:rPr>
          <w:color w:val="000000" w:themeColor="text1"/>
        </w:rPr>
        <w:t>Service:</w:t>
      </w:r>
    </w:p>
    <w:p w14:paraId="2C5B7708" w14:textId="217B024C" w:rsidR="00903E32" w:rsidRPr="000D5D76" w:rsidRDefault="00903E32" w:rsidP="00903E32">
      <w:pPr>
        <w:pStyle w:val="Heading2"/>
        <w:numPr>
          <w:ilvl w:val="0"/>
          <w:numId w:val="0"/>
        </w:numPr>
        <w:spacing w:before="360"/>
        <w:jc w:val="both"/>
        <w:rPr>
          <w:b/>
          <w:color w:val="000000" w:themeColor="text1"/>
        </w:rPr>
      </w:pPr>
      <w:r w:rsidRPr="000D5D76">
        <w:rPr>
          <w:b/>
          <w:color w:val="000000" w:themeColor="text1"/>
        </w:rPr>
        <w:t xml:space="preserve"> </w:t>
      </w:r>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976"/>
        <w:gridCol w:w="929"/>
        <w:gridCol w:w="4677"/>
        <w:gridCol w:w="2437"/>
      </w:tblGrid>
      <w:tr w:rsidR="00903E32" w:rsidRPr="000D5D76" w14:paraId="30374839" w14:textId="77777777" w:rsidTr="00CB1C61">
        <w:trPr>
          <w:trHeight w:val="20"/>
        </w:trPr>
        <w:tc>
          <w:tcPr>
            <w:tcW w:w="541" w:type="pct"/>
            <w:shd w:val="clear" w:color="auto" w:fill="DBE5F1"/>
            <w:tcMar>
              <w:top w:w="72" w:type="dxa"/>
              <w:left w:w="144" w:type="dxa"/>
              <w:bottom w:w="72" w:type="dxa"/>
              <w:right w:w="144" w:type="dxa"/>
            </w:tcMar>
            <w:hideMark/>
          </w:tcPr>
          <w:p w14:paraId="4BF23BAE"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SLG</w:t>
            </w:r>
          </w:p>
        </w:tc>
        <w:tc>
          <w:tcPr>
            <w:tcW w:w="515" w:type="pct"/>
            <w:shd w:val="clear" w:color="auto" w:fill="DBE5F1"/>
            <w:tcMar>
              <w:top w:w="72" w:type="dxa"/>
              <w:left w:w="144" w:type="dxa"/>
              <w:bottom w:w="72" w:type="dxa"/>
              <w:right w:w="144" w:type="dxa"/>
            </w:tcMar>
            <w:hideMark/>
          </w:tcPr>
          <w:p w14:paraId="26E870E2"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KPI</w:t>
            </w:r>
          </w:p>
        </w:tc>
        <w:tc>
          <w:tcPr>
            <w:tcW w:w="2593" w:type="pct"/>
            <w:shd w:val="clear" w:color="auto" w:fill="DBE5F1"/>
            <w:tcMar>
              <w:top w:w="72" w:type="dxa"/>
              <w:left w:w="144" w:type="dxa"/>
              <w:bottom w:w="72" w:type="dxa"/>
              <w:right w:w="144" w:type="dxa"/>
            </w:tcMar>
            <w:hideMark/>
          </w:tcPr>
          <w:p w14:paraId="3E3F4C71"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Measure</w:t>
            </w:r>
          </w:p>
        </w:tc>
        <w:tc>
          <w:tcPr>
            <w:tcW w:w="1351" w:type="pct"/>
            <w:shd w:val="clear" w:color="auto" w:fill="DBE5F1"/>
            <w:tcMar>
              <w:top w:w="72" w:type="dxa"/>
              <w:left w:w="144" w:type="dxa"/>
              <w:bottom w:w="72" w:type="dxa"/>
              <w:right w:w="144" w:type="dxa"/>
            </w:tcMar>
            <w:hideMark/>
          </w:tcPr>
          <w:p w14:paraId="1D6469B0"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b/>
                <w:bCs/>
                <w:color w:val="000000" w:themeColor="text1"/>
                <w:lang w:val="en-US"/>
              </w:rPr>
              <w:t>Target/threshold</w:t>
            </w:r>
          </w:p>
        </w:tc>
      </w:tr>
      <w:tr w:rsidR="00903E32" w:rsidRPr="000D5D76" w14:paraId="7C3E4365" w14:textId="77777777" w:rsidTr="00CB1C61">
        <w:trPr>
          <w:trHeight w:val="20"/>
        </w:trPr>
        <w:tc>
          <w:tcPr>
            <w:tcW w:w="541" w:type="pct"/>
            <w:tcMar>
              <w:top w:w="72" w:type="dxa"/>
              <w:left w:w="144" w:type="dxa"/>
              <w:bottom w:w="72" w:type="dxa"/>
              <w:right w:w="144" w:type="dxa"/>
            </w:tcMar>
            <w:hideMark/>
          </w:tcPr>
          <w:p w14:paraId="53DA90E4"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SLG2</w:t>
            </w:r>
          </w:p>
        </w:tc>
        <w:tc>
          <w:tcPr>
            <w:tcW w:w="515" w:type="pct"/>
            <w:tcMar>
              <w:top w:w="72" w:type="dxa"/>
              <w:left w:w="144" w:type="dxa"/>
              <w:bottom w:w="72" w:type="dxa"/>
              <w:right w:w="144" w:type="dxa"/>
            </w:tcMar>
            <w:hideMark/>
          </w:tcPr>
          <w:p w14:paraId="02F56109"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Pr>
                <w:rFonts w:asciiTheme="majorBidi" w:hAnsiTheme="majorBidi" w:cstheme="majorBidi"/>
                <w:color w:val="000000" w:themeColor="text1"/>
                <w:lang w:val="en-US"/>
              </w:rPr>
              <w:t>7</w:t>
            </w:r>
          </w:p>
        </w:tc>
        <w:tc>
          <w:tcPr>
            <w:tcW w:w="2593" w:type="pct"/>
            <w:tcMar>
              <w:top w:w="72" w:type="dxa"/>
              <w:left w:w="144" w:type="dxa"/>
              <w:bottom w:w="72" w:type="dxa"/>
              <w:right w:w="144" w:type="dxa"/>
            </w:tcMar>
            <w:hideMark/>
          </w:tcPr>
          <w:p w14:paraId="1A984075" w14:textId="382EC1CF"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acknowledge ticket*</w:t>
            </w:r>
          </w:p>
        </w:tc>
        <w:tc>
          <w:tcPr>
            <w:tcW w:w="1351" w:type="pct"/>
            <w:tcMar>
              <w:top w:w="72" w:type="dxa"/>
              <w:left w:w="144" w:type="dxa"/>
              <w:bottom w:w="72" w:type="dxa"/>
              <w:right w:w="144" w:type="dxa"/>
            </w:tcMar>
            <w:hideMark/>
          </w:tcPr>
          <w:p w14:paraId="5DED8619" w14:textId="77777777" w:rsidR="00903E32" w:rsidRPr="000D5D76" w:rsidRDefault="00903E32" w:rsidP="00CB1C61">
            <w:pPr>
              <w:spacing w:before="0" w:after="0" w:line="280" w:lineRule="exact"/>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90% &lt;= 2 Business Hours**</w:t>
            </w:r>
          </w:p>
        </w:tc>
      </w:tr>
      <w:tr w:rsidR="00903E32" w:rsidRPr="000D5D76" w14:paraId="664D5EFA" w14:textId="77777777" w:rsidTr="00CB1C61">
        <w:trPr>
          <w:trHeight w:val="20"/>
        </w:trPr>
        <w:tc>
          <w:tcPr>
            <w:tcW w:w="541" w:type="pct"/>
            <w:tcBorders>
              <w:bottom w:val="single" w:sz="4" w:space="0" w:color="95B3D7" w:themeColor="accent1" w:themeTint="99"/>
            </w:tcBorders>
            <w:tcMar>
              <w:top w:w="72" w:type="dxa"/>
              <w:left w:w="144" w:type="dxa"/>
              <w:bottom w:w="72" w:type="dxa"/>
              <w:right w:w="144" w:type="dxa"/>
            </w:tcMar>
            <w:hideMark/>
          </w:tcPr>
          <w:p w14:paraId="7BAC837B"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SLG3</w:t>
            </w:r>
          </w:p>
        </w:tc>
        <w:tc>
          <w:tcPr>
            <w:tcW w:w="515" w:type="pct"/>
            <w:tcBorders>
              <w:bottom w:val="single" w:sz="4" w:space="0" w:color="95B3D7" w:themeColor="accent1" w:themeTint="99"/>
            </w:tcBorders>
            <w:tcMar>
              <w:top w:w="72" w:type="dxa"/>
              <w:left w:w="144" w:type="dxa"/>
              <w:bottom w:w="72" w:type="dxa"/>
              <w:right w:w="144" w:type="dxa"/>
            </w:tcMar>
            <w:hideMark/>
          </w:tcPr>
          <w:p w14:paraId="243D0763"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Pr>
                <w:rFonts w:asciiTheme="majorBidi" w:hAnsiTheme="majorBidi" w:cstheme="majorBidi"/>
                <w:color w:val="000000" w:themeColor="text1"/>
                <w:lang w:val="en-US"/>
              </w:rPr>
              <w:t>9</w:t>
            </w:r>
          </w:p>
        </w:tc>
        <w:tc>
          <w:tcPr>
            <w:tcW w:w="2593" w:type="pct"/>
            <w:tcBorders>
              <w:bottom w:val="single" w:sz="4" w:space="0" w:color="95B3D7" w:themeColor="accent1" w:themeTint="99"/>
            </w:tcBorders>
            <w:tcMar>
              <w:top w:w="72" w:type="dxa"/>
              <w:left w:w="144" w:type="dxa"/>
              <w:bottom w:w="72" w:type="dxa"/>
              <w:right w:w="144" w:type="dxa"/>
            </w:tcMar>
            <w:hideMark/>
          </w:tcPr>
          <w:p w14:paraId="545124A0" w14:textId="77777777" w:rsidR="00903E32" w:rsidRPr="000D5D76" w:rsidRDefault="00903E32" w:rsidP="00CB1C61">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Time to clear fault from acknowledgement of ticket, assuming unrestricted access to site*</w:t>
            </w:r>
          </w:p>
        </w:tc>
        <w:tc>
          <w:tcPr>
            <w:tcW w:w="1351" w:type="pct"/>
            <w:tcBorders>
              <w:bottom w:val="single" w:sz="4" w:space="0" w:color="95B3D7" w:themeColor="accent1" w:themeTint="99"/>
            </w:tcBorders>
            <w:tcMar>
              <w:top w:w="72" w:type="dxa"/>
              <w:left w:w="144" w:type="dxa"/>
              <w:bottom w:w="72" w:type="dxa"/>
              <w:right w:w="144" w:type="dxa"/>
            </w:tcMar>
            <w:hideMark/>
          </w:tcPr>
          <w:p w14:paraId="47F6E8CA" w14:textId="77777777" w:rsidR="00903E32" w:rsidRPr="000D5D76" w:rsidRDefault="00903E32" w:rsidP="00CB1C61">
            <w:pPr>
              <w:spacing w:before="0" w:after="0" w:line="280" w:lineRule="exact"/>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9</w:t>
            </w:r>
            <w:r>
              <w:rPr>
                <w:rFonts w:asciiTheme="majorBidi" w:hAnsiTheme="majorBidi" w:cstheme="majorBidi"/>
                <w:color w:val="000000" w:themeColor="text1"/>
                <w:lang w:val="en-US"/>
              </w:rPr>
              <w:t>5</w:t>
            </w:r>
            <w:r w:rsidRPr="000D5D76">
              <w:rPr>
                <w:rFonts w:asciiTheme="majorBidi" w:hAnsiTheme="majorBidi" w:cstheme="majorBidi"/>
                <w:color w:val="000000" w:themeColor="text1"/>
                <w:lang w:val="en-US"/>
              </w:rPr>
              <w:t xml:space="preserve">% &lt;= </w:t>
            </w:r>
            <w:r>
              <w:rPr>
                <w:rFonts w:asciiTheme="majorBidi" w:hAnsiTheme="majorBidi" w:cstheme="majorBidi"/>
                <w:color w:val="000000" w:themeColor="text1"/>
                <w:lang w:val="en-US"/>
              </w:rPr>
              <w:t>3</w:t>
            </w:r>
            <w:r w:rsidRPr="000D5D76">
              <w:rPr>
                <w:rFonts w:asciiTheme="majorBidi" w:hAnsiTheme="majorBidi" w:cstheme="majorBidi"/>
                <w:color w:val="000000" w:themeColor="text1"/>
                <w:lang w:val="en-US"/>
              </w:rPr>
              <w:t xml:space="preserve"> Business </w:t>
            </w:r>
            <w:r>
              <w:rPr>
                <w:rFonts w:asciiTheme="majorBidi" w:hAnsiTheme="majorBidi" w:cstheme="majorBidi"/>
                <w:color w:val="000000" w:themeColor="text1"/>
                <w:lang w:val="en-US"/>
              </w:rPr>
              <w:t>Days</w:t>
            </w:r>
            <w:r w:rsidRPr="000D5D76">
              <w:rPr>
                <w:rFonts w:asciiTheme="majorBidi" w:hAnsiTheme="majorBidi" w:cstheme="majorBidi"/>
                <w:color w:val="000000" w:themeColor="text1"/>
                <w:lang w:val="en-US"/>
              </w:rPr>
              <w:t>**</w:t>
            </w:r>
          </w:p>
        </w:tc>
      </w:tr>
    </w:tbl>
    <w:p w14:paraId="3E9A6A75" w14:textId="77777777" w:rsidR="00903E32" w:rsidRPr="00FD67C6" w:rsidRDefault="00903E32" w:rsidP="00FD67C6">
      <w:pPr>
        <w:pStyle w:val="Heading2"/>
        <w:numPr>
          <w:ilvl w:val="0"/>
          <w:numId w:val="0"/>
        </w:numPr>
        <w:ind w:left="576"/>
        <w:jc w:val="both"/>
        <w:rPr>
          <w:color w:val="000000" w:themeColor="text1"/>
        </w:rPr>
      </w:pPr>
    </w:p>
    <w:p w14:paraId="74B393F6" w14:textId="51A4E963" w:rsidR="00987C83" w:rsidRPr="00987C83" w:rsidRDefault="00987C83" w:rsidP="00987C83">
      <w:pPr>
        <w:pStyle w:val="Heading2"/>
        <w:numPr>
          <w:ilvl w:val="1"/>
          <w:numId w:val="1"/>
        </w:numPr>
        <w:jc w:val="both"/>
        <w:rPr>
          <w:color w:val="000000" w:themeColor="text1"/>
        </w:rPr>
      </w:pPr>
      <w:r>
        <w:t xml:space="preserve">Resolution of Duct Access service complaints may require cooperation between Oman Broadband and Requesting Licensee. </w:t>
      </w:r>
    </w:p>
    <w:p w14:paraId="3E011D1B" w14:textId="3183D976" w:rsidR="002002E9" w:rsidRPr="002002E9" w:rsidRDefault="002002E9" w:rsidP="00215493">
      <w:pPr>
        <w:pStyle w:val="Heading2"/>
        <w:numPr>
          <w:ilvl w:val="1"/>
          <w:numId w:val="1"/>
        </w:numPr>
        <w:rPr>
          <w:lang w:eastAsia="en-US"/>
        </w:rPr>
      </w:pPr>
      <w:r>
        <w:rPr>
          <w:lang w:eastAsia="en-US"/>
        </w:rPr>
        <w:t>The Service Agreement will detail the specific terms and conditions agreed upon by both parties.</w:t>
      </w:r>
      <w:r w:rsidR="002D7A36">
        <w:rPr>
          <w:lang w:eastAsia="en-US"/>
        </w:rPr>
        <w:tab/>
      </w:r>
    </w:p>
    <w:p w14:paraId="483542E7" w14:textId="74458CE2" w:rsidR="00CA347C" w:rsidRDefault="00163532" w:rsidP="002321FD">
      <w:pPr>
        <w:pStyle w:val="Heading1"/>
      </w:pPr>
      <w:bookmarkStart w:id="64" w:name="_Ref145585705"/>
      <w:bookmarkStart w:id="65" w:name="_Toc146044145"/>
      <w:r>
        <w:lastRenderedPageBreak/>
        <w:t xml:space="preserve">Minimum QoS </w:t>
      </w:r>
      <w:r w:rsidR="00CA347C" w:rsidRPr="00CA347C">
        <w:t>KPIs and SLGs</w:t>
      </w:r>
      <w:bookmarkEnd w:id="63"/>
      <w:bookmarkEnd w:id="64"/>
      <w:bookmarkEnd w:id="65"/>
    </w:p>
    <w:p w14:paraId="56BBFAC3" w14:textId="3AC75044" w:rsidR="008A315F" w:rsidRPr="000D5D76" w:rsidRDefault="008A315F" w:rsidP="00CF4216">
      <w:pPr>
        <w:pStyle w:val="Heading2"/>
        <w:jc w:val="both"/>
        <w:rPr>
          <w:color w:val="000000" w:themeColor="text1"/>
        </w:rPr>
      </w:pPr>
      <w:r>
        <w:rPr>
          <w:color w:val="000000" w:themeColor="text1"/>
          <w:lang w:val="sv-SE"/>
        </w:rPr>
        <w:t xml:space="preserve">This </w:t>
      </w:r>
      <w:r w:rsidR="009A5B82">
        <w:rPr>
          <w:color w:val="000000" w:themeColor="text1"/>
          <w:lang w:val="sv-SE"/>
        </w:rPr>
        <w:t>Clause</w:t>
      </w:r>
      <w:r>
        <w:rPr>
          <w:color w:val="000000" w:themeColor="text1"/>
        </w:rPr>
        <w:t xml:space="preserve"> </w:t>
      </w:r>
      <w:r w:rsidRPr="000D5D76">
        <w:rPr>
          <w:color w:val="000000" w:themeColor="text1"/>
        </w:rPr>
        <w:t>set</w:t>
      </w:r>
      <w:r>
        <w:rPr>
          <w:color w:val="000000" w:themeColor="text1"/>
        </w:rPr>
        <w:t>s</w:t>
      </w:r>
      <w:r w:rsidRPr="000D5D76">
        <w:rPr>
          <w:color w:val="000000" w:themeColor="text1"/>
        </w:rPr>
        <w:t xml:space="preserve"> out the </w:t>
      </w:r>
      <w:r w:rsidR="00163532">
        <w:rPr>
          <w:color w:val="000000" w:themeColor="text1"/>
        </w:rPr>
        <w:t>M</w:t>
      </w:r>
      <w:r w:rsidR="00163532" w:rsidRPr="00163532">
        <w:rPr>
          <w:color w:val="000000" w:themeColor="text1"/>
        </w:rPr>
        <w:t>inimum QoS</w:t>
      </w:r>
      <w:r w:rsidRPr="000D5D76">
        <w:rPr>
          <w:color w:val="000000" w:themeColor="text1"/>
        </w:rPr>
        <w:t xml:space="preserve">  (KPIs) and the targets that Oman Broadband has set </w:t>
      </w:r>
      <w:r w:rsidR="00417176" w:rsidRPr="000D5D76">
        <w:rPr>
          <w:color w:val="000000" w:themeColor="text1"/>
        </w:rPr>
        <w:t>w</w:t>
      </w:r>
      <w:r w:rsidR="00417176">
        <w:rPr>
          <w:color w:val="000000" w:themeColor="text1"/>
        </w:rPr>
        <w:t>i</w:t>
      </w:r>
      <w:r w:rsidR="00417176" w:rsidRPr="000D5D76">
        <w:rPr>
          <w:color w:val="000000" w:themeColor="text1"/>
        </w:rPr>
        <w:t>th</w:t>
      </w:r>
      <w:r w:rsidRPr="000D5D76">
        <w:rPr>
          <w:color w:val="000000" w:themeColor="text1"/>
        </w:rPr>
        <w:t xml:space="preserve"> respect to these measures</w:t>
      </w:r>
      <w:r w:rsidR="00C11BE5">
        <w:rPr>
          <w:color w:val="000000" w:themeColor="text1"/>
        </w:rPr>
        <w:t>, in accordance with Annex-1 of the</w:t>
      </w:r>
      <w:r w:rsidR="00C11BE5" w:rsidRPr="000D5D76">
        <w:rPr>
          <w:color w:val="000000" w:themeColor="text1"/>
        </w:rPr>
        <w:t xml:space="preserve"> </w:t>
      </w:r>
      <w:r w:rsidR="00C11BE5">
        <w:rPr>
          <w:color w:val="000000" w:themeColor="text1"/>
        </w:rPr>
        <w:t>A</w:t>
      </w:r>
      <w:r w:rsidR="00C11BE5" w:rsidRPr="00625896">
        <w:rPr>
          <w:color w:val="000000" w:themeColor="text1"/>
        </w:rPr>
        <w:t>&amp;I Regulation</w:t>
      </w:r>
      <w:r w:rsidR="007C7E6B" w:rsidRPr="007C7E6B">
        <w:rPr>
          <w:color w:val="000000" w:themeColor="text1"/>
        </w:rPr>
        <w:t xml:space="preserve"> </w:t>
      </w:r>
      <w:r w:rsidR="007C7E6B">
        <w:rPr>
          <w:color w:val="000000" w:themeColor="text1"/>
        </w:rPr>
        <w:t>as defined in Annex A of this Agreement.</w:t>
      </w:r>
      <w:r w:rsidR="00C11BE5" w:rsidRPr="00625896">
        <w:rPr>
          <w:color w:val="000000" w:themeColor="text1"/>
        </w:rPr>
        <w:t xml:space="preserve"> </w:t>
      </w:r>
      <w:r w:rsidRPr="000D5D76">
        <w:rPr>
          <w:color w:val="000000" w:themeColor="text1"/>
        </w:rPr>
        <w:t>Oman Broadband will report its performance against these KPIs as part of the Governance Meetings.</w:t>
      </w:r>
      <w:r w:rsidR="00D25B1E">
        <w:rPr>
          <w:color w:val="000000" w:themeColor="text1"/>
        </w:rPr>
        <w:t xml:space="preserve"> The frequency of Governance Meetings will be agreed on by both Parties and will be finalized </w:t>
      </w:r>
      <w:r w:rsidR="001D3B81">
        <w:rPr>
          <w:color w:val="000000" w:themeColor="text1"/>
        </w:rPr>
        <w:t>in</w:t>
      </w:r>
      <w:r w:rsidR="00D25B1E">
        <w:rPr>
          <w:color w:val="000000" w:themeColor="text1"/>
        </w:rPr>
        <w:t xml:space="preserve"> the first Governance Meeting.</w:t>
      </w:r>
    </w:p>
    <w:p w14:paraId="048FF46B" w14:textId="0BFC6E82" w:rsidR="008A315F" w:rsidRPr="000D5D76" w:rsidRDefault="008A315F" w:rsidP="00CF4216">
      <w:pPr>
        <w:pStyle w:val="Heading2"/>
        <w:jc w:val="both"/>
        <w:rPr>
          <w:color w:val="000000" w:themeColor="text1"/>
        </w:rPr>
      </w:pPr>
      <w:r w:rsidRPr="000D5D76">
        <w:rPr>
          <w:color w:val="000000" w:themeColor="text1"/>
        </w:rPr>
        <w:t xml:space="preserve">In addition, this </w:t>
      </w:r>
      <w:r w:rsidR="009A5B82">
        <w:rPr>
          <w:color w:val="000000" w:themeColor="text1"/>
        </w:rPr>
        <w:t>Clause</w:t>
      </w:r>
      <w:r w:rsidRPr="000D5D76">
        <w:rPr>
          <w:color w:val="000000" w:themeColor="text1"/>
        </w:rPr>
        <w:t xml:space="preserve"> also sets out the SLGs that Oman Broadband commits to meet in respect of it Regulated Services. Not all KPIs are offered as SLGs. SLGs would be discussed as a part of the Governance Meetings.</w:t>
      </w:r>
    </w:p>
    <w:p w14:paraId="21A05DBA" w14:textId="717DC690" w:rsidR="008A315F" w:rsidRPr="000D5D76" w:rsidRDefault="008A315F" w:rsidP="00CF4216">
      <w:pPr>
        <w:pStyle w:val="Heading2"/>
        <w:jc w:val="both"/>
        <w:rPr>
          <w:color w:val="000000" w:themeColor="text1"/>
        </w:rPr>
      </w:pPr>
      <w:r w:rsidRPr="000D5D76">
        <w:rPr>
          <w:color w:val="000000" w:themeColor="text1"/>
        </w:rPr>
        <w:t xml:space="preserve">A failure by Oman Broadband to meet any </w:t>
      </w:r>
      <w:r w:rsidR="00163532" w:rsidRPr="00163532">
        <w:rPr>
          <w:color w:val="000000" w:themeColor="text1"/>
        </w:rPr>
        <w:t>Minimum QoS</w:t>
      </w:r>
      <w:r w:rsidR="00163532">
        <w:rPr>
          <w:color w:val="000000" w:themeColor="text1"/>
        </w:rPr>
        <w:t xml:space="preserve"> </w:t>
      </w:r>
      <w:r w:rsidRPr="000D5D76">
        <w:rPr>
          <w:color w:val="000000" w:themeColor="text1"/>
        </w:rPr>
        <w:t>target or SLG does not constitute a breach of the Agreement</w:t>
      </w:r>
      <w:r w:rsidR="00905F6C">
        <w:rPr>
          <w:color w:val="000000" w:themeColor="text1"/>
        </w:rPr>
        <w:t xml:space="preserve"> but </w:t>
      </w:r>
      <w:r w:rsidR="009552E6">
        <w:rPr>
          <w:color w:val="000000" w:themeColor="text1"/>
        </w:rPr>
        <w:t xml:space="preserve">there are remedial actions which Oman Broadband will follow as defined in clause </w:t>
      </w:r>
      <w:r w:rsidR="009552E6">
        <w:rPr>
          <w:color w:val="000000" w:themeColor="text1"/>
        </w:rPr>
        <w:fldChar w:fldCharType="begin"/>
      </w:r>
      <w:r w:rsidR="009552E6">
        <w:rPr>
          <w:color w:val="000000" w:themeColor="text1"/>
        </w:rPr>
        <w:instrText xml:space="preserve"> REF _Ref125970337 \r \h </w:instrText>
      </w:r>
      <w:r w:rsidR="009552E6">
        <w:rPr>
          <w:color w:val="000000" w:themeColor="text1"/>
        </w:rPr>
      </w:r>
      <w:r w:rsidR="009552E6">
        <w:rPr>
          <w:color w:val="000000" w:themeColor="text1"/>
        </w:rPr>
        <w:fldChar w:fldCharType="separate"/>
      </w:r>
      <w:r w:rsidR="00BC1610">
        <w:rPr>
          <w:color w:val="000000" w:themeColor="text1"/>
          <w:cs/>
        </w:rPr>
        <w:t>‎</w:t>
      </w:r>
      <w:r w:rsidR="00BC1610">
        <w:rPr>
          <w:color w:val="000000" w:themeColor="text1"/>
        </w:rPr>
        <w:t>14</w:t>
      </w:r>
      <w:r w:rsidR="009552E6">
        <w:rPr>
          <w:color w:val="000000" w:themeColor="text1"/>
        </w:rPr>
        <w:fldChar w:fldCharType="end"/>
      </w:r>
      <w:r w:rsidR="009552E6">
        <w:rPr>
          <w:color w:val="000000" w:themeColor="text1"/>
        </w:rPr>
        <w:t xml:space="preserve"> of this Annex</w:t>
      </w:r>
      <w:r w:rsidRPr="000D5D76">
        <w:rPr>
          <w:color w:val="000000" w:themeColor="text1"/>
        </w:rPr>
        <w:t>.</w:t>
      </w:r>
    </w:p>
    <w:p w14:paraId="3258FC34" w14:textId="6A463502" w:rsidR="00D34286" w:rsidRPr="00D34286" w:rsidRDefault="00D34286" w:rsidP="00D34286">
      <w:pPr>
        <w:pStyle w:val="Heading2"/>
        <w:jc w:val="both"/>
        <w:rPr>
          <w:color w:val="000000" w:themeColor="text1"/>
        </w:rPr>
      </w:pPr>
      <w:bookmarkStart w:id="66" w:name="_Ref124161566"/>
      <w:r>
        <w:rPr>
          <w:color w:val="000000" w:themeColor="text1"/>
        </w:rPr>
        <w:t>A</w:t>
      </w:r>
      <w:r w:rsidRPr="000D5D76">
        <w:rPr>
          <w:color w:val="000000" w:themeColor="text1"/>
        </w:rPr>
        <w:t>ll SLG’s would be measured excluding travel time per region</w:t>
      </w:r>
      <w:r>
        <w:rPr>
          <w:color w:val="000000" w:themeColor="text1"/>
        </w:rPr>
        <w:t>, scheduled service interruptions</w:t>
      </w:r>
      <w:r w:rsidRPr="000D5D76">
        <w:rPr>
          <w:color w:val="000000" w:themeColor="text1"/>
        </w:rPr>
        <w:t xml:space="preserve"> and occurrence of any force majeure event</w:t>
      </w:r>
      <w:r>
        <w:rPr>
          <w:color w:val="000000" w:themeColor="text1"/>
        </w:rPr>
        <w:t xml:space="preserve">, where applicable. The travel time per region is as defined in Clause </w:t>
      </w:r>
      <w:r w:rsidRPr="005E2A2E">
        <w:rPr>
          <w:color w:val="000000" w:themeColor="text1"/>
        </w:rPr>
        <w:fldChar w:fldCharType="begin"/>
      </w:r>
      <w:r w:rsidRPr="005E2A2E">
        <w:rPr>
          <w:color w:val="000000" w:themeColor="text1"/>
        </w:rPr>
        <w:instrText xml:space="preserve"> REF _Ref145436590 \r \h </w:instrText>
      </w:r>
      <w:r w:rsidR="00E561AA" w:rsidRPr="00FD67C6">
        <w:rPr>
          <w:color w:val="000000" w:themeColor="text1"/>
        </w:rPr>
        <w:instrText xml:space="preserve"> \* MERGEFORMAT </w:instrText>
      </w:r>
      <w:r w:rsidRPr="005E2A2E">
        <w:rPr>
          <w:color w:val="000000" w:themeColor="text1"/>
        </w:rPr>
      </w:r>
      <w:r w:rsidRPr="005E2A2E">
        <w:rPr>
          <w:color w:val="000000" w:themeColor="text1"/>
        </w:rPr>
        <w:fldChar w:fldCharType="separate"/>
      </w:r>
      <w:r w:rsidR="00BC1610" w:rsidRPr="005E2A2E">
        <w:rPr>
          <w:color w:val="000000" w:themeColor="text1"/>
          <w:cs/>
        </w:rPr>
        <w:t>‎</w:t>
      </w:r>
      <w:r w:rsidR="00E561AA" w:rsidRPr="005E2A2E">
        <w:rPr>
          <w:color w:val="000000" w:themeColor="text1"/>
        </w:rPr>
        <w:t>7</w:t>
      </w:r>
      <w:r w:rsidR="00BC1610" w:rsidRPr="005E2A2E">
        <w:rPr>
          <w:color w:val="000000" w:themeColor="text1"/>
        </w:rPr>
        <w:t>.4</w:t>
      </w:r>
      <w:r w:rsidRPr="005E2A2E">
        <w:rPr>
          <w:color w:val="000000" w:themeColor="text1"/>
        </w:rPr>
        <w:fldChar w:fldCharType="end"/>
      </w:r>
      <w:r w:rsidRPr="005E2A2E">
        <w:rPr>
          <w:color w:val="000000" w:themeColor="text1"/>
        </w:rPr>
        <w:t>.</w:t>
      </w:r>
    </w:p>
    <w:bookmarkEnd w:id="66"/>
    <w:p w14:paraId="6F8B86B7" w14:textId="6FB5D03E" w:rsidR="008A315F" w:rsidRDefault="008A315F" w:rsidP="00CF4216">
      <w:pPr>
        <w:pStyle w:val="Heading2"/>
        <w:jc w:val="both"/>
        <w:rPr>
          <w:color w:val="000000" w:themeColor="text1"/>
        </w:rPr>
      </w:pPr>
      <w:r w:rsidRPr="000D5D76">
        <w:rPr>
          <w:color w:val="000000" w:themeColor="text1"/>
        </w:rPr>
        <w:t xml:space="preserve">We also note here the new procedure initiated by the Telecommunications Regulatory Authority (TRA) to monitor compliance to the QoS KPIs for fixed services, originally defined in TRA Resolution No </w:t>
      </w:r>
      <w:proofErr w:type="gramStart"/>
      <w:r w:rsidRPr="000D5D76">
        <w:rPr>
          <w:color w:val="000000" w:themeColor="text1"/>
        </w:rPr>
        <w:t>28/16;</w:t>
      </w:r>
      <w:proofErr w:type="gramEnd"/>
      <w:r w:rsidRPr="000D5D76">
        <w:rPr>
          <w:color w:val="000000" w:themeColor="text1"/>
        </w:rPr>
        <w:t xml:space="preserve"> Issuing Quality of Service Requirements. This new procedure was outlined in </w:t>
      </w:r>
      <w:r w:rsidR="00ED32D4" w:rsidRPr="00ED32D4">
        <w:rPr>
          <w:color w:val="000000" w:themeColor="text1"/>
        </w:rPr>
        <w:t>QoS Regulation</w:t>
      </w:r>
      <w:r w:rsidR="007C7E6B" w:rsidRPr="007C7E6B">
        <w:rPr>
          <w:color w:val="000000" w:themeColor="text1"/>
        </w:rPr>
        <w:t xml:space="preserve"> </w:t>
      </w:r>
      <w:r w:rsidR="007C7E6B">
        <w:rPr>
          <w:color w:val="000000" w:themeColor="text1"/>
        </w:rPr>
        <w:t>as defined in Annex A of this Agreement</w:t>
      </w:r>
      <w:r w:rsidRPr="000D5D76">
        <w:rPr>
          <w:color w:val="000000" w:themeColor="text1"/>
        </w:rPr>
        <w:t>, and stipulates that passive infrastructure providers, such as Oman Broadband, also make records available to TRA in the event of an audit of the QoS KPIs, and report the reasons for any non-compliance; the KPI’s target values are to be recorded and reported to TRA (with justification and supporting proof), in order to ascertain the reasons and circumstances causing the delays.</w:t>
      </w:r>
    </w:p>
    <w:p w14:paraId="6B3FFA24" w14:textId="77777777" w:rsidR="001B0AE5" w:rsidRPr="000D5D76" w:rsidRDefault="001B0AE5" w:rsidP="001B0AE5">
      <w:pPr>
        <w:pStyle w:val="Heading2"/>
        <w:numPr>
          <w:ilvl w:val="0"/>
          <w:numId w:val="0"/>
        </w:numPr>
        <w:spacing w:before="360"/>
        <w:jc w:val="both"/>
        <w:rPr>
          <w:b/>
          <w:color w:val="000000" w:themeColor="text1"/>
        </w:rPr>
      </w:pPr>
      <w:r>
        <w:rPr>
          <w:b/>
          <w:color w:val="000000" w:themeColor="text1"/>
        </w:rPr>
        <w:t xml:space="preserve">BEUC </w:t>
      </w:r>
      <w:r w:rsidRPr="00163532">
        <w:rPr>
          <w:b/>
          <w:color w:val="000000" w:themeColor="text1"/>
        </w:rPr>
        <w:t xml:space="preserve">Minimum QoS </w:t>
      </w:r>
      <w:r w:rsidRPr="000D5D76">
        <w:rPr>
          <w:b/>
          <w:color w:val="000000" w:themeColor="text1"/>
        </w:rPr>
        <w:t xml:space="preserve">SLGs </w:t>
      </w:r>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866"/>
        <w:gridCol w:w="972"/>
        <w:gridCol w:w="4446"/>
        <w:gridCol w:w="2735"/>
      </w:tblGrid>
      <w:tr w:rsidR="001B0AE5" w:rsidRPr="000D5D76" w14:paraId="7F4C6FCA" w14:textId="77777777" w:rsidTr="00BB2679">
        <w:trPr>
          <w:trHeight w:val="20"/>
        </w:trPr>
        <w:tc>
          <w:tcPr>
            <w:tcW w:w="480" w:type="pct"/>
            <w:shd w:val="clear" w:color="auto" w:fill="DBE5F1"/>
            <w:tcMar>
              <w:top w:w="72" w:type="dxa"/>
              <w:left w:w="144" w:type="dxa"/>
              <w:bottom w:w="72" w:type="dxa"/>
              <w:right w:w="144" w:type="dxa"/>
            </w:tcMar>
            <w:hideMark/>
          </w:tcPr>
          <w:p w14:paraId="106C2646" w14:textId="77777777" w:rsidR="001B0AE5" w:rsidRPr="000D5D76" w:rsidRDefault="001B0AE5" w:rsidP="00BB267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p>
        </w:tc>
        <w:tc>
          <w:tcPr>
            <w:tcW w:w="539" w:type="pct"/>
            <w:shd w:val="clear" w:color="auto" w:fill="DBE5F1"/>
            <w:tcMar>
              <w:top w:w="72" w:type="dxa"/>
              <w:left w:w="144" w:type="dxa"/>
              <w:bottom w:w="72" w:type="dxa"/>
              <w:right w:w="144" w:type="dxa"/>
            </w:tcMar>
            <w:hideMark/>
          </w:tcPr>
          <w:p w14:paraId="20051430" w14:textId="77777777" w:rsidR="001B0AE5" w:rsidRPr="000D5D76" w:rsidRDefault="001B0AE5" w:rsidP="00BB267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p>
        </w:tc>
        <w:tc>
          <w:tcPr>
            <w:tcW w:w="2465" w:type="pct"/>
            <w:shd w:val="clear" w:color="auto" w:fill="DBE5F1"/>
            <w:tcMar>
              <w:top w:w="72" w:type="dxa"/>
              <w:left w:w="144" w:type="dxa"/>
              <w:bottom w:w="72" w:type="dxa"/>
              <w:right w:w="144" w:type="dxa"/>
            </w:tcMar>
            <w:hideMark/>
          </w:tcPr>
          <w:p w14:paraId="7DE43739" w14:textId="77777777" w:rsidR="001B0AE5" w:rsidRPr="000D5D76" w:rsidRDefault="001B0AE5" w:rsidP="00BB267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Measure</w:t>
            </w:r>
          </w:p>
        </w:tc>
        <w:tc>
          <w:tcPr>
            <w:tcW w:w="1516" w:type="pct"/>
            <w:shd w:val="clear" w:color="auto" w:fill="DBE5F1"/>
            <w:tcMar>
              <w:top w:w="72" w:type="dxa"/>
              <w:left w:w="144" w:type="dxa"/>
              <w:bottom w:w="72" w:type="dxa"/>
              <w:right w:w="144" w:type="dxa"/>
            </w:tcMar>
            <w:hideMark/>
          </w:tcPr>
          <w:p w14:paraId="372771FB" w14:textId="77777777" w:rsidR="001B0AE5" w:rsidRPr="000D5D76" w:rsidRDefault="001B0AE5" w:rsidP="00BB267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Target / Threshold</w:t>
            </w:r>
          </w:p>
        </w:tc>
      </w:tr>
      <w:tr w:rsidR="001B0AE5" w:rsidRPr="000D5D76" w14:paraId="4E6005D2" w14:textId="77777777" w:rsidTr="00BB2679">
        <w:trPr>
          <w:trHeight w:val="20"/>
        </w:trPr>
        <w:tc>
          <w:tcPr>
            <w:tcW w:w="480" w:type="pct"/>
            <w:tcMar>
              <w:top w:w="72" w:type="dxa"/>
              <w:left w:w="144" w:type="dxa"/>
              <w:bottom w:w="72" w:type="dxa"/>
              <w:right w:w="144" w:type="dxa"/>
            </w:tcMar>
          </w:tcPr>
          <w:p w14:paraId="32698EC5" w14:textId="77777777" w:rsidR="001B0AE5" w:rsidRPr="000D5D76"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SLG4</w:t>
            </w:r>
          </w:p>
        </w:tc>
        <w:tc>
          <w:tcPr>
            <w:tcW w:w="539" w:type="pct"/>
            <w:tcMar>
              <w:top w:w="72" w:type="dxa"/>
              <w:left w:w="144" w:type="dxa"/>
              <w:bottom w:w="72" w:type="dxa"/>
              <w:right w:w="144" w:type="dxa"/>
            </w:tcMar>
          </w:tcPr>
          <w:p w14:paraId="1696F51C" w14:textId="77777777" w:rsidR="001B0AE5" w:rsidRPr="000D5D76"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KPI10</w:t>
            </w:r>
          </w:p>
        </w:tc>
        <w:tc>
          <w:tcPr>
            <w:tcW w:w="2465" w:type="pct"/>
            <w:tcMar>
              <w:top w:w="72" w:type="dxa"/>
              <w:left w:w="144" w:type="dxa"/>
              <w:bottom w:w="72" w:type="dxa"/>
              <w:right w:w="144" w:type="dxa"/>
            </w:tcMar>
          </w:tcPr>
          <w:p w14:paraId="3845E8F9" w14:textId="77777777" w:rsidR="001B0AE5" w:rsidRPr="00DB2C9B"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Service availability</w:t>
            </w:r>
            <w:r w:rsidRPr="000D5D76">
              <w:rPr>
                <w:rFonts w:asciiTheme="majorBidi" w:hAnsiTheme="majorBidi" w:cstheme="majorBidi"/>
                <w:color w:val="000000" w:themeColor="text1"/>
                <w:lang w:val="en-US"/>
              </w:rPr>
              <w:t>*</w:t>
            </w:r>
          </w:p>
        </w:tc>
        <w:tc>
          <w:tcPr>
            <w:tcW w:w="1516" w:type="pct"/>
            <w:tcMar>
              <w:top w:w="72" w:type="dxa"/>
              <w:left w:w="144" w:type="dxa"/>
              <w:bottom w:w="72" w:type="dxa"/>
              <w:right w:w="144" w:type="dxa"/>
            </w:tcMar>
          </w:tcPr>
          <w:p w14:paraId="6D075BF7" w14:textId="50164C88" w:rsidR="001B0AE5" w:rsidRPr="005A3101" w:rsidRDefault="00584B44" w:rsidP="00BB2679">
            <w:pPr>
              <w:spacing w:before="0" w:after="0" w:line="280" w:lineRule="exact"/>
              <w:rPr>
                <w:rFonts w:asciiTheme="majorBidi" w:hAnsiTheme="majorBidi" w:cstheme="majorBidi"/>
                <w:color w:val="000000" w:themeColor="text1"/>
                <w:lang w:val="en-US"/>
              </w:rPr>
            </w:pPr>
            <w:r w:rsidRPr="005A3101">
              <w:rPr>
                <w:rFonts w:asciiTheme="majorBidi" w:hAnsiTheme="majorBidi" w:cstheme="majorBidi"/>
                <w:color w:val="000000" w:themeColor="text1"/>
                <w:lang w:val="en-US"/>
              </w:rPr>
              <w:t>9</w:t>
            </w:r>
            <w:r>
              <w:rPr>
                <w:rFonts w:asciiTheme="majorBidi" w:hAnsiTheme="majorBidi" w:cstheme="majorBidi"/>
                <w:color w:val="000000" w:themeColor="text1"/>
                <w:lang w:val="en-US"/>
              </w:rPr>
              <w:t>9</w:t>
            </w:r>
            <w:r w:rsidR="001B0AE5" w:rsidRPr="005A3101">
              <w:rPr>
                <w:rFonts w:asciiTheme="majorBidi" w:hAnsiTheme="majorBidi" w:cstheme="majorBidi"/>
                <w:color w:val="000000" w:themeColor="text1"/>
                <w:lang w:val="en-US"/>
              </w:rPr>
              <w:t xml:space="preserve">% </w:t>
            </w:r>
            <w:proofErr w:type="gramStart"/>
            <w:r w:rsidR="001B0AE5">
              <w:rPr>
                <w:rFonts w:asciiTheme="majorBidi" w:hAnsiTheme="majorBidi" w:cstheme="majorBidi"/>
                <w:color w:val="000000" w:themeColor="text1"/>
                <w:lang w:val="en-US"/>
              </w:rPr>
              <w:t>offered over</w:t>
            </w:r>
            <w:proofErr w:type="gramEnd"/>
            <w:r w:rsidR="001B0AE5">
              <w:rPr>
                <w:rFonts w:asciiTheme="majorBidi" w:hAnsiTheme="majorBidi" w:cstheme="majorBidi"/>
                <w:color w:val="000000" w:themeColor="text1"/>
                <w:lang w:val="en-US"/>
              </w:rPr>
              <w:t xml:space="preserve"> Business Days</w:t>
            </w:r>
          </w:p>
        </w:tc>
      </w:tr>
      <w:tr w:rsidR="001B0AE5" w:rsidRPr="000D5D76" w14:paraId="09BF43A5" w14:textId="77777777" w:rsidTr="00BB2679">
        <w:trPr>
          <w:trHeight w:val="20"/>
        </w:trPr>
        <w:tc>
          <w:tcPr>
            <w:tcW w:w="480" w:type="pct"/>
            <w:tcMar>
              <w:top w:w="72" w:type="dxa"/>
              <w:left w:w="144" w:type="dxa"/>
              <w:bottom w:w="72" w:type="dxa"/>
              <w:right w:w="144" w:type="dxa"/>
            </w:tcMar>
          </w:tcPr>
          <w:p w14:paraId="54CC2321" w14:textId="77777777" w:rsidR="001B0AE5"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SLG5</w:t>
            </w:r>
          </w:p>
        </w:tc>
        <w:tc>
          <w:tcPr>
            <w:tcW w:w="539" w:type="pct"/>
            <w:tcMar>
              <w:top w:w="72" w:type="dxa"/>
              <w:left w:w="144" w:type="dxa"/>
              <w:bottom w:w="72" w:type="dxa"/>
              <w:right w:w="144" w:type="dxa"/>
            </w:tcMar>
          </w:tcPr>
          <w:p w14:paraId="366C7AA9" w14:textId="77777777" w:rsidR="001B0AE5"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KPI11</w:t>
            </w:r>
          </w:p>
        </w:tc>
        <w:tc>
          <w:tcPr>
            <w:tcW w:w="2465" w:type="pct"/>
            <w:tcMar>
              <w:top w:w="72" w:type="dxa"/>
              <w:left w:w="144" w:type="dxa"/>
              <w:bottom w:w="72" w:type="dxa"/>
              <w:right w:w="144" w:type="dxa"/>
            </w:tcMar>
          </w:tcPr>
          <w:p w14:paraId="7AAA7EC8" w14:textId="77777777" w:rsidR="001B0AE5" w:rsidRDefault="001B0AE5" w:rsidP="00BB267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 xml:space="preserve">Number of faults per line* </w:t>
            </w:r>
          </w:p>
        </w:tc>
        <w:tc>
          <w:tcPr>
            <w:tcW w:w="1516" w:type="pct"/>
            <w:tcMar>
              <w:top w:w="72" w:type="dxa"/>
              <w:left w:w="144" w:type="dxa"/>
              <w:bottom w:w="72" w:type="dxa"/>
              <w:right w:w="144" w:type="dxa"/>
            </w:tcMar>
          </w:tcPr>
          <w:p w14:paraId="79CEB33E" w14:textId="661F913C" w:rsidR="001B0AE5" w:rsidRDefault="00F65979" w:rsidP="00BB2679">
            <w:pPr>
              <w:spacing w:before="0" w:after="0" w:line="280" w:lineRule="exact"/>
              <w:rPr>
                <w:rFonts w:asciiTheme="majorBidi" w:hAnsiTheme="majorBidi" w:cstheme="majorBidi"/>
                <w:color w:val="000000" w:themeColor="text1"/>
                <w:lang w:val="en-US"/>
              </w:rPr>
            </w:pPr>
            <w:r w:rsidRPr="00F65979">
              <w:rPr>
                <w:rFonts w:asciiTheme="majorBidi" w:hAnsiTheme="majorBidi" w:cstheme="majorBidi"/>
                <w:color w:val="000000" w:themeColor="text1"/>
                <w:lang w:val="en-US"/>
              </w:rPr>
              <w:t>&lt;10% (total number of faulty lines against total lines per year)</w:t>
            </w:r>
          </w:p>
        </w:tc>
      </w:tr>
      <w:tr w:rsidR="001B0AE5" w:rsidRPr="000D5D76" w14:paraId="38D60462" w14:textId="77777777" w:rsidTr="00BB2679">
        <w:trPr>
          <w:trHeight w:val="494"/>
        </w:trPr>
        <w:tc>
          <w:tcPr>
            <w:tcW w:w="5000" w:type="pct"/>
            <w:gridSpan w:val="4"/>
            <w:tcBorders>
              <w:left w:val="nil"/>
              <w:right w:val="nil"/>
            </w:tcBorders>
            <w:tcMar>
              <w:top w:w="72" w:type="dxa"/>
              <w:left w:w="144" w:type="dxa"/>
              <w:bottom w:w="72" w:type="dxa"/>
              <w:right w:w="144" w:type="dxa"/>
            </w:tcMar>
            <w:hideMark/>
          </w:tcPr>
          <w:p w14:paraId="0992B6A2" w14:textId="77777777" w:rsidR="001B0AE5" w:rsidRDefault="001B0AE5" w:rsidP="00BB2679">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lastRenderedPageBreak/>
              <w:t>*</w:t>
            </w:r>
            <w:r>
              <w:rPr>
                <w:rFonts w:asciiTheme="majorBidi" w:hAnsiTheme="majorBidi" w:cstheme="majorBidi"/>
                <w:color w:val="000000" w:themeColor="text1"/>
                <w:lang w:val="en-US"/>
              </w:rPr>
              <w:t>Average value assessed annually</w:t>
            </w:r>
          </w:p>
          <w:p w14:paraId="5C752656" w14:textId="77777777" w:rsidR="001B0AE5" w:rsidRPr="00113EC5" w:rsidRDefault="001B0AE5" w:rsidP="00BB2679">
            <w:pPr>
              <w:spacing w:before="0" w:after="120" w:line="280" w:lineRule="exact"/>
              <w:jc w:val="both"/>
              <w:rPr>
                <w:rFonts w:asciiTheme="majorBidi" w:hAnsiTheme="majorBidi" w:cstheme="majorBidi"/>
                <w:color w:val="000000" w:themeColor="text1"/>
                <w:lang w:val="en-US"/>
              </w:rPr>
            </w:pPr>
            <w:r w:rsidRPr="000D5D76">
              <w:rPr>
                <w:rFonts w:asciiTheme="majorBidi" w:hAnsiTheme="majorBidi" w:cstheme="majorBidi"/>
                <w:color w:val="000000" w:themeColor="text1"/>
                <w:lang w:val="en-US"/>
              </w:rPr>
              <w:t>*</w:t>
            </w:r>
            <w:r w:rsidRPr="00113EC5">
              <w:rPr>
                <w:rFonts w:asciiTheme="majorBidi" w:hAnsiTheme="majorBidi" w:cstheme="majorBidi"/>
                <w:color w:val="000000" w:themeColor="text1"/>
                <w:szCs w:val="22"/>
                <w:lang w:val="en-US" w:eastAsia="en-US"/>
              </w:rPr>
              <w:t xml:space="preserve">Excludes </w:t>
            </w:r>
            <w:r>
              <w:rPr>
                <w:rFonts w:asciiTheme="majorBidi" w:hAnsiTheme="majorBidi" w:cstheme="majorBidi"/>
                <w:color w:val="000000" w:themeColor="text1"/>
                <w:szCs w:val="22"/>
                <w:lang w:val="en-US" w:eastAsia="en-US"/>
              </w:rPr>
              <w:t>travel time</w:t>
            </w:r>
            <w:r w:rsidRPr="00113EC5">
              <w:rPr>
                <w:rFonts w:asciiTheme="majorBidi" w:hAnsiTheme="majorBidi" w:cstheme="majorBidi"/>
                <w:color w:val="000000" w:themeColor="text1"/>
                <w:szCs w:val="22"/>
                <w:lang w:val="en-US" w:eastAsia="en-US"/>
              </w:rPr>
              <w:t>, scheduled service interruptions</w:t>
            </w:r>
            <w:r>
              <w:rPr>
                <w:rFonts w:asciiTheme="majorBidi" w:hAnsiTheme="majorBidi" w:cstheme="majorBidi"/>
                <w:color w:val="000000" w:themeColor="text1"/>
                <w:szCs w:val="22"/>
                <w:lang w:val="en-US" w:eastAsia="en-US"/>
              </w:rPr>
              <w:t xml:space="preserve"> and</w:t>
            </w:r>
            <w:r w:rsidRPr="00113EC5">
              <w:rPr>
                <w:rFonts w:asciiTheme="majorBidi" w:hAnsiTheme="majorBidi" w:cstheme="majorBidi"/>
                <w:color w:val="000000" w:themeColor="text1"/>
                <w:szCs w:val="22"/>
                <w:lang w:val="en-US" w:eastAsia="en-US"/>
              </w:rPr>
              <w:t xml:space="preserve"> occurrence of any Force Majeure event</w:t>
            </w:r>
            <w:r w:rsidRPr="00113EC5">
              <w:rPr>
                <w:rFonts w:asciiTheme="majorBidi" w:hAnsiTheme="majorBidi" w:cstheme="majorBidi"/>
                <w:color w:val="000000" w:themeColor="text1"/>
                <w:lang w:val="en-US"/>
              </w:rPr>
              <w:t xml:space="preserve"> </w:t>
            </w:r>
          </w:p>
          <w:p w14:paraId="154CA802" w14:textId="77777777" w:rsidR="001B0AE5" w:rsidRPr="000D5D76" w:rsidRDefault="001B0AE5" w:rsidP="00BB2679">
            <w:pPr>
              <w:spacing w:before="0" w:after="120" w:line="280" w:lineRule="exact"/>
              <w:jc w:val="both"/>
              <w:rPr>
                <w:rFonts w:asciiTheme="majorBidi" w:hAnsiTheme="majorBidi" w:cstheme="majorBidi"/>
                <w:color w:val="000000" w:themeColor="text1"/>
                <w:lang w:val="en-US"/>
              </w:rPr>
            </w:pPr>
          </w:p>
        </w:tc>
      </w:tr>
    </w:tbl>
    <w:p w14:paraId="702F0A73" w14:textId="77777777" w:rsidR="00A570C6" w:rsidRPr="00A570C6" w:rsidRDefault="00A570C6" w:rsidP="00A570C6"/>
    <w:p w14:paraId="0E6C674A" w14:textId="412CFF7E" w:rsidR="002B0319" w:rsidRPr="000D5D76" w:rsidRDefault="002B0319" w:rsidP="002B0319">
      <w:pPr>
        <w:pStyle w:val="Heading2"/>
        <w:numPr>
          <w:ilvl w:val="0"/>
          <w:numId w:val="0"/>
        </w:numPr>
        <w:spacing w:before="360"/>
        <w:jc w:val="both"/>
        <w:rPr>
          <w:b/>
          <w:color w:val="000000" w:themeColor="text1"/>
        </w:rPr>
      </w:pPr>
      <w:r>
        <w:rPr>
          <w:b/>
          <w:color w:val="000000" w:themeColor="text1"/>
        </w:rPr>
        <w:t xml:space="preserve">Co-location </w:t>
      </w:r>
      <w:r w:rsidR="00163532" w:rsidRPr="00163532">
        <w:rPr>
          <w:b/>
          <w:color w:val="000000" w:themeColor="text1"/>
        </w:rPr>
        <w:t xml:space="preserve">Minimum QoS </w:t>
      </w:r>
      <w:r w:rsidRPr="000D5D76">
        <w:rPr>
          <w:b/>
          <w:color w:val="000000" w:themeColor="text1"/>
        </w:rPr>
        <w:t xml:space="preserve">SLGs </w:t>
      </w:r>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left w:w="0" w:type="dxa"/>
          <w:right w:w="0" w:type="dxa"/>
        </w:tblCellMar>
        <w:tblLook w:val="0420" w:firstRow="1" w:lastRow="0" w:firstColumn="0" w:lastColumn="0" w:noHBand="0" w:noVBand="1"/>
      </w:tblPr>
      <w:tblGrid>
        <w:gridCol w:w="901"/>
        <w:gridCol w:w="863"/>
        <w:gridCol w:w="4484"/>
        <w:gridCol w:w="2771"/>
      </w:tblGrid>
      <w:tr w:rsidR="002B0319" w:rsidRPr="000D5D76" w14:paraId="412ECE92" w14:textId="77777777">
        <w:trPr>
          <w:trHeight w:val="20"/>
        </w:trPr>
        <w:tc>
          <w:tcPr>
            <w:tcW w:w="500" w:type="pct"/>
            <w:shd w:val="clear" w:color="auto" w:fill="DBE5F1"/>
            <w:tcMar>
              <w:top w:w="72" w:type="dxa"/>
              <w:left w:w="144" w:type="dxa"/>
              <w:bottom w:w="72" w:type="dxa"/>
              <w:right w:w="144" w:type="dxa"/>
            </w:tcMar>
            <w:hideMark/>
          </w:tcPr>
          <w:p w14:paraId="6FC33249"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p>
        </w:tc>
        <w:tc>
          <w:tcPr>
            <w:tcW w:w="478" w:type="pct"/>
            <w:shd w:val="clear" w:color="auto" w:fill="DBE5F1"/>
            <w:tcMar>
              <w:top w:w="72" w:type="dxa"/>
              <w:left w:w="144" w:type="dxa"/>
              <w:bottom w:w="72" w:type="dxa"/>
              <w:right w:w="144" w:type="dxa"/>
            </w:tcMar>
            <w:hideMark/>
          </w:tcPr>
          <w:p w14:paraId="2E6D0166"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p>
        </w:tc>
        <w:tc>
          <w:tcPr>
            <w:tcW w:w="2486" w:type="pct"/>
            <w:shd w:val="clear" w:color="auto" w:fill="DBE5F1"/>
            <w:tcMar>
              <w:top w:w="72" w:type="dxa"/>
              <w:left w:w="144" w:type="dxa"/>
              <w:bottom w:w="72" w:type="dxa"/>
              <w:right w:w="144" w:type="dxa"/>
            </w:tcMar>
            <w:hideMark/>
          </w:tcPr>
          <w:p w14:paraId="26DB68AB"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Measure</w:t>
            </w:r>
          </w:p>
        </w:tc>
        <w:tc>
          <w:tcPr>
            <w:tcW w:w="1536" w:type="pct"/>
            <w:shd w:val="clear" w:color="auto" w:fill="DBE5F1"/>
            <w:tcMar>
              <w:top w:w="72" w:type="dxa"/>
              <w:left w:w="144" w:type="dxa"/>
              <w:bottom w:w="72" w:type="dxa"/>
              <w:right w:w="144" w:type="dxa"/>
            </w:tcMar>
            <w:hideMark/>
          </w:tcPr>
          <w:p w14:paraId="4A4B2DF4"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Target / Threshold</w:t>
            </w:r>
          </w:p>
        </w:tc>
      </w:tr>
      <w:tr w:rsidR="002B0319" w:rsidRPr="000D5D76" w14:paraId="00EDF01C" w14:textId="77777777">
        <w:trPr>
          <w:trHeight w:val="20"/>
        </w:trPr>
        <w:tc>
          <w:tcPr>
            <w:tcW w:w="500" w:type="pct"/>
            <w:tcMar>
              <w:top w:w="72" w:type="dxa"/>
              <w:left w:w="144" w:type="dxa"/>
              <w:bottom w:w="72" w:type="dxa"/>
              <w:right w:w="144" w:type="dxa"/>
            </w:tcMar>
            <w:hideMark/>
          </w:tcPr>
          <w:p w14:paraId="3BB78437"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r>
              <w:rPr>
                <w:rFonts w:asciiTheme="majorBidi" w:hAnsiTheme="majorBidi" w:cstheme="majorBidi"/>
                <w:color w:val="000000" w:themeColor="text1"/>
                <w:lang w:val="en-US"/>
              </w:rPr>
              <w:t>4</w:t>
            </w:r>
          </w:p>
        </w:tc>
        <w:tc>
          <w:tcPr>
            <w:tcW w:w="478" w:type="pct"/>
            <w:tcMar>
              <w:top w:w="72" w:type="dxa"/>
              <w:left w:w="144" w:type="dxa"/>
              <w:bottom w:w="72" w:type="dxa"/>
              <w:right w:w="144" w:type="dxa"/>
            </w:tcMar>
            <w:hideMark/>
          </w:tcPr>
          <w:p w14:paraId="0A580F45" w14:textId="76526D4C"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sidR="000B7F75">
              <w:rPr>
                <w:rFonts w:asciiTheme="majorBidi" w:hAnsiTheme="majorBidi" w:cstheme="majorBidi"/>
                <w:color w:val="000000" w:themeColor="text1"/>
                <w:lang w:val="en-US"/>
              </w:rPr>
              <w:t>10</w:t>
            </w:r>
          </w:p>
        </w:tc>
        <w:tc>
          <w:tcPr>
            <w:tcW w:w="2486" w:type="pct"/>
            <w:tcMar>
              <w:top w:w="72" w:type="dxa"/>
              <w:left w:w="144" w:type="dxa"/>
              <w:bottom w:w="72" w:type="dxa"/>
              <w:right w:w="144" w:type="dxa"/>
            </w:tcMar>
            <w:hideMark/>
          </w:tcPr>
          <w:p w14:paraId="6F4E8302"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635C87">
              <w:rPr>
                <w:rFonts w:asciiTheme="majorBidi" w:hAnsiTheme="majorBidi" w:cstheme="majorBidi"/>
                <w:color w:val="000000" w:themeColor="text1"/>
                <w:lang w:val="en-US"/>
              </w:rPr>
              <w:t>Power availability</w:t>
            </w:r>
            <w:r w:rsidRPr="000D5D76">
              <w:rPr>
                <w:rFonts w:asciiTheme="majorBidi" w:hAnsiTheme="majorBidi" w:cstheme="majorBidi"/>
                <w:color w:val="000000" w:themeColor="text1"/>
                <w:lang w:val="en-US"/>
              </w:rPr>
              <w:t>*</w:t>
            </w:r>
          </w:p>
        </w:tc>
        <w:tc>
          <w:tcPr>
            <w:tcW w:w="1536" w:type="pct"/>
            <w:tcMar>
              <w:top w:w="72" w:type="dxa"/>
              <w:left w:w="144" w:type="dxa"/>
              <w:bottom w:w="72" w:type="dxa"/>
              <w:right w:w="144" w:type="dxa"/>
            </w:tcMar>
            <w:hideMark/>
          </w:tcPr>
          <w:p w14:paraId="3204E5BA" w14:textId="0282E616" w:rsidR="002B0319" w:rsidRPr="000D5D76" w:rsidRDefault="002B0319" w:rsidP="0096355F">
            <w:pPr>
              <w:spacing w:before="0" w:after="0" w:line="280" w:lineRule="exact"/>
              <w:rPr>
                <w:rFonts w:asciiTheme="majorBidi" w:hAnsiTheme="majorBidi" w:cstheme="majorBidi"/>
                <w:color w:val="000000" w:themeColor="text1"/>
                <w:lang w:val="en-IN"/>
              </w:rPr>
            </w:pPr>
            <w:r>
              <w:rPr>
                <w:rFonts w:asciiTheme="majorBidi" w:hAnsiTheme="majorBidi" w:cstheme="majorBidi"/>
                <w:color w:val="000000" w:themeColor="text1"/>
                <w:lang w:val="en-US"/>
              </w:rPr>
              <w:t xml:space="preserve">&gt;99.99% offered over a </w:t>
            </w:r>
            <w:r w:rsidR="00492458">
              <w:rPr>
                <w:rFonts w:asciiTheme="majorBidi" w:hAnsiTheme="majorBidi" w:cstheme="majorBidi"/>
                <w:color w:val="000000" w:themeColor="text1"/>
                <w:lang w:val="en-US"/>
              </w:rPr>
              <w:t>year</w:t>
            </w:r>
          </w:p>
        </w:tc>
      </w:tr>
      <w:tr w:rsidR="002B0319" w:rsidRPr="000D5D76" w14:paraId="54923A5F" w14:textId="77777777">
        <w:trPr>
          <w:trHeight w:val="20"/>
        </w:trPr>
        <w:tc>
          <w:tcPr>
            <w:tcW w:w="500" w:type="pct"/>
            <w:tcMar>
              <w:top w:w="72" w:type="dxa"/>
              <w:left w:w="144" w:type="dxa"/>
              <w:bottom w:w="72" w:type="dxa"/>
              <w:right w:w="144" w:type="dxa"/>
            </w:tcMar>
            <w:hideMark/>
          </w:tcPr>
          <w:p w14:paraId="432105FD" w14:textId="77777777"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SLG</w:t>
            </w:r>
            <w:r>
              <w:rPr>
                <w:rFonts w:asciiTheme="majorBidi" w:hAnsiTheme="majorBidi" w:cstheme="majorBidi"/>
                <w:color w:val="000000" w:themeColor="text1"/>
                <w:lang w:val="en-US"/>
              </w:rPr>
              <w:t>5</w:t>
            </w:r>
          </w:p>
        </w:tc>
        <w:tc>
          <w:tcPr>
            <w:tcW w:w="478" w:type="pct"/>
            <w:tcMar>
              <w:top w:w="72" w:type="dxa"/>
              <w:left w:w="144" w:type="dxa"/>
              <w:bottom w:w="72" w:type="dxa"/>
              <w:right w:w="144" w:type="dxa"/>
            </w:tcMar>
            <w:hideMark/>
          </w:tcPr>
          <w:p w14:paraId="64EF8E01" w14:textId="5337E55C" w:rsidR="002B0319" w:rsidRPr="000D5D76" w:rsidRDefault="002B0319">
            <w:pPr>
              <w:spacing w:before="0" w:after="0" w:line="280" w:lineRule="exact"/>
              <w:jc w:val="both"/>
              <w:rPr>
                <w:rFonts w:asciiTheme="majorBidi" w:hAnsiTheme="majorBidi" w:cstheme="majorBidi"/>
                <w:color w:val="000000" w:themeColor="text1"/>
                <w:lang w:val="en-IN"/>
              </w:rPr>
            </w:pPr>
            <w:r w:rsidRPr="000D5D76">
              <w:rPr>
                <w:rFonts w:asciiTheme="majorBidi" w:hAnsiTheme="majorBidi" w:cstheme="majorBidi"/>
                <w:color w:val="000000" w:themeColor="text1"/>
                <w:lang w:val="en-US"/>
              </w:rPr>
              <w:t>KPI</w:t>
            </w:r>
            <w:r>
              <w:rPr>
                <w:rFonts w:asciiTheme="majorBidi" w:hAnsiTheme="majorBidi" w:cstheme="majorBidi"/>
                <w:color w:val="000000" w:themeColor="text1"/>
                <w:lang w:val="en-US"/>
              </w:rPr>
              <w:t>1</w:t>
            </w:r>
            <w:r w:rsidR="000B7F75">
              <w:rPr>
                <w:rFonts w:asciiTheme="majorBidi" w:hAnsiTheme="majorBidi" w:cstheme="majorBidi"/>
                <w:color w:val="000000" w:themeColor="text1"/>
                <w:lang w:val="en-US"/>
              </w:rPr>
              <w:t>1</w:t>
            </w:r>
          </w:p>
        </w:tc>
        <w:tc>
          <w:tcPr>
            <w:tcW w:w="2486" w:type="pct"/>
            <w:tcMar>
              <w:top w:w="72" w:type="dxa"/>
              <w:left w:w="144" w:type="dxa"/>
              <w:bottom w:w="72" w:type="dxa"/>
              <w:right w:w="144" w:type="dxa"/>
            </w:tcMar>
            <w:hideMark/>
          </w:tcPr>
          <w:p w14:paraId="487FB7AC" w14:textId="6F02B950" w:rsidR="00407A82" w:rsidRDefault="002B0319">
            <w:pPr>
              <w:spacing w:before="0" w:after="0" w:line="280" w:lineRule="exact"/>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Cooling</w:t>
            </w:r>
            <w:r w:rsidR="002D002C">
              <w:rPr>
                <w:rFonts w:asciiTheme="majorBidi" w:hAnsiTheme="majorBidi" w:cstheme="majorBidi"/>
                <w:color w:val="000000" w:themeColor="text1"/>
                <w:lang w:val="en-US"/>
              </w:rPr>
              <w:t>(</w:t>
            </w:r>
            <w:r w:rsidR="002D002C" w:rsidRPr="00B078F7">
              <w:rPr>
                <w:rFonts w:asciiTheme="majorBidi" w:hAnsiTheme="majorBidi" w:cstheme="majorBidi"/>
                <w:color w:val="000000" w:themeColor="text1"/>
                <w:spacing w:val="-4"/>
                <w:szCs w:val="22"/>
                <w:lang w:val="en-US" w:eastAsia="en-US"/>
              </w:rPr>
              <w:t>temperature</w:t>
            </w:r>
            <w:r w:rsidR="002D002C">
              <w:rPr>
                <w:rFonts w:asciiTheme="majorBidi" w:hAnsiTheme="majorBidi" w:cstheme="majorBidi"/>
                <w:color w:val="000000" w:themeColor="text1"/>
                <w:spacing w:val="-4"/>
                <w:szCs w:val="22"/>
                <w:lang w:val="en-US" w:eastAsia="en-US"/>
              </w:rPr>
              <w:t>)</w:t>
            </w:r>
            <w:r w:rsidRPr="00635C87">
              <w:rPr>
                <w:rFonts w:asciiTheme="majorBidi" w:hAnsiTheme="majorBidi" w:cstheme="majorBidi"/>
                <w:color w:val="000000" w:themeColor="text1"/>
                <w:lang w:val="en-US"/>
              </w:rPr>
              <w:t xml:space="preserve"> availability</w:t>
            </w:r>
          </w:p>
          <w:p w14:paraId="5527B286" w14:textId="6B852C3C" w:rsidR="002B0319" w:rsidRPr="000D5D76" w:rsidRDefault="00407A82">
            <w:pPr>
              <w:spacing w:before="0" w:after="0" w:line="280" w:lineRule="exact"/>
              <w:jc w:val="both"/>
              <w:rPr>
                <w:rFonts w:asciiTheme="majorBidi" w:hAnsiTheme="majorBidi" w:cstheme="majorBidi"/>
                <w:color w:val="000000" w:themeColor="text1"/>
                <w:lang w:val="en-IN"/>
              </w:rPr>
            </w:pPr>
            <w:r w:rsidRPr="00215493">
              <w:rPr>
                <w:rFonts w:asciiTheme="majorBidi" w:hAnsiTheme="majorBidi" w:cstheme="majorBidi"/>
                <w:color w:val="000000" w:themeColor="text1"/>
                <w:lang w:val="en-US"/>
              </w:rPr>
              <w:t>(</w:t>
            </w:r>
            <w:proofErr w:type="gramStart"/>
            <w:r w:rsidRPr="00215493">
              <w:rPr>
                <w:rFonts w:asciiTheme="majorBidi" w:hAnsiTheme="majorBidi" w:cstheme="majorBidi"/>
                <w:color w:val="000000" w:themeColor="text1"/>
                <w:lang w:val="en-US"/>
              </w:rPr>
              <w:t>indoor</w:t>
            </w:r>
            <w:proofErr w:type="gramEnd"/>
            <w:r w:rsidRPr="00215493">
              <w:rPr>
                <w:rFonts w:asciiTheme="majorBidi" w:hAnsiTheme="majorBidi" w:cstheme="majorBidi"/>
                <w:color w:val="000000" w:themeColor="text1"/>
                <w:lang w:val="en-US"/>
              </w:rPr>
              <w:t xml:space="preserve"> </w:t>
            </w:r>
            <w:proofErr w:type="gramStart"/>
            <w:r w:rsidRPr="00215493">
              <w:rPr>
                <w:rFonts w:asciiTheme="majorBidi" w:hAnsiTheme="majorBidi" w:cstheme="majorBidi"/>
                <w:color w:val="000000" w:themeColor="text1"/>
                <w:lang w:val="en-US"/>
              </w:rPr>
              <w:t>only)</w:t>
            </w:r>
            <w:r w:rsidR="002B0319" w:rsidRPr="00215493">
              <w:rPr>
                <w:rFonts w:asciiTheme="majorBidi" w:hAnsiTheme="majorBidi" w:cstheme="majorBidi"/>
                <w:color w:val="000000" w:themeColor="text1"/>
                <w:lang w:val="en-US"/>
              </w:rPr>
              <w:t>*</w:t>
            </w:r>
            <w:proofErr w:type="gramEnd"/>
            <w:r w:rsidR="002B0319" w:rsidRPr="00215493">
              <w:rPr>
                <w:rFonts w:asciiTheme="majorBidi" w:hAnsiTheme="majorBidi" w:cstheme="majorBidi"/>
                <w:color w:val="000000" w:themeColor="text1"/>
                <w:lang w:val="en-US"/>
              </w:rPr>
              <w:t>*</w:t>
            </w:r>
          </w:p>
        </w:tc>
        <w:tc>
          <w:tcPr>
            <w:tcW w:w="1536" w:type="pct"/>
            <w:tcMar>
              <w:top w:w="72" w:type="dxa"/>
              <w:left w:w="144" w:type="dxa"/>
              <w:bottom w:w="72" w:type="dxa"/>
              <w:right w:w="144" w:type="dxa"/>
            </w:tcMar>
            <w:hideMark/>
          </w:tcPr>
          <w:p w14:paraId="6EF8A9AD" w14:textId="72C183F3" w:rsidR="002B0319" w:rsidRPr="000D5D76" w:rsidRDefault="002B0319" w:rsidP="0096355F">
            <w:pPr>
              <w:spacing w:before="0" w:after="0" w:line="280" w:lineRule="exact"/>
              <w:rPr>
                <w:rFonts w:asciiTheme="majorBidi" w:hAnsiTheme="majorBidi" w:cstheme="majorBidi"/>
                <w:color w:val="000000" w:themeColor="text1"/>
                <w:lang w:val="en-IN"/>
              </w:rPr>
            </w:pPr>
            <w:r>
              <w:rPr>
                <w:rFonts w:asciiTheme="majorBidi" w:hAnsiTheme="majorBidi" w:cstheme="majorBidi"/>
                <w:color w:val="000000" w:themeColor="text1"/>
                <w:lang w:val="en-US"/>
              </w:rPr>
              <w:t xml:space="preserve">&gt;99.9% cooling at below </w:t>
            </w:r>
            <w:r w:rsidRPr="00906946">
              <w:rPr>
                <w:rFonts w:asciiTheme="majorBidi" w:hAnsiTheme="majorBidi" w:cstheme="majorBidi"/>
                <w:color w:val="000000" w:themeColor="text1"/>
                <w:lang w:val="en-US"/>
              </w:rPr>
              <w:t>2</w:t>
            </w:r>
            <w:r w:rsidRPr="00906946">
              <w:rPr>
                <w:rFonts w:asciiTheme="majorBidi" w:hAnsiTheme="majorBidi" w:cstheme="majorBidi"/>
                <w:color w:val="000000" w:themeColor="text1"/>
              </w:rPr>
              <w:t>5</w:t>
            </w:r>
            <w:r w:rsidRPr="00906946">
              <w:rPr>
                <w:rFonts w:asciiTheme="majorBidi" w:hAnsiTheme="majorBidi" w:cstheme="majorBidi"/>
                <w:color w:val="000000" w:themeColor="text1"/>
                <w:lang w:val="en-US"/>
              </w:rPr>
              <w:t>°</w:t>
            </w:r>
            <w:proofErr w:type="spellStart"/>
            <w:r w:rsidRPr="00906946">
              <w:rPr>
                <w:rFonts w:asciiTheme="majorBidi" w:hAnsiTheme="majorBidi" w:cstheme="majorBidi"/>
                <w:color w:val="000000" w:themeColor="text1"/>
                <w:lang w:val="en-US"/>
              </w:rPr>
              <w:t>C</w:t>
            </w:r>
            <w:r>
              <w:rPr>
                <w:rFonts w:asciiTheme="majorBidi" w:hAnsiTheme="majorBidi" w:cstheme="majorBidi"/>
                <w:color w:val="000000" w:themeColor="text1"/>
                <w:lang w:val="en-US"/>
              </w:rPr>
              <w:t xml:space="preserve"> over</w:t>
            </w:r>
            <w:proofErr w:type="spellEnd"/>
            <w:r>
              <w:rPr>
                <w:rFonts w:asciiTheme="majorBidi" w:hAnsiTheme="majorBidi" w:cstheme="majorBidi"/>
                <w:color w:val="000000" w:themeColor="text1"/>
                <w:lang w:val="en-US"/>
              </w:rPr>
              <w:t xml:space="preserve"> a </w:t>
            </w:r>
            <w:r w:rsidR="00650D67">
              <w:rPr>
                <w:rFonts w:asciiTheme="majorBidi" w:hAnsiTheme="majorBidi" w:cstheme="majorBidi"/>
                <w:color w:val="000000" w:themeColor="text1"/>
                <w:lang w:val="en-US"/>
              </w:rPr>
              <w:t>ye</w:t>
            </w:r>
            <w:r w:rsidR="00053C8B">
              <w:rPr>
                <w:rFonts w:asciiTheme="majorBidi" w:hAnsiTheme="majorBidi" w:cstheme="majorBidi"/>
                <w:color w:val="000000" w:themeColor="text1"/>
                <w:lang w:val="en-US"/>
              </w:rPr>
              <w:t>a</w:t>
            </w:r>
            <w:r w:rsidR="00650D67">
              <w:rPr>
                <w:rFonts w:asciiTheme="majorBidi" w:hAnsiTheme="majorBidi" w:cstheme="majorBidi"/>
                <w:color w:val="000000" w:themeColor="text1"/>
                <w:lang w:val="en-US"/>
              </w:rPr>
              <w:t>r</w:t>
            </w:r>
          </w:p>
        </w:tc>
      </w:tr>
      <w:tr w:rsidR="002B0319" w:rsidRPr="000D5D76" w14:paraId="3054CEFB" w14:textId="77777777">
        <w:trPr>
          <w:trHeight w:val="1881"/>
        </w:trPr>
        <w:tc>
          <w:tcPr>
            <w:tcW w:w="5000" w:type="pct"/>
            <w:gridSpan w:val="4"/>
            <w:tcBorders>
              <w:left w:val="nil"/>
              <w:right w:val="nil"/>
            </w:tcBorders>
            <w:tcMar>
              <w:top w:w="72" w:type="dxa"/>
              <w:left w:w="144" w:type="dxa"/>
              <w:bottom w:w="72" w:type="dxa"/>
              <w:right w:w="144" w:type="dxa"/>
            </w:tcMar>
            <w:hideMark/>
          </w:tcPr>
          <w:p w14:paraId="4E0A6CA5" w14:textId="43D7CA27" w:rsidR="002B0319" w:rsidRDefault="002B0319" w:rsidP="002B0319">
            <w:pPr>
              <w:tabs>
                <w:tab w:val="clear" w:pos="720"/>
              </w:tabs>
              <w:spacing w:before="0" w:after="0" w:line="280" w:lineRule="exact"/>
              <w:jc w:val="both"/>
              <w:rPr>
                <w:rFonts w:asciiTheme="majorBidi" w:hAnsiTheme="majorBidi" w:cstheme="majorBidi"/>
                <w:color w:val="000000" w:themeColor="text1"/>
                <w:szCs w:val="22"/>
                <w:lang w:val="en-US" w:eastAsia="en-US"/>
              </w:rPr>
            </w:pPr>
            <w:r w:rsidRPr="00113EC5">
              <w:rPr>
                <w:rFonts w:asciiTheme="majorBidi" w:hAnsiTheme="majorBidi" w:cstheme="majorBidi"/>
                <w:color w:val="000000" w:themeColor="text1"/>
                <w:lang w:val="en-US"/>
              </w:rPr>
              <w:t>*</w:t>
            </w:r>
            <w:r w:rsidRPr="00113EC5">
              <w:rPr>
                <w:rFonts w:asciiTheme="majorBidi" w:hAnsiTheme="majorBidi" w:cstheme="majorBidi"/>
                <w:color w:val="000000" w:themeColor="text1"/>
                <w:szCs w:val="22"/>
                <w:lang w:val="en-US" w:eastAsia="en-US"/>
              </w:rPr>
              <w:t xml:space="preserve">Calculated as: </w:t>
            </w:r>
          </w:p>
          <w:p w14:paraId="1D15BC81" w14:textId="7CD548BB" w:rsidR="002B0319" w:rsidRPr="00B078F7"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pacing w:val="-4"/>
                <w:szCs w:val="22"/>
                <w:lang w:val="en-US" w:eastAsia="en-US"/>
              </w:rPr>
            </w:pPr>
            <w:r w:rsidRPr="00B078F7">
              <w:rPr>
                <w:rFonts w:asciiTheme="majorBidi" w:hAnsiTheme="majorBidi" w:cstheme="majorBidi"/>
                <w:color w:val="000000" w:themeColor="text1"/>
                <w:spacing w:val="-4"/>
                <w:szCs w:val="22"/>
                <w:lang w:val="en-US" w:eastAsia="en-US"/>
              </w:rPr>
              <w:t xml:space="preserve">(A–B)/A x 100%, where A=Total power minutes per quarter; </w:t>
            </w:r>
            <w:proofErr w:type="gramStart"/>
            <w:r w:rsidRPr="00B078F7">
              <w:rPr>
                <w:rFonts w:asciiTheme="majorBidi" w:hAnsiTheme="majorBidi" w:cstheme="majorBidi"/>
                <w:color w:val="000000" w:themeColor="text1"/>
                <w:spacing w:val="-4"/>
                <w:szCs w:val="22"/>
                <w:lang w:val="en-US" w:eastAsia="en-US"/>
              </w:rPr>
              <w:t>and,</w:t>
            </w:r>
            <w:proofErr w:type="gramEnd"/>
            <w:r w:rsidRPr="00B078F7">
              <w:rPr>
                <w:rFonts w:asciiTheme="majorBidi" w:hAnsiTheme="majorBidi" w:cstheme="majorBidi"/>
                <w:color w:val="000000" w:themeColor="text1"/>
                <w:spacing w:val="-4"/>
                <w:szCs w:val="22"/>
                <w:lang w:val="en-US" w:eastAsia="en-US"/>
              </w:rPr>
              <w:t xml:space="preserve"> B=Total Minutes of down time, i.e., minutes per quarter where power is unavailable</w:t>
            </w:r>
          </w:p>
          <w:p w14:paraId="65ED67AB" w14:textId="77777777" w:rsidR="002B0319"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pacing w:val="-4"/>
                <w:szCs w:val="22"/>
                <w:lang w:val="en-US" w:eastAsia="en-US"/>
              </w:rPr>
            </w:pPr>
            <w:r w:rsidRPr="00B078F7">
              <w:rPr>
                <w:rFonts w:asciiTheme="majorBidi" w:hAnsiTheme="majorBidi" w:cstheme="majorBidi"/>
                <w:color w:val="000000" w:themeColor="text1"/>
                <w:spacing w:val="-4"/>
                <w:szCs w:val="22"/>
                <w:lang w:val="en-US" w:eastAsia="en-US"/>
              </w:rPr>
              <w:t>Total power minutes do not include Scheduled Maintenance timeframes</w:t>
            </w:r>
          </w:p>
          <w:p w14:paraId="47A25705" w14:textId="7F1A1203" w:rsidR="002B0319" w:rsidRDefault="002B0319" w:rsidP="00215493">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lang w:val="en-US"/>
              </w:rPr>
            </w:pPr>
            <w:r w:rsidRPr="00113EC5">
              <w:rPr>
                <w:rFonts w:asciiTheme="majorBidi" w:hAnsiTheme="majorBidi" w:cstheme="majorBidi"/>
                <w:color w:val="000000" w:themeColor="text1"/>
                <w:szCs w:val="22"/>
                <w:lang w:val="en-US" w:eastAsia="en-US"/>
              </w:rPr>
              <w:t xml:space="preserve">Excludes </w:t>
            </w:r>
            <w:r w:rsidR="00D205AF">
              <w:rPr>
                <w:rFonts w:asciiTheme="majorBidi" w:hAnsiTheme="majorBidi" w:cstheme="majorBidi"/>
                <w:color w:val="000000" w:themeColor="text1"/>
                <w:szCs w:val="22"/>
                <w:lang w:val="en-US" w:eastAsia="en-US"/>
              </w:rPr>
              <w:t>travel time</w:t>
            </w:r>
            <w:r w:rsidRPr="00113EC5">
              <w:rPr>
                <w:rFonts w:asciiTheme="majorBidi" w:hAnsiTheme="majorBidi" w:cstheme="majorBidi"/>
                <w:color w:val="000000" w:themeColor="text1"/>
                <w:szCs w:val="22"/>
                <w:lang w:val="en-US" w:eastAsia="en-US"/>
              </w:rPr>
              <w:t>, scheduled service interruptions</w:t>
            </w:r>
            <w:r>
              <w:rPr>
                <w:rFonts w:asciiTheme="majorBidi" w:hAnsiTheme="majorBidi" w:cstheme="majorBidi"/>
                <w:color w:val="000000" w:themeColor="text1"/>
                <w:szCs w:val="22"/>
                <w:lang w:val="en-US" w:eastAsia="en-US"/>
              </w:rPr>
              <w:t xml:space="preserve"> and</w:t>
            </w:r>
            <w:r w:rsidRPr="00113EC5">
              <w:rPr>
                <w:rFonts w:asciiTheme="majorBidi" w:hAnsiTheme="majorBidi" w:cstheme="majorBidi"/>
                <w:color w:val="000000" w:themeColor="text1"/>
                <w:szCs w:val="22"/>
                <w:lang w:val="en-US" w:eastAsia="en-US"/>
              </w:rPr>
              <w:t xml:space="preserve"> occurrence of any Force Majeure event</w:t>
            </w:r>
            <w:r w:rsidRPr="00113EC5">
              <w:rPr>
                <w:rFonts w:asciiTheme="majorBidi" w:hAnsiTheme="majorBidi" w:cstheme="majorBidi"/>
                <w:color w:val="000000" w:themeColor="text1"/>
                <w:lang w:val="en-US"/>
              </w:rPr>
              <w:t xml:space="preserve"> </w:t>
            </w:r>
          </w:p>
          <w:p w14:paraId="769F80A9" w14:textId="343746C2" w:rsidR="002B0319" w:rsidRPr="002B0319" w:rsidRDefault="002B0319" w:rsidP="002B0319">
            <w:pPr>
              <w:tabs>
                <w:tab w:val="clear" w:pos="720"/>
              </w:tabs>
              <w:spacing w:before="0" w:after="0" w:line="280" w:lineRule="exact"/>
              <w:jc w:val="both"/>
              <w:rPr>
                <w:rFonts w:asciiTheme="majorBidi" w:hAnsiTheme="majorBidi" w:cstheme="majorBidi"/>
                <w:color w:val="000000" w:themeColor="text1"/>
                <w:szCs w:val="22"/>
                <w:lang w:val="en-US" w:eastAsia="en-US"/>
              </w:rPr>
            </w:pPr>
            <w:r w:rsidRPr="00113EC5">
              <w:rPr>
                <w:rFonts w:asciiTheme="majorBidi" w:hAnsiTheme="majorBidi" w:cstheme="majorBidi"/>
                <w:color w:val="000000" w:themeColor="text1"/>
                <w:lang w:val="en-US"/>
              </w:rPr>
              <w:t>**</w:t>
            </w:r>
            <w:r w:rsidRPr="00113EC5">
              <w:rPr>
                <w:rFonts w:asciiTheme="majorBidi" w:hAnsiTheme="majorBidi" w:cstheme="majorBidi"/>
                <w:color w:val="000000" w:themeColor="text1"/>
                <w:szCs w:val="22"/>
                <w:lang w:val="en-US" w:eastAsia="en-US"/>
              </w:rPr>
              <w:t xml:space="preserve">Calculated as: </w:t>
            </w:r>
          </w:p>
          <w:p w14:paraId="607E37ED" w14:textId="0D7FB06A" w:rsidR="002B0319" w:rsidRPr="00B078F7"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zCs w:val="22"/>
                <w:lang w:val="en-US" w:eastAsia="en-US"/>
              </w:rPr>
            </w:pPr>
            <w:r w:rsidRPr="00B078F7">
              <w:rPr>
                <w:rFonts w:asciiTheme="majorBidi" w:hAnsiTheme="majorBidi" w:cstheme="majorBidi"/>
                <w:color w:val="000000" w:themeColor="text1"/>
                <w:spacing w:val="-4"/>
                <w:szCs w:val="22"/>
                <w:lang w:val="en-US" w:eastAsia="en-US"/>
              </w:rPr>
              <w:t xml:space="preserve">(A–B)/A x 100%, where A=Total cooling minutes per quarter; </w:t>
            </w:r>
            <w:proofErr w:type="gramStart"/>
            <w:r w:rsidRPr="00B078F7">
              <w:rPr>
                <w:rFonts w:asciiTheme="majorBidi" w:hAnsiTheme="majorBidi" w:cstheme="majorBidi"/>
                <w:color w:val="000000" w:themeColor="text1"/>
                <w:spacing w:val="-4"/>
                <w:szCs w:val="22"/>
                <w:lang w:val="en-US" w:eastAsia="en-US"/>
              </w:rPr>
              <w:t>and,</w:t>
            </w:r>
            <w:proofErr w:type="gramEnd"/>
            <w:r w:rsidRPr="00B078F7">
              <w:rPr>
                <w:rFonts w:asciiTheme="majorBidi" w:hAnsiTheme="majorBidi" w:cstheme="majorBidi"/>
                <w:color w:val="000000" w:themeColor="text1"/>
                <w:spacing w:val="-4"/>
                <w:szCs w:val="22"/>
                <w:lang w:val="en-US" w:eastAsia="en-US"/>
              </w:rPr>
              <w:t xml:space="preserve"> B=Total Minutes of down time, i.e., minutes per quarter where cooling is unavailable </w:t>
            </w:r>
          </w:p>
          <w:p w14:paraId="65345B68" w14:textId="77777777" w:rsidR="002B0319" w:rsidRPr="00B078F7"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zCs w:val="22"/>
                <w:lang w:val="en-US" w:eastAsia="en-US"/>
              </w:rPr>
            </w:pPr>
            <w:r w:rsidRPr="00B078F7">
              <w:rPr>
                <w:rFonts w:asciiTheme="majorBidi" w:hAnsiTheme="majorBidi" w:cstheme="majorBidi"/>
                <w:color w:val="000000" w:themeColor="text1"/>
                <w:spacing w:val="-4"/>
                <w:szCs w:val="22"/>
                <w:lang w:val="en-US" w:eastAsia="en-US"/>
              </w:rPr>
              <w:t>Total cooling minutes do not include Scheduled Maintenance timeframes</w:t>
            </w:r>
          </w:p>
          <w:p w14:paraId="24A39C98" w14:textId="6E3A598B" w:rsidR="002B0319" w:rsidRPr="00B078F7"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zCs w:val="22"/>
                <w:lang w:val="en-US" w:eastAsia="en-US"/>
              </w:rPr>
            </w:pPr>
            <w:r w:rsidRPr="00B078F7">
              <w:rPr>
                <w:rFonts w:asciiTheme="majorBidi" w:hAnsiTheme="majorBidi" w:cstheme="majorBidi"/>
                <w:color w:val="000000" w:themeColor="text1"/>
                <w:spacing w:val="-4"/>
                <w:szCs w:val="22"/>
                <w:lang w:val="en-US" w:eastAsia="en-US"/>
              </w:rPr>
              <w:t xml:space="preserve">Cooling is measured by the average return air temperature of the active recirculation units within the Oman Broadband </w:t>
            </w:r>
            <w:r w:rsidR="008E13B6">
              <w:rPr>
                <w:rFonts w:asciiTheme="majorBidi" w:hAnsiTheme="majorBidi" w:cstheme="majorBidi"/>
                <w:color w:val="000000" w:themeColor="text1"/>
                <w:spacing w:val="-4"/>
                <w:szCs w:val="22"/>
                <w:lang w:val="en-US" w:eastAsia="en-US"/>
              </w:rPr>
              <w:t>Data Centre</w:t>
            </w:r>
          </w:p>
          <w:p w14:paraId="33BB37B4" w14:textId="2631F3DA" w:rsidR="002B0319" w:rsidRPr="00113EC5" w:rsidRDefault="002B0319">
            <w:pPr>
              <w:numPr>
                <w:ilvl w:val="1"/>
                <w:numId w:val="12"/>
              </w:numPr>
              <w:tabs>
                <w:tab w:val="clear" w:pos="720"/>
                <w:tab w:val="clear" w:pos="1440"/>
              </w:tabs>
              <w:spacing w:before="0" w:after="0" w:line="280" w:lineRule="exact"/>
              <w:ind w:left="720" w:hanging="270"/>
              <w:jc w:val="both"/>
              <w:rPr>
                <w:rFonts w:asciiTheme="majorBidi" w:hAnsiTheme="majorBidi" w:cstheme="majorBidi"/>
                <w:color w:val="000000" w:themeColor="text1"/>
                <w:spacing w:val="-4"/>
                <w:szCs w:val="22"/>
                <w:lang w:val="en-US" w:eastAsia="en-US"/>
              </w:rPr>
            </w:pPr>
            <w:r w:rsidRPr="00113EC5">
              <w:rPr>
                <w:rFonts w:asciiTheme="majorBidi" w:hAnsiTheme="majorBidi" w:cstheme="majorBidi"/>
                <w:color w:val="000000" w:themeColor="text1"/>
                <w:szCs w:val="22"/>
                <w:lang w:val="en-US" w:eastAsia="en-US"/>
              </w:rPr>
              <w:t xml:space="preserve">Excludes </w:t>
            </w:r>
            <w:r w:rsidR="00D205AF">
              <w:rPr>
                <w:rFonts w:asciiTheme="majorBidi" w:hAnsiTheme="majorBidi" w:cstheme="majorBidi"/>
                <w:color w:val="000000" w:themeColor="text1"/>
                <w:szCs w:val="22"/>
                <w:lang w:val="en-US" w:eastAsia="en-US"/>
              </w:rPr>
              <w:t>travel time</w:t>
            </w:r>
            <w:r w:rsidRPr="00113EC5">
              <w:rPr>
                <w:rFonts w:asciiTheme="majorBidi" w:hAnsiTheme="majorBidi" w:cstheme="majorBidi"/>
                <w:color w:val="000000" w:themeColor="text1"/>
                <w:szCs w:val="22"/>
                <w:lang w:val="en-US" w:eastAsia="en-US"/>
              </w:rPr>
              <w:t>, scheduled service interruptions</w:t>
            </w:r>
            <w:r>
              <w:rPr>
                <w:rFonts w:asciiTheme="majorBidi" w:hAnsiTheme="majorBidi" w:cstheme="majorBidi"/>
                <w:color w:val="000000" w:themeColor="text1"/>
                <w:szCs w:val="22"/>
                <w:lang w:val="en-US" w:eastAsia="en-US"/>
              </w:rPr>
              <w:t xml:space="preserve"> and</w:t>
            </w:r>
            <w:r w:rsidRPr="00113EC5">
              <w:rPr>
                <w:rFonts w:asciiTheme="majorBidi" w:hAnsiTheme="majorBidi" w:cstheme="majorBidi"/>
                <w:color w:val="000000" w:themeColor="text1"/>
                <w:szCs w:val="22"/>
                <w:lang w:val="en-US" w:eastAsia="en-US"/>
              </w:rPr>
              <w:t xml:space="preserve"> occurrence of any Force Majeure event</w:t>
            </w:r>
            <w:r w:rsidRPr="00113EC5">
              <w:rPr>
                <w:rFonts w:asciiTheme="majorBidi" w:hAnsiTheme="majorBidi" w:cstheme="majorBidi"/>
                <w:color w:val="000000" w:themeColor="text1"/>
                <w:lang w:val="en-US"/>
              </w:rPr>
              <w:t xml:space="preserve"> </w:t>
            </w:r>
          </w:p>
        </w:tc>
      </w:tr>
    </w:tbl>
    <w:p w14:paraId="578AB77E" w14:textId="603C8055" w:rsidR="002321FD" w:rsidRDefault="002321FD" w:rsidP="002321FD">
      <w:pPr>
        <w:pStyle w:val="Heading1"/>
      </w:pPr>
      <w:bookmarkStart w:id="67" w:name="_Toc146044146"/>
      <w:r>
        <w:lastRenderedPageBreak/>
        <w:t>Billing KPIs and SLGs</w:t>
      </w:r>
      <w:bookmarkEnd w:id="67"/>
    </w:p>
    <w:p w14:paraId="2420185E" w14:textId="70BC6517" w:rsidR="002321FD" w:rsidRPr="00215493" w:rsidRDefault="002321FD" w:rsidP="00215493">
      <w:pPr>
        <w:pStyle w:val="Heading2"/>
        <w:jc w:val="both"/>
        <w:rPr>
          <w:color w:val="000000" w:themeColor="text1"/>
        </w:rPr>
      </w:pPr>
      <w:r>
        <w:rPr>
          <w:color w:val="000000" w:themeColor="text1"/>
          <w:lang w:val="sv-SE"/>
        </w:rPr>
        <w:t xml:space="preserve">All timelines </w:t>
      </w:r>
      <w:r w:rsidR="00FA5E01">
        <w:rPr>
          <w:color w:val="000000" w:themeColor="text1"/>
          <w:lang w:val="sv-SE"/>
        </w:rPr>
        <w:t xml:space="preserve">and procedures </w:t>
      </w:r>
      <w:r>
        <w:rPr>
          <w:color w:val="000000" w:themeColor="text1"/>
          <w:lang w:val="sv-SE"/>
        </w:rPr>
        <w:t>associated with</w:t>
      </w:r>
      <w:r w:rsidR="00FA5E01" w:rsidRPr="00AD5616">
        <w:rPr>
          <w:color w:val="000000" w:themeColor="text1"/>
          <w:lang w:eastAsia="en-US"/>
        </w:rPr>
        <w:t xml:space="preserve"> billing and settlement procedures in respect of Charges for Services</w:t>
      </w:r>
      <w:r w:rsidR="00FA5E01">
        <w:rPr>
          <w:color w:val="000000" w:themeColor="text1"/>
          <w:lang w:eastAsia="en-US"/>
        </w:rPr>
        <w:t xml:space="preserve"> are set out in Annex F of this Agreement. </w:t>
      </w:r>
    </w:p>
    <w:p w14:paraId="6ED2A9E8" w14:textId="1A1EA156" w:rsidR="00373375" w:rsidRPr="00215493" w:rsidRDefault="00373375" w:rsidP="00215493">
      <w:pPr>
        <w:pStyle w:val="Heading1"/>
        <w:rPr>
          <w:b w:val="0"/>
        </w:rPr>
      </w:pPr>
      <w:bookmarkStart w:id="68" w:name="_Ref145670719"/>
      <w:bookmarkStart w:id="69" w:name="_Toc146044147"/>
      <w:r w:rsidRPr="00215493">
        <w:lastRenderedPageBreak/>
        <w:t>Network Operation and Maintenance</w:t>
      </w:r>
      <w:bookmarkEnd w:id="68"/>
      <w:bookmarkEnd w:id="69"/>
    </w:p>
    <w:p w14:paraId="7ADF8CE1" w14:textId="0D4CF9FC" w:rsidR="004B420A" w:rsidRDefault="00744C7F" w:rsidP="004B420A">
      <w:pPr>
        <w:pStyle w:val="Heading2"/>
        <w:numPr>
          <w:ilvl w:val="1"/>
          <w:numId w:val="1"/>
        </w:numPr>
        <w:jc w:val="both"/>
        <w:rPr>
          <w:color w:val="000000" w:themeColor="text1"/>
        </w:rPr>
      </w:pPr>
      <w:r w:rsidRPr="004B420A">
        <w:rPr>
          <w:color w:val="000000" w:themeColor="text1"/>
          <w:lang w:val="sv-SE"/>
        </w:rPr>
        <w:t>This Clause</w:t>
      </w:r>
      <w:r w:rsidRPr="004B420A">
        <w:rPr>
          <w:color w:val="000000" w:themeColor="text1"/>
        </w:rPr>
        <w:t xml:space="preserve"> sets out the Network Operation and Maintenance procedures and timelines that Oman Broadband </w:t>
      </w:r>
      <w:r w:rsidR="00397C30" w:rsidRPr="004B420A">
        <w:rPr>
          <w:color w:val="000000" w:themeColor="text1"/>
        </w:rPr>
        <w:t xml:space="preserve">and Requesting Licensee must adhere to </w:t>
      </w:r>
      <w:r w:rsidR="00237571" w:rsidRPr="004B420A">
        <w:rPr>
          <w:color w:val="000000" w:themeColor="text1"/>
        </w:rPr>
        <w:t xml:space="preserve">for the operation and </w:t>
      </w:r>
      <w:r w:rsidR="00E14177" w:rsidRPr="004B420A">
        <w:rPr>
          <w:color w:val="000000" w:themeColor="text1"/>
        </w:rPr>
        <w:t>maintenance</w:t>
      </w:r>
      <w:r w:rsidR="00237571" w:rsidRPr="004B420A">
        <w:rPr>
          <w:color w:val="000000" w:themeColor="text1"/>
        </w:rPr>
        <w:t xml:space="preserve"> of </w:t>
      </w:r>
      <w:r w:rsidR="00DD297B" w:rsidRPr="004B420A">
        <w:rPr>
          <w:color w:val="000000" w:themeColor="text1"/>
        </w:rPr>
        <w:t xml:space="preserve">their respective networks. This Clause </w:t>
      </w:r>
      <w:r w:rsidR="00E14177">
        <w:rPr>
          <w:color w:val="000000" w:themeColor="text1"/>
        </w:rPr>
        <w:t>shall comply with</w:t>
      </w:r>
      <w:r w:rsidRPr="004B420A">
        <w:rPr>
          <w:color w:val="000000" w:themeColor="text1"/>
        </w:rPr>
        <w:t xml:space="preserve"> Annex-1 of the A&amp;I Regulation </w:t>
      </w:r>
      <w:r w:rsidR="00DD297B" w:rsidRPr="004B420A">
        <w:rPr>
          <w:color w:val="000000" w:themeColor="text1"/>
        </w:rPr>
        <w:t xml:space="preserve">and </w:t>
      </w:r>
      <w:r w:rsidR="004B420A" w:rsidRPr="004B420A">
        <w:rPr>
          <w:color w:val="000000" w:themeColor="text1"/>
        </w:rPr>
        <w:t>Clause 10 of the Main Agreement</w:t>
      </w:r>
      <w:r w:rsidRPr="004B420A">
        <w:rPr>
          <w:color w:val="000000" w:themeColor="text1"/>
        </w:rPr>
        <w:t xml:space="preserve">. </w:t>
      </w:r>
    </w:p>
    <w:p w14:paraId="22CD24FD" w14:textId="6511E733" w:rsidR="00373375" w:rsidRPr="004B420A" w:rsidRDefault="00373375" w:rsidP="004B420A">
      <w:pPr>
        <w:pStyle w:val="Heading2"/>
        <w:numPr>
          <w:ilvl w:val="1"/>
          <w:numId w:val="1"/>
        </w:numPr>
        <w:jc w:val="both"/>
        <w:rPr>
          <w:color w:val="000000" w:themeColor="text1"/>
        </w:rPr>
      </w:pPr>
      <w:r w:rsidRPr="004B420A">
        <w:rPr>
          <w:color w:val="000000" w:themeColor="text1"/>
        </w:rPr>
        <w:t>Oman Broadband shall provide Requesting Licensee with at least five (5) Business Days’ notice in advance of any Scheduled Maintenance that is not impacting the live service.</w:t>
      </w:r>
    </w:p>
    <w:p w14:paraId="3310D38E" w14:textId="77777777" w:rsidR="00373375" w:rsidRDefault="00373375" w:rsidP="00373375">
      <w:pPr>
        <w:pStyle w:val="Heading2"/>
        <w:numPr>
          <w:ilvl w:val="1"/>
          <w:numId w:val="1"/>
        </w:numPr>
        <w:jc w:val="both"/>
        <w:rPr>
          <w:color w:val="000000" w:themeColor="text1"/>
        </w:rPr>
      </w:pPr>
      <w:r w:rsidRPr="000D5D76">
        <w:rPr>
          <w:color w:val="000000" w:themeColor="text1"/>
        </w:rPr>
        <w:t xml:space="preserve">In addition, Oman Broadband shall provide Requesting Licensee with at least </w:t>
      </w:r>
      <w:r>
        <w:rPr>
          <w:color w:val="000000" w:themeColor="text1"/>
        </w:rPr>
        <w:t xml:space="preserve">ten </w:t>
      </w:r>
      <w:r w:rsidRPr="000D5D76">
        <w:rPr>
          <w:color w:val="000000" w:themeColor="text1"/>
        </w:rPr>
        <w:t>(</w:t>
      </w:r>
      <w:r>
        <w:rPr>
          <w:color w:val="000000" w:themeColor="text1"/>
        </w:rPr>
        <w:t>1</w:t>
      </w:r>
      <w:r w:rsidRPr="000D5D76">
        <w:rPr>
          <w:color w:val="000000" w:themeColor="text1"/>
        </w:rPr>
        <w:t>0) Business Days’ notice in advance of any scheduled service interruption.</w:t>
      </w:r>
    </w:p>
    <w:p w14:paraId="2790B9AA" w14:textId="77777777" w:rsidR="00373375" w:rsidRPr="000D5D76" w:rsidRDefault="00373375" w:rsidP="00373375">
      <w:pPr>
        <w:pStyle w:val="Heading2"/>
        <w:numPr>
          <w:ilvl w:val="1"/>
          <w:numId w:val="1"/>
        </w:numPr>
        <w:jc w:val="both"/>
        <w:rPr>
          <w:color w:val="000000" w:themeColor="text1"/>
          <w:spacing w:val="-4"/>
        </w:rPr>
      </w:pPr>
      <w:r w:rsidRPr="000D5D76">
        <w:rPr>
          <w:color w:val="000000" w:themeColor="text1"/>
          <w:spacing w:val="-4"/>
        </w:rPr>
        <w:t>Oman Broadband shall take all reasonable steps to ensure that the interruption is minimised.</w:t>
      </w:r>
    </w:p>
    <w:p w14:paraId="762F88BE" w14:textId="77777777" w:rsidR="00373375" w:rsidRPr="000D5D76" w:rsidRDefault="00373375" w:rsidP="00373375">
      <w:pPr>
        <w:pStyle w:val="Heading2"/>
        <w:numPr>
          <w:ilvl w:val="1"/>
          <w:numId w:val="1"/>
        </w:numPr>
        <w:jc w:val="both"/>
        <w:rPr>
          <w:color w:val="000000" w:themeColor="text1"/>
        </w:rPr>
      </w:pPr>
      <w:r w:rsidRPr="000D5D76">
        <w:rPr>
          <w:color w:val="000000" w:themeColor="text1"/>
        </w:rPr>
        <w:t xml:space="preserve">Information relating to scheduled Oman Broadband network works that may be service interrupting will be sent to Requesting Licensee via email and Oman Broadband will include the following details:  </w:t>
      </w:r>
    </w:p>
    <w:p w14:paraId="189DE6FF" w14:textId="77777777" w:rsidR="00373375" w:rsidRPr="000D5D76" w:rsidRDefault="00373375" w:rsidP="00373375">
      <w:pPr>
        <w:pStyle w:val="Heading3"/>
        <w:numPr>
          <w:ilvl w:val="2"/>
          <w:numId w:val="1"/>
        </w:numPr>
        <w:rPr>
          <w:color w:val="000000" w:themeColor="text1"/>
        </w:rPr>
      </w:pPr>
      <w:r w:rsidRPr="000D5D76">
        <w:rPr>
          <w:color w:val="000000" w:themeColor="text1"/>
        </w:rPr>
        <w:t xml:space="preserve">Affected </w:t>
      </w:r>
      <w:proofErr w:type="gramStart"/>
      <w:r w:rsidRPr="000D5D76">
        <w:rPr>
          <w:color w:val="000000" w:themeColor="text1"/>
        </w:rPr>
        <w:t>location;</w:t>
      </w:r>
      <w:proofErr w:type="gramEnd"/>
    </w:p>
    <w:p w14:paraId="7CB395C8" w14:textId="764C4AEE" w:rsidR="00373375" w:rsidRPr="000D5D76" w:rsidRDefault="00373375" w:rsidP="00373375">
      <w:pPr>
        <w:pStyle w:val="Heading3"/>
        <w:numPr>
          <w:ilvl w:val="2"/>
          <w:numId w:val="1"/>
        </w:numPr>
        <w:rPr>
          <w:color w:val="000000" w:themeColor="text1"/>
        </w:rPr>
      </w:pPr>
      <w:r w:rsidRPr="000D5D76">
        <w:rPr>
          <w:color w:val="000000" w:themeColor="text1"/>
        </w:rPr>
        <w:t>Date and time of occurrence;</w:t>
      </w:r>
      <w:r w:rsidR="00241ED8" w:rsidRPr="00241ED8">
        <w:t xml:space="preserve"> </w:t>
      </w:r>
      <w:r w:rsidR="00241ED8" w:rsidRPr="00241ED8">
        <w:rPr>
          <w:color w:val="000000" w:themeColor="text1"/>
        </w:rPr>
        <w:t>pursuant to claus</w:t>
      </w:r>
      <w:r w:rsidR="00241ED8">
        <w:rPr>
          <w:color w:val="000000" w:themeColor="text1"/>
        </w:rPr>
        <w:t>e 6.13</w:t>
      </w:r>
      <w:r w:rsidR="0041750E">
        <w:rPr>
          <w:color w:val="000000" w:themeColor="text1"/>
        </w:rPr>
        <w:t xml:space="preserve">, </w:t>
      </w:r>
      <w:r w:rsidR="0037698C">
        <w:rPr>
          <w:color w:val="000000" w:themeColor="text1"/>
        </w:rPr>
        <w:t>6.24, 6.26</w:t>
      </w:r>
    </w:p>
    <w:p w14:paraId="10860EFF" w14:textId="77777777" w:rsidR="00373375" w:rsidRPr="000D5D76" w:rsidRDefault="00373375" w:rsidP="00373375">
      <w:pPr>
        <w:pStyle w:val="Heading3"/>
        <w:numPr>
          <w:ilvl w:val="2"/>
          <w:numId w:val="1"/>
        </w:numPr>
        <w:rPr>
          <w:color w:val="000000" w:themeColor="text1"/>
        </w:rPr>
      </w:pPr>
      <w:r w:rsidRPr="000D5D76">
        <w:rPr>
          <w:color w:val="000000" w:themeColor="text1"/>
        </w:rPr>
        <w:t xml:space="preserve">Duration of </w:t>
      </w:r>
      <w:proofErr w:type="gramStart"/>
      <w:r w:rsidRPr="000D5D76">
        <w:rPr>
          <w:color w:val="000000" w:themeColor="text1"/>
        </w:rPr>
        <w:t>works;</w:t>
      </w:r>
      <w:proofErr w:type="gramEnd"/>
    </w:p>
    <w:p w14:paraId="01FA1180" w14:textId="77777777" w:rsidR="00373375" w:rsidRPr="000D5D76" w:rsidRDefault="00373375" w:rsidP="00373375">
      <w:pPr>
        <w:pStyle w:val="Heading3"/>
        <w:numPr>
          <w:ilvl w:val="2"/>
          <w:numId w:val="1"/>
        </w:numPr>
        <w:rPr>
          <w:color w:val="000000" w:themeColor="text1"/>
        </w:rPr>
      </w:pPr>
      <w:r w:rsidRPr="000D5D76">
        <w:rPr>
          <w:color w:val="000000" w:themeColor="text1"/>
        </w:rPr>
        <w:t xml:space="preserve">Reason for </w:t>
      </w:r>
      <w:proofErr w:type="gramStart"/>
      <w:r w:rsidRPr="000D5D76">
        <w:rPr>
          <w:color w:val="000000" w:themeColor="text1"/>
        </w:rPr>
        <w:t>works;</w:t>
      </w:r>
      <w:proofErr w:type="gramEnd"/>
    </w:p>
    <w:p w14:paraId="717E0C33" w14:textId="77777777" w:rsidR="00373375" w:rsidRPr="000D5D76" w:rsidRDefault="00373375" w:rsidP="00373375">
      <w:pPr>
        <w:pStyle w:val="Heading3"/>
        <w:numPr>
          <w:ilvl w:val="2"/>
          <w:numId w:val="1"/>
        </w:numPr>
        <w:rPr>
          <w:color w:val="000000" w:themeColor="text1"/>
        </w:rPr>
      </w:pPr>
      <w:r w:rsidRPr="000D5D76">
        <w:rPr>
          <w:color w:val="000000" w:themeColor="text1"/>
        </w:rPr>
        <w:t>Likely impact of works.</w:t>
      </w:r>
    </w:p>
    <w:p w14:paraId="13C06257" w14:textId="187BD388" w:rsidR="004B420A" w:rsidRDefault="00373375" w:rsidP="004B420A">
      <w:pPr>
        <w:pStyle w:val="Heading2"/>
        <w:numPr>
          <w:ilvl w:val="1"/>
          <w:numId w:val="1"/>
        </w:numPr>
        <w:jc w:val="both"/>
        <w:rPr>
          <w:color w:val="000000" w:themeColor="text1"/>
        </w:rPr>
      </w:pPr>
      <w:r w:rsidRPr="000D5D76">
        <w:rPr>
          <w:color w:val="000000" w:themeColor="text1"/>
        </w:rPr>
        <w:t xml:space="preserve">Scheduled service interruptions will be excluded from Key Performance Indicator (KPI) measurements, as defined in </w:t>
      </w:r>
      <w:r>
        <w:rPr>
          <w:color w:val="000000" w:themeColor="text1"/>
        </w:rPr>
        <w:t>Clause</w:t>
      </w:r>
      <w:r w:rsidR="00175A87">
        <w:rPr>
          <w:color w:val="000000" w:themeColor="text1"/>
        </w:rPr>
        <w:t xml:space="preserve">s </w:t>
      </w:r>
      <w:r w:rsidR="00175A87">
        <w:rPr>
          <w:color w:val="000000" w:themeColor="text1"/>
        </w:rPr>
        <w:fldChar w:fldCharType="begin"/>
      </w:r>
      <w:r w:rsidR="00175A87">
        <w:rPr>
          <w:color w:val="000000" w:themeColor="text1"/>
        </w:rPr>
        <w:instrText xml:space="preserve"> REF _Ref124156900 \r \h  \* MERGEFORMAT </w:instrText>
      </w:r>
      <w:r w:rsidR="00175A87">
        <w:rPr>
          <w:color w:val="000000" w:themeColor="text1"/>
        </w:rPr>
      </w:r>
      <w:r w:rsidR="00175A87">
        <w:rPr>
          <w:color w:val="000000" w:themeColor="text1"/>
        </w:rPr>
        <w:fldChar w:fldCharType="separate"/>
      </w:r>
      <w:r w:rsidR="00BC1610">
        <w:rPr>
          <w:color w:val="000000" w:themeColor="text1"/>
          <w:cs/>
        </w:rPr>
        <w:t>‎</w:t>
      </w:r>
      <w:r w:rsidR="00BC1610">
        <w:rPr>
          <w:color w:val="000000" w:themeColor="text1"/>
        </w:rPr>
        <w:t>9</w:t>
      </w:r>
      <w:r w:rsidR="00175A87">
        <w:rPr>
          <w:color w:val="000000" w:themeColor="text1"/>
        </w:rPr>
        <w:fldChar w:fldCharType="end"/>
      </w:r>
      <w:r w:rsidR="00175A87">
        <w:rPr>
          <w:color w:val="000000" w:themeColor="text1"/>
        </w:rPr>
        <w:t>,</w:t>
      </w:r>
      <w:r w:rsidR="00175A87">
        <w:rPr>
          <w:color w:val="000000" w:themeColor="text1"/>
        </w:rPr>
        <w:fldChar w:fldCharType="begin"/>
      </w:r>
      <w:r w:rsidR="00175A87">
        <w:rPr>
          <w:color w:val="000000" w:themeColor="text1"/>
        </w:rPr>
        <w:instrText xml:space="preserve"> REF _Ref145585701 \r \h  \* MERGEFORMAT </w:instrText>
      </w:r>
      <w:r w:rsidR="00175A87">
        <w:rPr>
          <w:color w:val="000000" w:themeColor="text1"/>
        </w:rPr>
      </w:r>
      <w:r w:rsidR="00175A87">
        <w:rPr>
          <w:color w:val="000000" w:themeColor="text1"/>
        </w:rPr>
        <w:fldChar w:fldCharType="separate"/>
      </w:r>
      <w:r w:rsidR="00BC1610">
        <w:rPr>
          <w:color w:val="000000" w:themeColor="text1"/>
          <w:cs/>
        </w:rPr>
        <w:t>‎</w:t>
      </w:r>
      <w:r w:rsidR="00BC1610">
        <w:rPr>
          <w:color w:val="000000" w:themeColor="text1"/>
        </w:rPr>
        <w:t>10</w:t>
      </w:r>
      <w:r w:rsidR="00175A87">
        <w:rPr>
          <w:color w:val="000000" w:themeColor="text1"/>
        </w:rPr>
        <w:fldChar w:fldCharType="end"/>
      </w:r>
      <w:r w:rsidR="00175A87">
        <w:rPr>
          <w:color w:val="000000" w:themeColor="text1"/>
        </w:rPr>
        <w:t xml:space="preserve"> and </w:t>
      </w:r>
      <w:r w:rsidR="00175A87">
        <w:rPr>
          <w:color w:val="000000" w:themeColor="text1"/>
        </w:rPr>
        <w:fldChar w:fldCharType="begin"/>
      </w:r>
      <w:r w:rsidR="00175A87">
        <w:rPr>
          <w:color w:val="000000" w:themeColor="text1"/>
        </w:rPr>
        <w:instrText xml:space="preserve"> REF _Ref145585705 \r \h  \* MERGEFORMAT </w:instrText>
      </w:r>
      <w:r w:rsidR="00175A87">
        <w:rPr>
          <w:color w:val="000000" w:themeColor="text1"/>
        </w:rPr>
      </w:r>
      <w:r w:rsidR="00175A87">
        <w:rPr>
          <w:color w:val="000000" w:themeColor="text1"/>
        </w:rPr>
        <w:fldChar w:fldCharType="separate"/>
      </w:r>
      <w:r w:rsidR="00BC1610">
        <w:rPr>
          <w:color w:val="000000" w:themeColor="text1"/>
          <w:cs/>
        </w:rPr>
        <w:t>‎</w:t>
      </w:r>
      <w:r w:rsidR="00BC1610">
        <w:rPr>
          <w:color w:val="000000" w:themeColor="text1"/>
        </w:rPr>
        <w:t>11</w:t>
      </w:r>
      <w:r w:rsidR="00175A87">
        <w:rPr>
          <w:color w:val="000000" w:themeColor="text1"/>
        </w:rPr>
        <w:fldChar w:fldCharType="end"/>
      </w:r>
      <w:r w:rsidRPr="000D5D76">
        <w:rPr>
          <w:color w:val="000000" w:themeColor="text1"/>
        </w:rPr>
        <w:t>.</w:t>
      </w:r>
    </w:p>
    <w:p w14:paraId="060046DC" w14:textId="0F8F38A3" w:rsidR="00ED6FB8" w:rsidRDefault="00373375" w:rsidP="00215493">
      <w:pPr>
        <w:pStyle w:val="Heading2"/>
      </w:pPr>
      <w:r w:rsidRPr="004B420A">
        <w:rPr>
          <w:color w:val="000000" w:themeColor="text1"/>
        </w:rPr>
        <w:t xml:space="preserve">For other maintenance procedures, refer to </w:t>
      </w:r>
      <w:r w:rsidR="004B420A">
        <w:rPr>
          <w:color w:val="000000" w:themeColor="text1"/>
        </w:rPr>
        <w:t xml:space="preserve">Clause 20 of the </w:t>
      </w:r>
      <w:r w:rsidRPr="004B420A">
        <w:rPr>
          <w:color w:val="000000" w:themeColor="text1"/>
        </w:rPr>
        <w:t xml:space="preserve">Main </w:t>
      </w:r>
      <w:r w:rsidR="004B420A">
        <w:rPr>
          <w:color w:val="000000" w:themeColor="text1"/>
        </w:rPr>
        <w:t>Agreement</w:t>
      </w:r>
      <w:r w:rsidRPr="004B420A">
        <w:rPr>
          <w:color w:val="000000" w:themeColor="text1"/>
        </w:rPr>
        <w:t xml:space="preserve"> and individual service Sub-Annexes.</w:t>
      </w:r>
    </w:p>
    <w:p w14:paraId="445C6C76" w14:textId="1EBD73BE" w:rsidR="00F628FE" w:rsidRDefault="003527FA" w:rsidP="002321FD">
      <w:pPr>
        <w:pStyle w:val="Heading1"/>
      </w:pPr>
      <w:r>
        <w:lastRenderedPageBreak/>
        <w:t xml:space="preserve"> </w:t>
      </w:r>
      <w:bookmarkStart w:id="70" w:name="_Ref125970337"/>
      <w:bookmarkStart w:id="71" w:name="_Toc146044148"/>
      <w:r w:rsidR="00F628FE">
        <w:t>Procedures for non-compliance to SLGs</w:t>
      </w:r>
      <w:bookmarkEnd w:id="70"/>
      <w:bookmarkEnd w:id="71"/>
    </w:p>
    <w:p w14:paraId="65282EEA"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Oman Broadband shall report on a quarterly basis to the other Party, all KPIs (achieved and not achieved) of the previous quarter.</w:t>
      </w:r>
    </w:p>
    <w:p w14:paraId="519CBEBE"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The quarterly report shall be sent by Oman Broadband to the Requesting Party within first ten (10) Working Days of the new quarter.</w:t>
      </w:r>
    </w:p>
    <w:p w14:paraId="054E62E8"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Non-compliance with any Service Level or KPIs by Oman Broadband, as set out in this RAIO, establishes the right of the Requesting Party to receive Service Credit in accordance with this Clause.</w:t>
      </w:r>
    </w:p>
    <w:p w14:paraId="2B3516A1"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Where the non-compliance of Oman Broadband with any Service Level or KPIs is provided in the quarterly reports sent by Oman Broadband under Clause 14.2, the Requesting Party can raise a Service Credit Claim no later than thirty (30) Calendar Days after receiving such reports.</w:t>
      </w:r>
    </w:p>
    <w:p w14:paraId="2EB1E8BE"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Where the Requesting Party monitors Quality of Service to measure the actual performance of Oman Broadband against the relevant Service Level or KPIs, and believes that Oman Broadband has not complied with Service Levels or KPIs, either it was omitted from quarterly reports of Oman Broadband or the Requesting Party is not agreeing with Service Level or KPIs reported by Oman Broadband in its quarterly reports, then the Requesting Party can raise a Service Credit Claim within thirty (30) Calendar Days of becoming aware of such non-compliance but in any case no later than sixty (60) Calendar Days after the end of the respective quarter.</w:t>
      </w:r>
    </w:p>
    <w:p w14:paraId="7A3A9B16"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Oman Broadband shall review, in good faith, the Requesting Party’s Service Credit Claim submitted to it and respond to the Requesting Party within a reasonable time frame, but in any case, no longer than thirty (30) Calendar Days following its submission by the Requesting Party, otherwise the Requesting Party’s Service Credit Claim will be deemed accepted by Oman Broadband.</w:t>
      </w:r>
    </w:p>
    <w:p w14:paraId="355C8192"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If the Service Credit Claim submitted by the Requesting Party is accepted by Oman Broadband, then Oman Broadband shall apply the amount of that Service Credit, subject to any maximum caps, as a credit towards the Charges payable by the Requesting Party, for the billing period following such acceptance and, where required, for each subsequent period until the total amount of the applicable Service Credit (subject to maximum cap) has been applied in full.</w:t>
      </w:r>
    </w:p>
    <w:p w14:paraId="38E38B24" w14:textId="77777777" w:rsidR="00D66EC6" w:rsidRPr="00BB2679" w:rsidRDefault="00D66EC6" w:rsidP="00D66EC6">
      <w:pPr>
        <w:pStyle w:val="Heading2"/>
        <w:numPr>
          <w:ilvl w:val="0"/>
          <w:numId w:val="0"/>
        </w:numPr>
        <w:ind w:left="576"/>
        <w:jc w:val="both"/>
        <w:rPr>
          <w:color w:val="000000" w:themeColor="text1"/>
        </w:rPr>
      </w:pPr>
    </w:p>
    <w:p w14:paraId="0C5DBA66"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lastRenderedPageBreak/>
        <w:t>If the Service Credit Claim submitted by the Requesting Party is not accepted by Oman Broadband, then Oman Broadband shall provide the reasons of its non-acceptance to the Requesting Party within the time frame provided in Clause 14.6 of Annex D. The Requesting Party, in case of disagreement with Oman Broadband may raise a dispute which shall be resolved in accordance with the Dispute Resolution Procedures mentioned in Clause 20 of the Main Agreement.</w:t>
      </w:r>
    </w:p>
    <w:p w14:paraId="02C49820" w14:textId="77777777" w:rsidR="00D66EC6" w:rsidRPr="00BB2679" w:rsidRDefault="00D66EC6" w:rsidP="00D66EC6">
      <w:pPr>
        <w:pStyle w:val="Heading2"/>
        <w:numPr>
          <w:ilvl w:val="1"/>
          <w:numId w:val="1"/>
        </w:numPr>
        <w:rPr>
          <w:color w:val="000000" w:themeColor="text1"/>
        </w:rPr>
      </w:pPr>
      <w:r w:rsidRPr="00BB2679">
        <w:rPr>
          <w:color w:val="000000" w:themeColor="text1"/>
        </w:rPr>
        <w:t>The amount of Service Credit shall be equal to:</w:t>
      </w:r>
      <w:r w:rsidRPr="00BB2679">
        <w:rPr>
          <w:color w:val="000000" w:themeColor="text1"/>
        </w:rPr>
        <w:br/>
        <w:t>• 5% × MRC (or the associated task fee in case of NRC services) × number of Days of delay, capped at a maximum of 20% MRC/NRC, for any of the provisioning</w:t>
      </w:r>
      <w:r>
        <w:rPr>
          <w:color w:val="000000" w:themeColor="text1"/>
        </w:rPr>
        <w:t xml:space="preserve"> </w:t>
      </w:r>
      <w:r w:rsidRPr="00BB2679">
        <w:rPr>
          <w:color w:val="000000" w:themeColor="text1"/>
        </w:rPr>
        <w:t>SLAs/KPIs (e.g., delivery time)</w:t>
      </w:r>
      <w:r w:rsidRPr="00BB2679">
        <w:rPr>
          <w:color w:val="000000" w:themeColor="text1"/>
        </w:rPr>
        <w:br/>
        <w:t>• 1% × MRC × % of delay in fault handling processes, capped at a maximum of 20% MRC per month per line/user/site</w:t>
      </w:r>
      <w:r w:rsidRPr="00BB2679">
        <w:rPr>
          <w:color w:val="000000" w:themeColor="text1"/>
        </w:rPr>
        <w:br/>
        <w:t>• 1% × MRC × each 0.1% of availability below target (availability), capped at a maximum of 20% MRC per month per line/user/site, where the availability is measured per line or user or site depending on the type of service contracted.</w:t>
      </w:r>
    </w:p>
    <w:p w14:paraId="4B0CB886"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The maximum cap applicable to the three items above shall increase linearly, each year, from 20% to 100% in 3 years from the publication of this RAIO, i.e., 20% in 2026, 60% in 2027, 100% in 2028 and onwards.</w:t>
      </w:r>
    </w:p>
    <w:p w14:paraId="420FCFAA"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t>The Service Level or KPIs shall not apply in any of the following circumstances:</w:t>
      </w:r>
      <w:r w:rsidRPr="00BB2679">
        <w:rPr>
          <w:color w:val="000000" w:themeColor="text1"/>
        </w:rPr>
        <w:br/>
        <w:t>(</w:t>
      </w:r>
      <w:proofErr w:type="spellStart"/>
      <w:r w:rsidRPr="00BB2679">
        <w:rPr>
          <w:color w:val="000000" w:themeColor="text1"/>
        </w:rPr>
        <w:t>i</w:t>
      </w:r>
      <w:proofErr w:type="spellEnd"/>
      <w:r w:rsidRPr="00BB2679">
        <w:rPr>
          <w:color w:val="000000" w:themeColor="text1"/>
        </w:rPr>
        <w:t xml:space="preserve">) The Service is disconnected or suspended under the terms and conditions of this Agreement, except where the suspension is due to Oman Broadband’s fault. However, upon reconnection of the Service, the respective Service Levels and KPIs shall be </w:t>
      </w:r>
      <w:proofErr w:type="gramStart"/>
      <w:r w:rsidRPr="00BB2679">
        <w:rPr>
          <w:color w:val="000000" w:themeColor="text1"/>
        </w:rPr>
        <w:t>applicable;</w:t>
      </w:r>
      <w:proofErr w:type="gramEnd"/>
    </w:p>
    <w:p w14:paraId="739E7536"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(ii) Provision or restoration of the Service where any site-coordination meeting, Joint Investigation Meeting or fault identification coordination meeting is involved, except where the fault was caused by Oman Broadband and the Requesting Licensee has not contributed to any delay in setting up the meeting. (In determining whether the Service Level Guarantees have been met by Oman Broadband, the time taken from the start of arranging any site-coordination meeting, Joint Investigation Meeting or fault identification coordination meeting up to the end of the meeting shall always be excluded</w:t>
      </w:r>
      <w:proofErr w:type="gramStart"/>
      <w:r w:rsidRPr="00BB2679">
        <w:rPr>
          <w:color w:val="000000" w:themeColor="text1"/>
        </w:rPr>
        <w:t>);</w:t>
      </w:r>
      <w:proofErr w:type="gramEnd"/>
    </w:p>
    <w:p w14:paraId="21038B42" w14:textId="77777777" w:rsidR="00D66EC6" w:rsidRDefault="00D66EC6" w:rsidP="00D66EC6">
      <w:pPr>
        <w:pStyle w:val="Heading2"/>
        <w:numPr>
          <w:ilvl w:val="0"/>
          <w:numId w:val="0"/>
        </w:numPr>
        <w:ind w:left="576"/>
        <w:jc w:val="both"/>
        <w:rPr>
          <w:color w:val="000000" w:themeColor="text1"/>
        </w:rPr>
      </w:pPr>
      <w:r w:rsidRPr="00BB2679">
        <w:rPr>
          <w:color w:val="000000" w:themeColor="text1"/>
        </w:rPr>
        <w:t>(iii) Problematic orders and trouble tickets, where the problem lies beyond the reasonable control of Oman Broadband, are also excluded. Such categories of problem include:</w:t>
      </w:r>
    </w:p>
    <w:p w14:paraId="20023985" w14:textId="77777777" w:rsidR="00D66EC6" w:rsidRPr="00BB2679" w:rsidRDefault="00D66EC6" w:rsidP="00D66EC6">
      <w:pPr>
        <w:pStyle w:val="Heading2"/>
        <w:numPr>
          <w:ilvl w:val="0"/>
          <w:numId w:val="0"/>
        </w:numPr>
        <w:ind w:left="576"/>
        <w:jc w:val="both"/>
        <w:rPr>
          <w:color w:val="000000" w:themeColor="text1"/>
        </w:rPr>
      </w:pPr>
      <w:r w:rsidRPr="00CC6150">
        <w:rPr>
          <w:color w:val="000000" w:themeColor="text1"/>
        </w:rPr>
        <w:t xml:space="preserve"> </w:t>
      </w:r>
      <w:r w:rsidRPr="00BB2679">
        <w:rPr>
          <w:color w:val="000000" w:themeColor="text1"/>
        </w:rPr>
        <w:t xml:space="preserve">a) The End-User is not responding or is not </w:t>
      </w:r>
      <w:proofErr w:type="gramStart"/>
      <w:r w:rsidRPr="00BB2679">
        <w:rPr>
          <w:color w:val="000000" w:themeColor="text1"/>
        </w:rPr>
        <w:t>reachable;</w:t>
      </w:r>
      <w:proofErr w:type="gramEnd"/>
    </w:p>
    <w:p w14:paraId="1065754B"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lastRenderedPageBreak/>
        <w:t xml:space="preserve">b) The End-User delays access to the premise concerned, for survey, installation or fault diagnosis purposes, or does not wish to proceed with the </w:t>
      </w:r>
      <w:proofErr w:type="gramStart"/>
      <w:r w:rsidRPr="00BB2679">
        <w:rPr>
          <w:color w:val="000000" w:themeColor="text1"/>
        </w:rPr>
        <w:t>order;</w:t>
      </w:r>
      <w:proofErr w:type="gramEnd"/>
    </w:p>
    <w:p w14:paraId="1F5166C9"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c) The order is for a premise which is outside the coverage area provided by Oman </w:t>
      </w:r>
      <w:proofErr w:type="gramStart"/>
      <w:r w:rsidRPr="00BB2679">
        <w:rPr>
          <w:color w:val="000000" w:themeColor="text1"/>
        </w:rPr>
        <w:t>Broadband;</w:t>
      </w:r>
      <w:proofErr w:type="gramEnd"/>
    </w:p>
    <w:p w14:paraId="10E0EAC3"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d) The order is for a premise with multiple tenants, and where indoor NAPs are required, and which have not yet been </w:t>
      </w:r>
      <w:proofErr w:type="gramStart"/>
      <w:r w:rsidRPr="00BB2679">
        <w:rPr>
          <w:color w:val="000000" w:themeColor="text1"/>
        </w:rPr>
        <w:t>provisioned;</w:t>
      </w:r>
      <w:proofErr w:type="gramEnd"/>
    </w:p>
    <w:p w14:paraId="1F9B0818"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e) Oman Broadband is unable to obtain or maintain any permission necessary to install its equipment in the premise concerned, or for the provision or restoration of the Service despite using its reasonable endeavours to obtain expeditiously or maintain such permissions. Such permissions may also include those required from the Municipalities for construction works. In determining whether the Service Level Guarantees have been met by Oman Broadband, the time taken by Oman Broadband to obtain or maintain any permission necessary to the provision or restoration of the Service shall always be excluded. Oman Broadband will provide evidence that it has used such reasonable </w:t>
      </w:r>
      <w:proofErr w:type="gramStart"/>
      <w:r w:rsidRPr="00BB2679">
        <w:rPr>
          <w:color w:val="000000" w:themeColor="text1"/>
        </w:rPr>
        <w:t>endeavours;</w:t>
      </w:r>
      <w:proofErr w:type="gramEnd"/>
    </w:p>
    <w:p w14:paraId="19923E9D"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f) Oman Broadband has difficulty accessing or working in the building or End-User’s Premise or at the fault site due to the building or premise being inaccessible, in unsafe working condition or in any other inadequate or deficient state despite using its reasonable endeavours to expeditiously remedy the building access difficulties, provided always that in the event that Requesting Licensee raises a dispute as to whether Oman Broadband has used its reasonable endeavours to expeditiously remedy the access difficulties, Oman Broadband will provide evidence that it has used such reasonable endeavours;</w:t>
      </w:r>
    </w:p>
    <w:p w14:paraId="1A78C1DD"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(iv) Delay in the provision or restoration of the Service caused by events beyond the reasonable control of Oman Broadband and its suppliers and </w:t>
      </w:r>
      <w:proofErr w:type="gramStart"/>
      <w:r w:rsidRPr="00BB2679">
        <w:rPr>
          <w:color w:val="000000" w:themeColor="text1"/>
        </w:rPr>
        <w:t>contractors;</w:t>
      </w:r>
      <w:proofErr w:type="gramEnd"/>
    </w:p>
    <w:p w14:paraId="25B1F0F0"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(v) Oman Broadband network outages for which Requesting Licensee has not reported a </w:t>
      </w:r>
      <w:proofErr w:type="gramStart"/>
      <w:r w:rsidRPr="00BB2679">
        <w:rPr>
          <w:color w:val="000000" w:themeColor="text1"/>
        </w:rPr>
        <w:t>fault;</w:t>
      </w:r>
      <w:proofErr w:type="gramEnd"/>
    </w:p>
    <w:p w14:paraId="3674DCC3"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(vi) Fault is reported by Requesting Licensee, but no fault is found or confirmed after due and careful investigation, and verification by Oman </w:t>
      </w:r>
      <w:proofErr w:type="gramStart"/>
      <w:r w:rsidRPr="00BB2679">
        <w:rPr>
          <w:color w:val="000000" w:themeColor="text1"/>
        </w:rPr>
        <w:t>Broadband;</w:t>
      </w:r>
      <w:proofErr w:type="gramEnd"/>
    </w:p>
    <w:p w14:paraId="3C45F9CF"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 xml:space="preserve">(vii) Oman Broadband’s scheduled service interruption for which Requesting Licensee has been </w:t>
      </w:r>
      <w:proofErr w:type="gramStart"/>
      <w:r w:rsidRPr="00BB2679">
        <w:rPr>
          <w:color w:val="000000" w:themeColor="text1"/>
        </w:rPr>
        <w:t>informed;</w:t>
      </w:r>
      <w:proofErr w:type="gramEnd"/>
    </w:p>
    <w:p w14:paraId="638D534A" w14:textId="77777777" w:rsidR="00D66EC6" w:rsidRPr="00BB2679" w:rsidRDefault="00D66EC6" w:rsidP="00D66EC6">
      <w:pPr>
        <w:pStyle w:val="Heading2"/>
        <w:numPr>
          <w:ilvl w:val="0"/>
          <w:numId w:val="0"/>
        </w:numPr>
        <w:ind w:left="576"/>
        <w:jc w:val="both"/>
        <w:rPr>
          <w:color w:val="000000" w:themeColor="text1"/>
        </w:rPr>
      </w:pPr>
      <w:r w:rsidRPr="00BB2679">
        <w:rPr>
          <w:color w:val="000000" w:themeColor="text1"/>
        </w:rPr>
        <w:t>(viii) Force Majeure events.</w:t>
      </w:r>
    </w:p>
    <w:p w14:paraId="3FC11699" w14:textId="77777777" w:rsidR="00D66EC6" w:rsidRPr="00BB2679" w:rsidRDefault="00D66EC6" w:rsidP="00D66EC6">
      <w:pPr>
        <w:pStyle w:val="Heading2"/>
        <w:numPr>
          <w:ilvl w:val="1"/>
          <w:numId w:val="1"/>
        </w:numPr>
        <w:jc w:val="both"/>
        <w:rPr>
          <w:color w:val="000000" w:themeColor="text1"/>
        </w:rPr>
      </w:pPr>
      <w:r w:rsidRPr="00BB2679">
        <w:rPr>
          <w:color w:val="000000" w:themeColor="text1"/>
        </w:rPr>
        <w:lastRenderedPageBreak/>
        <w:t>Where Oman Broadband fails to achieve Service Levels or KPIs for three (3) consecutive periods (Repeat Failure), then the Requesting Party may serve notice on Oman Broadband informing Oman Broadband of that Repeat Failure. Oman Broadband shall, within thirty (30) Calendar Days after receiving such notice, provide a list of remedial actions specifying the measures Oman Broadband shall take, at no additional cost to the Requesting Party, to remedy the Repeat Failure and ensure that it does not recur (a Remediation Plan). The Requesting Licensee will be provided with an opportunity to comment on the Remediation Plan which shall be discussed in Governance Meetings.</w:t>
      </w:r>
    </w:p>
    <w:p w14:paraId="7205D21F" w14:textId="581A763C" w:rsidR="001222F3" w:rsidRPr="00215493" w:rsidRDefault="001222F3" w:rsidP="00FD67C6">
      <w:pPr>
        <w:pStyle w:val="Heading2"/>
        <w:numPr>
          <w:ilvl w:val="0"/>
          <w:numId w:val="0"/>
        </w:numPr>
        <w:jc w:val="both"/>
      </w:pPr>
    </w:p>
    <w:sectPr w:rsidR="001222F3" w:rsidRPr="00215493" w:rsidSect="00937E9B">
      <w:footerReference w:type="default" r:id="rId24"/>
      <w:headerReference w:type="first" r:id="rId25"/>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05E4" w14:textId="77777777" w:rsidR="00DD6857" w:rsidRDefault="00DD6857">
      <w:r>
        <w:separator/>
      </w:r>
    </w:p>
  </w:endnote>
  <w:endnote w:type="continuationSeparator" w:id="0">
    <w:p w14:paraId="45132D1B" w14:textId="77777777" w:rsidR="00DD6857" w:rsidRDefault="00DD6857">
      <w:r>
        <w:continuationSeparator/>
      </w:r>
    </w:p>
  </w:endnote>
  <w:endnote w:type="continuationNotice" w:id="1">
    <w:p w14:paraId="686BFC0A" w14:textId="77777777" w:rsidR="00DD6857" w:rsidRDefault="00DD68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0C0FD42F"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E785" w14:textId="63CA5E15" w:rsidR="00786BCD" w:rsidRPr="000637DD" w:rsidRDefault="00000000" w:rsidP="00937E9B">
    <w:pPr>
      <w:pStyle w:val="Footer"/>
      <w:jc w:val="right"/>
      <w:rPr>
        <w:rFonts w:asciiTheme="minorHAnsi" w:eastAsiaTheme="majorEastAsia" w:hAnsiTheme="minorHAnsi" w:cstheme="minorHAnsi"/>
        <w:sz w:val="22"/>
        <w:szCs w:val="22"/>
      </w:rPr>
    </w:pPr>
    <w:sdt>
      <w:sdtPr>
        <w:rPr>
          <w:rFonts w:asciiTheme="minorHAnsi" w:hAnsiTheme="minorHAnsi" w:cstheme="minorHAnsi"/>
          <w:sz w:val="22"/>
          <w:szCs w:val="22"/>
        </w:rPr>
        <w:id w:val="-627861250"/>
        <w:docPartObj>
          <w:docPartGallery w:val="Page Numbers (Bottom of Page)"/>
          <w:docPartUnique/>
        </w:docPartObj>
      </w:sdtPr>
      <w:sdtContent>
        <w:sdt>
          <w:sdtPr>
            <w:rPr>
              <w:rFonts w:asciiTheme="minorHAnsi" w:hAnsiTheme="minorHAnsi" w:cstheme="minorHAnsi"/>
              <w:sz w:val="22"/>
              <w:szCs w:val="22"/>
            </w:rPr>
            <w:id w:val="1226412029"/>
            <w:docPartObj>
              <w:docPartGallery w:val="Page Numbers (Bottom of Page)"/>
              <w:docPartUnique/>
            </w:docPartObj>
          </w:sdtPr>
          <w:sdtContent>
            <w:r w:rsidR="00937E9B" w:rsidRPr="000637DD">
              <w:rPr>
                <w:rFonts w:asciiTheme="minorHAnsi" w:hAnsiTheme="minorHAnsi" w:cstheme="minorHAnsi"/>
                <w:sz w:val="22"/>
                <w:szCs w:val="22"/>
              </w:rPr>
              <w:t xml:space="preserve">Page | </w:t>
            </w:r>
            <w:r w:rsidR="00937E9B" w:rsidRPr="000637DD">
              <w:rPr>
                <w:rFonts w:asciiTheme="minorHAnsi" w:eastAsiaTheme="majorEastAsia" w:hAnsiTheme="minorHAnsi" w:cstheme="minorHAnsi"/>
                <w:sz w:val="22"/>
                <w:szCs w:val="22"/>
              </w:rPr>
              <w:fldChar w:fldCharType="begin"/>
            </w:r>
            <w:r w:rsidR="00937E9B" w:rsidRPr="000637DD">
              <w:rPr>
                <w:rFonts w:asciiTheme="minorHAnsi" w:eastAsiaTheme="majorEastAsia" w:hAnsiTheme="minorHAnsi" w:cstheme="minorHAnsi"/>
                <w:sz w:val="22"/>
                <w:szCs w:val="22"/>
              </w:rPr>
              <w:instrText xml:space="preserve"> PAGE   \* MERGEFORMAT </w:instrText>
            </w:r>
            <w:r w:rsidR="00937E9B" w:rsidRPr="000637DD">
              <w:rPr>
                <w:rFonts w:asciiTheme="minorHAnsi" w:eastAsiaTheme="majorEastAsia" w:hAnsiTheme="minorHAnsi" w:cstheme="minorHAnsi"/>
                <w:sz w:val="22"/>
                <w:szCs w:val="22"/>
              </w:rPr>
              <w:fldChar w:fldCharType="separate"/>
            </w:r>
            <w:r w:rsidR="00937E9B">
              <w:rPr>
                <w:rFonts w:asciiTheme="minorHAnsi" w:eastAsiaTheme="majorEastAsia" w:hAnsiTheme="minorHAnsi" w:cstheme="minorHAnsi"/>
                <w:sz w:val="22"/>
                <w:szCs w:val="22"/>
              </w:rPr>
              <w:t>1</w:t>
            </w:r>
            <w:r w:rsidR="00937E9B" w:rsidRPr="000637DD">
              <w:rPr>
                <w:rFonts w:asciiTheme="minorHAnsi" w:eastAsiaTheme="majorEastAsia" w:hAnsiTheme="minorHAnsi" w:cstheme="minorHAnsi"/>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4040" w14:textId="77777777" w:rsidR="00DD6857" w:rsidRDefault="00DD6857">
      <w:r>
        <w:separator/>
      </w:r>
    </w:p>
  </w:footnote>
  <w:footnote w:type="continuationSeparator" w:id="0">
    <w:p w14:paraId="1DBC2534" w14:textId="77777777" w:rsidR="00DD6857" w:rsidRDefault="00DD6857">
      <w:r>
        <w:continuationSeparator/>
      </w:r>
    </w:p>
  </w:footnote>
  <w:footnote w:type="continuationNotice" w:id="1">
    <w:p w14:paraId="5B94C96B" w14:textId="77777777" w:rsidR="00DD6857" w:rsidRDefault="00DD685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1F2D4415"/>
    <w:multiLevelType w:val="hybridMultilevel"/>
    <w:tmpl w:val="578CE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4"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300740A2"/>
    <w:multiLevelType w:val="hybridMultilevel"/>
    <w:tmpl w:val="FD7289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C090017">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5F498E"/>
    <w:multiLevelType w:val="multilevel"/>
    <w:tmpl w:val="7A243E6A"/>
    <w:styleLink w:val="SalienceListStyl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4E4A21BD"/>
    <w:multiLevelType w:val="hybridMultilevel"/>
    <w:tmpl w:val="57B2AA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C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2671E1"/>
    <w:multiLevelType w:val="multilevel"/>
    <w:tmpl w:val="C292F932"/>
    <w:lvl w:ilvl="0">
      <w:start w:val="1"/>
      <w:numFmt w:val="decimal"/>
      <w:pStyle w:val="Heading1"/>
      <w:lvlText w:val="%1"/>
      <w:lvlJc w:val="left"/>
      <w:pPr>
        <w:tabs>
          <w:tab w:val="num" w:pos="1708"/>
        </w:tabs>
        <w:ind w:left="1708" w:hanging="432"/>
      </w:pPr>
      <w:rPr>
        <w:b/>
        <w:bCs w:val="0"/>
      </w:rPr>
    </w:lvl>
    <w:lvl w:ilvl="1">
      <w:start w:val="1"/>
      <w:numFmt w:val="decimal"/>
      <w:pStyle w:val="Heading2"/>
      <w:lvlText w:val="%1.%2"/>
      <w:lvlJc w:val="left"/>
      <w:pPr>
        <w:tabs>
          <w:tab w:val="num" w:pos="576"/>
        </w:tabs>
        <w:ind w:left="576" w:hanging="576"/>
      </w:pPr>
      <w:rPr>
        <w:b/>
        <w:bCs/>
        <w:sz w:val="22"/>
        <w:szCs w:val="22"/>
        <w:lang w:val="en-GB"/>
      </w:rPr>
    </w:lvl>
    <w:lvl w:ilvl="2">
      <w:start w:val="1"/>
      <w:numFmt w:val="lowerRoman"/>
      <w:pStyle w:val="Heading3"/>
      <w:lvlText w:val="(%3)"/>
      <w:lvlJc w:val="left"/>
      <w:pPr>
        <w:tabs>
          <w:tab w:val="num" w:pos="1350"/>
        </w:tabs>
        <w:ind w:left="1350" w:hanging="720"/>
      </w:pPr>
      <w:rPr>
        <w:rFonts w:asciiTheme="majorBidi" w:eastAsia="Times New Roman" w:hAnsiTheme="majorBidi" w:cstheme="majorBidi"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7AC37F1"/>
    <w:multiLevelType w:val="multilevel"/>
    <w:tmpl w:val="5016C7D0"/>
    <w:lvl w:ilvl="0">
      <w:start w:val="1"/>
      <w:numFmt w:val="decimal"/>
      <w:lvlText w:val="%1"/>
      <w:lvlJc w:val="left"/>
      <w:pPr>
        <w:ind w:left="360" w:hanging="360"/>
      </w:pPr>
      <w:rPr>
        <w:rFonts w:ascii="Calibri" w:eastAsiaTheme="minorEastAsia" w:hAnsi="Calibri" w:cs="Arial"/>
      </w:rPr>
    </w:lvl>
    <w:lvl w:ilvl="1">
      <w:start w:val="7"/>
      <w:numFmt w:val="decimal"/>
      <w:lvlText w:val="%1.%2"/>
      <w:lvlJc w:val="left"/>
      <w:pPr>
        <w:ind w:left="1440" w:hanging="360"/>
      </w:pPr>
      <w:rPr>
        <w:rFonts w:hint="default"/>
      </w:rPr>
    </w:lvl>
    <w:lvl w:ilvl="2">
      <w:start w:val="1"/>
      <w:numFmt w:val="bullet"/>
      <w:lvlText w:val="o"/>
      <w:lvlJc w:val="left"/>
      <w:pPr>
        <w:ind w:left="2520" w:hanging="360"/>
      </w:pPr>
      <w:rPr>
        <w:rFonts w:ascii="Courier New" w:hAnsi="Courier New"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33230B6"/>
    <w:multiLevelType w:val="hybridMultilevel"/>
    <w:tmpl w:val="D298AEAA"/>
    <w:lvl w:ilvl="0" w:tplc="4C090017">
      <w:start w:val="1"/>
      <w:numFmt w:val="lowerLetter"/>
      <w:lvlText w:val="%1)"/>
      <w:lvlJc w:val="left"/>
      <w:pPr>
        <w:ind w:left="28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4E134E2"/>
    <w:multiLevelType w:val="hybridMultilevel"/>
    <w:tmpl w:val="22D478D4"/>
    <w:lvl w:ilvl="0" w:tplc="F0904FA8">
      <w:start w:val="1"/>
      <w:numFmt w:val="bullet"/>
      <w:lvlText w:val="•"/>
      <w:lvlJc w:val="left"/>
      <w:pPr>
        <w:tabs>
          <w:tab w:val="num" w:pos="720"/>
        </w:tabs>
        <w:ind w:left="720" w:hanging="360"/>
      </w:pPr>
      <w:rPr>
        <w:rFonts w:ascii="Arial" w:hAnsi="Arial" w:hint="default"/>
      </w:rPr>
    </w:lvl>
    <w:lvl w:ilvl="1" w:tplc="2E526498">
      <w:start w:val="1"/>
      <w:numFmt w:val="bullet"/>
      <w:lvlText w:val="•"/>
      <w:lvlJc w:val="left"/>
      <w:pPr>
        <w:tabs>
          <w:tab w:val="num" w:pos="1440"/>
        </w:tabs>
        <w:ind w:left="1440" w:hanging="360"/>
      </w:pPr>
      <w:rPr>
        <w:rFonts w:ascii="Arial" w:hAnsi="Arial" w:hint="default"/>
      </w:rPr>
    </w:lvl>
    <w:lvl w:ilvl="2" w:tplc="94E20F48" w:tentative="1">
      <w:start w:val="1"/>
      <w:numFmt w:val="bullet"/>
      <w:lvlText w:val="•"/>
      <w:lvlJc w:val="left"/>
      <w:pPr>
        <w:tabs>
          <w:tab w:val="num" w:pos="2160"/>
        </w:tabs>
        <w:ind w:left="2160" w:hanging="360"/>
      </w:pPr>
      <w:rPr>
        <w:rFonts w:ascii="Arial" w:hAnsi="Arial" w:hint="default"/>
      </w:rPr>
    </w:lvl>
    <w:lvl w:ilvl="3" w:tplc="AA3434E6" w:tentative="1">
      <w:start w:val="1"/>
      <w:numFmt w:val="bullet"/>
      <w:lvlText w:val="•"/>
      <w:lvlJc w:val="left"/>
      <w:pPr>
        <w:tabs>
          <w:tab w:val="num" w:pos="2880"/>
        </w:tabs>
        <w:ind w:left="2880" w:hanging="360"/>
      </w:pPr>
      <w:rPr>
        <w:rFonts w:ascii="Arial" w:hAnsi="Arial" w:hint="default"/>
      </w:rPr>
    </w:lvl>
    <w:lvl w:ilvl="4" w:tplc="C1A0CB92" w:tentative="1">
      <w:start w:val="1"/>
      <w:numFmt w:val="bullet"/>
      <w:lvlText w:val="•"/>
      <w:lvlJc w:val="left"/>
      <w:pPr>
        <w:tabs>
          <w:tab w:val="num" w:pos="3600"/>
        </w:tabs>
        <w:ind w:left="3600" w:hanging="360"/>
      </w:pPr>
      <w:rPr>
        <w:rFonts w:ascii="Arial" w:hAnsi="Arial" w:hint="default"/>
      </w:rPr>
    </w:lvl>
    <w:lvl w:ilvl="5" w:tplc="424474B0" w:tentative="1">
      <w:start w:val="1"/>
      <w:numFmt w:val="bullet"/>
      <w:lvlText w:val="•"/>
      <w:lvlJc w:val="left"/>
      <w:pPr>
        <w:tabs>
          <w:tab w:val="num" w:pos="4320"/>
        </w:tabs>
        <w:ind w:left="4320" w:hanging="360"/>
      </w:pPr>
      <w:rPr>
        <w:rFonts w:ascii="Arial" w:hAnsi="Arial" w:hint="default"/>
      </w:rPr>
    </w:lvl>
    <w:lvl w:ilvl="6" w:tplc="24B45152" w:tentative="1">
      <w:start w:val="1"/>
      <w:numFmt w:val="bullet"/>
      <w:lvlText w:val="•"/>
      <w:lvlJc w:val="left"/>
      <w:pPr>
        <w:tabs>
          <w:tab w:val="num" w:pos="5040"/>
        </w:tabs>
        <w:ind w:left="5040" w:hanging="360"/>
      </w:pPr>
      <w:rPr>
        <w:rFonts w:ascii="Arial" w:hAnsi="Arial" w:hint="default"/>
      </w:rPr>
    </w:lvl>
    <w:lvl w:ilvl="7" w:tplc="3C7E3ED0" w:tentative="1">
      <w:start w:val="1"/>
      <w:numFmt w:val="bullet"/>
      <w:lvlText w:val="•"/>
      <w:lvlJc w:val="left"/>
      <w:pPr>
        <w:tabs>
          <w:tab w:val="num" w:pos="5760"/>
        </w:tabs>
        <w:ind w:left="5760" w:hanging="360"/>
      </w:pPr>
      <w:rPr>
        <w:rFonts w:ascii="Arial" w:hAnsi="Arial" w:hint="default"/>
      </w:rPr>
    </w:lvl>
    <w:lvl w:ilvl="8" w:tplc="2CC60B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A64EA3"/>
    <w:multiLevelType w:val="hybridMultilevel"/>
    <w:tmpl w:val="2B62D3D6"/>
    <w:lvl w:ilvl="0" w:tplc="701E9C7A">
      <w:start w:val="1"/>
      <w:numFmt w:val="bullet"/>
      <w:lvlText w:val="•"/>
      <w:lvlJc w:val="left"/>
      <w:pPr>
        <w:tabs>
          <w:tab w:val="num" w:pos="360"/>
        </w:tabs>
        <w:ind w:left="360" w:hanging="360"/>
      </w:pPr>
      <w:rPr>
        <w:rFonts w:ascii="Arial" w:hAnsi="Arial" w:hint="default"/>
      </w:rPr>
    </w:lvl>
    <w:lvl w:ilvl="1" w:tplc="7C88E48E" w:tentative="1">
      <w:start w:val="1"/>
      <w:numFmt w:val="bullet"/>
      <w:lvlText w:val="•"/>
      <w:lvlJc w:val="left"/>
      <w:pPr>
        <w:tabs>
          <w:tab w:val="num" w:pos="1080"/>
        </w:tabs>
        <w:ind w:left="1080" w:hanging="360"/>
      </w:pPr>
      <w:rPr>
        <w:rFonts w:ascii="Arial" w:hAnsi="Arial" w:hint="default"/>
      </w:rPr>
    </w:lvl>
    <w:lvl w:ilvl="2" w:tplc="C00E8B50" w:tentative="1">
      <w:start w:val="1"/>
      <w:numFmt w:val="bullet"/>
      <w:lvlText w:val="•"/>
      <w:lvlJc w:val="left"/>
      <w:pPr>
        <w:tabs>
          <w:tab w:val="num" w:pos="1800"/>
        </w:tabs>
        <w:ind w:left="1800" w:hanging="360"/>
      </w:pPr>
      <w:rPr>
        <w:rFonts w:ascii="Arial" w:hAnsi="Arial" w:hint="default"/>
      </w:rPr>
    </w:lvl>
    <w:lvl w:ilvl="3" w:tplc="F9E42D0E" w:tentative="1">
      <w:start w:val="1"/>
      <w:numFmt w:val="bullet"/>
      <w:lvlText w:val="•"/>
      <w:lvlJc w:val="left"/>
      <w:pPr>
        <w:tabs>
          <w:tab w:val="num" w:pos="2520"/>
        </w:tabs>
        <w:ind w:left="2520" w:hanging="360"/>
      </w:pPr>
      <w:rPr>
        <w:rFonts w:ascii="Arial" w:hAnsi="Arial" w:hint="default"/>
      </w:rPr>
    </w:lvl>
    <w:lvl w:ilvl="4" w:tplc="DB307658" w:tentative="1">
      <w:start w:val="1"/>
      <w:numFmt w:val="bullet"/>
      <w:lvlText w:val="•"/>
      <w:lvlJc w:val="left"/>
      <w:pPr>
        <w:tabs>
          <w:tab w:val="num" w:pos="3240"/>
        </w:tabs>
        <w:ind w:left="3240" w:hanging="360"/>
      </w:pPr>
      <w:rPr>
        <w:rFonts w:ascii="Arial" w:hAnsi="Arial" w:hint="default"/>
      </w:rPr>
    </w:lvl>
    <w:lvl w:ilvl="5" w:tplc="B290D01E" w:tentative="1">
      <w:start w:val="1"/>
      <w:numFmt w:val="bullet"/>
      <w:lvlText w:val="•"/>
      <w:lvlJc w:val="left"/>
      <w:pPr>
        <w:tabs>
          <w:tab w:val="num" w:pos="3960"/>
        </w:tabs>
        <w:ind w:left="3960" w:hanging="360"/>
      </w:pPr>
      <w:rPr>
        <w:rFonts w:ascii="Arial" w:hAnsi="Arial" w:hint="default"/>
      </w:rPr>
    </w:lvl>
    <w:lvl w:ilvl="6" w:tplc="A896F33E" w:tentative="1">
      <w:start w:val="1"/>
      <w:numFmt w:val="bullet"/>
      <w:lvlText w:val="•"/>
      <w:lvlJc w:val="left"/>
      <w:pPr>
        <w:tabs>
          <w:tab w:val="num" w:pos="4680"/>
        </w:tabs>
        <w:ind w:left="4680" w:hanging="360"/>
      </w:pPr>
      <w:rPr>
        <w:rFonts w:ascii="Arial" w:hAnsi="Arial" w:hint="default"/>
      </w:rPr>
    </w:lvl>
    <w:lvl w:ilvl="7" w:tplc="29EA3DC0" w:tentative="1">
      <w:start w:val="1"/>
      <w:numFmt w:val="bullet"/>
      <w:lvlText w:val="•"/>
      <w:lvlJc w:val="left"/>
      <w:pPr>
        <w:tabs>
          <w:tab w:val="num" w:pos="5400"/>
        </w:tabs>
        <w:ind w:left="5400" w:hanging="360"/>
      </w:pPr>
      <w:rPr>
        <w:rFonts w:ascii="Arial" w:hAnsi="Arial" w:hint="default"/>
      </w:rPr>
    </w:lvl>
    <w:lvl w:ilvl="8" w:tplc="48D809B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7E513E25"/>
    <w:multiLevelType w:val="hybridMultilevel"/>
    <w:tmpl w:val="A7FCEA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C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5628964">
    <w:abstractNumId w:val="9"/>
  </w:num>
  <w:num w:numId="2" w16cid:durableId="1160385417">
    <w:abstractNumId w:val="0"/>
  </w:num>
  <w:num w:numId="3" w16cid:durableId="372075372">
    <w:abstractNumId w:val="7"/>
  </w:num>
  <w:num w:numId="4" w16cid:durableId="244338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412861">
    <w:abstractNumId w:val="1"/>
  </w:num>
  <w:num w:numId="6" w16cid:durableId="1951082402">
    <w:abstractNumId w:val="4"/>
  </w:num>
  <w:num w:numId="7" w16cid:durableId="1102989952">
    <w:abstractNumId w:val="14"/>
  </w:num>
  <w:num w:numId="8" w16cid:durableId="696123428">
    <w:abstractNumId w:val="6"/>
  </w:num>
  <w:num w:numId="9" w16cid:durableId="1000736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873301">
    <w:abstractNumId w:val="13"/>
  </w:num>
  <w:num w:numId="11" w16cid:durableId="819735441">
    <w:abstractNumId w:val="2"/>
  </w:num>
  <w:num w:numId="12" w16cid:durableId="586038366">
    <w:abstractNumId w:val="12"/>
  </w:num>
  <w:num w:numId="13" w16cid:durableId="1539735501">
    <w:abstractNumId w:val="9"/>
  </w:num>
  <w:num w:numId="14" w16cid:durableId="1636255552">
    <w:abstractNumId w:val="10"/>
  </w:num>
  <w:num w:numId="15" w16cid:durableId="1392997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762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1181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869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0437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405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5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47517">
    <w:abstractNumId w:val="9"/>
  </w:num>
  <w:num w:numId="23" w16cid:durableId="1789931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680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5610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460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230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8322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2596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3652536">
    <w:abstractNumId w:val="9"/>
  </w:num>
  <w:num w:numId="31" w16cid:durableId="761029848">
    <w:abstractNumId w:val="9"/>
  </w:num>
  <w:num w:numId="32" w16cid:durableId="950168229">
    <w:abstractNumId w:val="9"/>
  </w:num>
  <w:num w:numId="33" w16cid:durableId="63993811">
    <w:abstractNumId w:val="8"/>
  </w:num>
  <w:num w:numId="34" w16cid:durableId="948972115">
    <w:abstractNumId w:val="5"/>
  </w:num>
  <w:num w:numId="35" w16cid:durableId="933443784">
    <w:abstractNumId w:val="9"/>
  </w:num>
  <w:num w:numId="36" w16cid:durableId="1611619720">
    <w:abstractNumId w:val="9"/>
  </w:num>
  <w:num w:numId="37" w16cid:durableId="211384042">
    <w:abstractNumId w:val="9"/>
  </w:num>
  <w:num w:numId="38" w16cid:durableId="1711029913">
    <w:abstractNumId w:val="9"/>
  </w:num>
  <w:num w:numId="39" w16cid:durableId="2036079266">
    <w:abstractNumId w:val="11"/>
  </w:num>
  <w:num w:numId="40" w16cid:durableId="1296333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8487972">
    <w:abstractNumId w:val="9"/>
  </w:num>
  <w:num w:numId="42" w16cid:durableId="2122869316">
    <w:abstractNumId w:val="9"/>
  </w:num>
  <w:num w:numId="43" w16cid:durableId="668872248">
    <w:abstractNumId w:val="9"/>
  </w:num>
  <w:num w:numId="44" w16cid:durableId="1285163066">
    <w:abstractNumId w:val="9"/>
  </w:num>
  <w:num w:numId="45" w16cid:durableId="677198983">
    <w:abstractNumId w:val="9"/>
  </w:num>
  <w:num w:numId="46" w16cid:durableId="13208887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BB6"/>
    <w:rsid w:val="00000C11"/>
    <w:rsid w:val="00000DAA"/>
    <w:rsid w:val="000010B8"/>
    <w:rsid w:val="0000209C"/>
    <w:rsid w:val="000031C4"/>
    <w:rsid w:val="0000387B"/>
    <w:rsid w:val="00003CAD"/>
    <w:rsid w:val="00005371"/>
    <w:rsid w:val="00005750"/>
    <w:rsid w:val="00005ECB"/>
    <w:rsid w:val="000061E7"/>
    <w:rsid w:val="000063D5"/>
    <w:rsid w:val="000065A3"/>
    <w:rsid w:val="0000663D"/>
    <w:rsid w:val="00006C8D"/>
    <w:rsid w:val="000076FA"/>
    <w:rsid w:val="00007AA5"/>
    <w:rsid w:val="00007D15"/>
    <w:rsid w:val="00010540"/>
    <w:rsid w:val="00010DD1"/>
    <w:rsid w:val="00010E73"/>
    <w:rsid w:val="000111DF"/>
    <w:rsid w:val="00011AD6"/>
    <w:rsid w:val="0001205D"/>
    <w:rsid w:val="000121F9"/>
    <w:rsid w:val="00012E9C"/>
    <w:rsid w:val="00013024"/>
    <w:rsid w:val="000139EE"/>
    <w:rsid w:val="00013F00"/>
    <w:rsid w:val="00014D60"/>
    <w:rsid w:val="00014DF9"/>
    <w:rsid w:val="000155C0"/>
    <w:rsid w:val="00015B34"/>
    <w:rsid w:val="00016275"/>
    <w:rsid w:val="00016502"/>
    <w:rsid w:val="00016F7A"/>
    <w:rsid w:val="000173C6"/>
    <w:rsid w:val="000173F6"/>
    <w:rsid w:val="00017617"/>
    <w:rsid w:val="000176B6"/>
    <w:rsid w:val="000178F6"/>
    <w:rsid w:val="00017F82"/>
    <w:rsid w:val="00020308"/>
    <w:rsid w:val="00020F44"/>
    <w:rsid w:val="0002116E"/>
    <w:rsid w:val="00021ADA"/>
    <w:rsid w:val="00021D6E"/>
    <w:rsid w:val="00021E1A"/>
    <w:rsid w:val="00022287"/>
    <w:rsid w:val="0002270D"/>
    <w:rsid w:val="0002298E"/>
    <w:rsid w:val="00022E7C"/>
    <w:rsid w:val="000231ED"/>
    <w:rsid w:val="000235D8"/>
    <w:rsid w:val="0002479C"/>
    <w:rsid w:val="00024F00"/>
    <w:rsid w:val="00025327"/>
    <w:rsid w:val="0002583B"/>
    <w:rsid w:val="0002638E"/>
    <w:rsid w:val="0002703B"/>
    <w:rsid w:val="0002711E"/>
    <w:rsid w:val="00027286"/>
    <w:rsid w:val="000277E7"/>
    <w:rsid w:val="00027B10"/>
    <w:rsid w:val="00027CF9"/>
    <w:rsid w:val="00030866"/>
    <w:rsid w:val="00030BBC"/>
    <w:rsid w:val="000310D6"/>
    <w:rsid w:val="000311B8"/>
    <w:rsid w:val="0003121E"/>
    <w:rsid w:val="000312C7"/>
    <w:rsid w:val="00031342"/>
    <w:rsid w:val="0003177D"/>
    <w:rsid w:val="00031C18"/>
    <w:rsid w:val="00031DE1"/>
    <w:rsid w:val="0003210A"/>
    <w:rsid w:val="0003232E"/>
    <w:rsid w:val="00032807"/>
    <w:rsid w:val="0003280D"/>
    <w:rsid w:val="00032A4A"/>
    <w:rsid w:val="0003359A"/>
    <w:rsid w:val="000337B7"/>
    <w:rsid w:val="00033B35"/>
    <w:rsid w:val="00034073"/>
    <w:rsid w:val="000340D6"/>
    <w:rsid w:val="00034E5D"/>
    <w:rsid w:val="00035023"/>
    <w:rsid w:val="00035053"/>
    <w:rsid w:val="00035551"/>
    <w:rsid w:val="00035555"/>
    <w:rsid w:val="00035C2F"/>
    <w:rsid w:val="00036EAE"/>
    <w:rsid w:val="000370FE"/>
    <w:rsid w:val="00037201"/>
    <w:rsid w:val="000374CC"/>
    <w:rsid w:val="00037B78"/>
    <w:rsid w:val="00037C14"/>
    <w:rsid w:val="00040043"/>
    <w:rsid w:val="0004026F"/>
    <w:rsid w:val="0004049E"/>
    <w:rsid w:val="00040FCD"/>
    <w:rsid w:val="00041199"/>
    <w:rsid w:val="0004126F"/>
    <w:rsid w:val="00041832"/>
    <w:rsid w:val="00041959"/>
    <w:rsid w:val="00041F0C"/>
    <w:rsid w:val="000421FE"/>
    <w:rsid w:val="000429C1"/>
    <w:rsid w:val="00042E49"/>
    <w:rsid w:val="000431EA"/>
    <w:rsid w:val="0004320F"/>
    <w:rsid w:val="00043C22"/>
    <w:rsid w:val="00043E22"/>
    <w:rsid w:val="000448ED"/>
    <w:rsid w:val="00044F45"/>
    <w:rsid w:val="000455C7"/>
    <w:rsid w:val="000462D3"/>
    <w:rsid w:val="00046CEF"/>
    <w:rsid w:val="00047250"/>
    <w:rsid w:val="00047981"/>
    <w:rsid w:val="00047F82"/>
    <w:rsid w:val="00050148"/>
    <w:rsid w:val="00050165"/>
    <w:rsid w:val="00050C31"/>
    <w:rsid w:val="00051019"/>
    <w:rsid w:val="00051359"/>
    <w:rsid w:val="000514D7"/>
    <w:rsid w:val="00051E34"/>
    <w:rsid w:val="000523E0"/>
    <w:rsid w:val="00052B0E"/>
    <w:rsid w:val="000539C6"/>
    <w:rsid w:val="00053B7B"/>
    <w:rsid w:val="00053C2E"/>
    <w:rsid w:val="00053C8B"/>
    <w:rsid w:val="00054C7F"/>
    <w:rsid w:val="00054CF6"/>
    <w:rsid w:val="00054D58"/>
    <w:rsid w:val="00055014"/>
    <w:rsid w:val="00055049"/>
    <w:rsid w:val="00055577"/>
    <w:rsid w:val="000557B5"/>
    <w:rsid w:val="00055E1C"/>
    <w:rsid w:val="00055FA8"/>
    <w:rsid w:val="00056024"/>
    <w:rsid w:val="00056E93"/>
    <w:rsid w:val="000572C9"/>
    <w:rsid w:val="00057456"/>
    <w:rsid w:val="000574E2"/>
    <w:rsid w:val="00060152"/>
    <w:rsid w:val="000606D2"/>
    <w:rsid w:val="00060CAB"/>
    <w:rsid w:val="00060E29"/>
    <w:rsid w:val="00060EBC"/>
    <w:rsid w:val="00060F5B"/>
    <w:rsid w:val="00060FB3"/>
    <w:rsid w:val="000614A1"/>
    <w:rsid w:val="00061560"/>
    <w:rsid w:val="00061860"/>
    <w:rsid w:val="00061AEE"/>
    <w:rsid w:val="00061B63"/>
    <w:rsid w:val="00061CE2"/>
    <w:rsid w:val="000628AF"/>
    <w:rsid w:val="00062DFD"/>
    <w:rsid w:val="0006345B"/>
    <w:rsid w:val="000634E6"/>
    <w:rsid w:val="000637DD"/>
    <w:rsid w:val="00063A9A"/>
    <w:rsid w:val="00063EE8"/>
    <w:rsid w:val="00063EEE"/>
    <w:rsid w:val="00064122"/>
    <w:rsid w:val="000645A6"/>
    <w:rsid w:val="000648C9"/>
    <w:rsid w:val="00064F51"/>
    <w:rsid w:val="00065157"/>
    <w:rsid w:val="00065839"/>
    <w:rsid w:val="00065AB9"/>
    <w:rsid w:val="00065EC4"/>
    <w:rsid w:val="00066250"/>
    <w:rsid w:val="00066E27"/>
    <w:rsid w:val="00066F3A"/>
    <w:rsid w:val="000674C3"/>
    <w:rsid w:val="000674D2"/>
    <w:rsid w:val="0006757C"/>
    <w:rsid w:val="000675CC"/>
    <w:rsid w:val="00067F17"/>
    <w:rsid w:val="0007091D"/>
    <w:rsid w:val="00070DD9"/>
    <w:rsid w:val="00071715"/>
    <w:rsid w:val="00071AC1"/>
    <w:rsid w:val="00071F4B"/>
    <w:rsid w:val="000729AB"/>
    <w:rsid w:val="00073226"/>
    <w:rsid w:val="00073B1C"/>
    <w:rsid w:val="00073CCF"/>
    <w:rsid w:val="00074591"/>
    <w:rsid w:val="00074955"/>
    <w:rsid w:val="00074DB9"/>
    <w:rsid w:val="00074E2E"/>
    <w:rsid w:val="00075287"/>
    <w:rsid w:val="00075740"/>
    <w:rsid w:val="00075D89"/>
    <w:rsid w:val="00076031"/>
    <w:rsid w:val="00076438"/>
    <w:rsid w:val="0007646F"/>
    <w:rsid w:val="00076B17"/>
    <w:rsid w:val="00076FA7"/>
    <w:rsid w:val="00077E69"/>
    <w:rsid w:val="00077ECD"/>
    <w:rsid w:val="00080113"/>
    <w:rsid w:val="0008038C"/>
    <w:rsid w:val="0008046A"/>
    <w:rsid w:val="00080B07"/>
    <w:rsid w:val="00080B97"/>
    <w:rsid w:val="00080BB5"/>
    <w:rsid w:val="0008171F"/>
    <w:rsid w:val="00081965"/>
    <w:rsid w:val="000819EE"/>
    <w:rsid w:val="00081C90"/>
    <w:rsid w:val="000820D9"/>
    <w:rsid w:val="000831BA"/>
    <w:rsid w:val="00083823"/>
    <w:rsid w:val="000841AB"/>
    <w:rsid w:val="00084596"/>
    <w:rsid w:val="0008492F"/>
    <w:rsid w:val="00084AD2"/>
    <w:rsid w:val="00084B0C"/>
    <w:rsid w:val="00084BF5"/>
    <w:rsid w:val="00084DAD"/>
    <w:rsid w:val="00084E76"/>
    <w:rsid w:val="000859CF"/>
    <w:rsid w:val="00085A23"/>
    <w:rsid w:val="00085C5E"/>
    <w:rsid w:val="000863D4"/>
    <w:rsid w:val="000867DD"/>
    <w:rsid w:val="00086F0F"/>
    <w:rsid w:val="000872A4"/>
    <w:rsid w:val="00091843"/>
    <w:rsid w:val="00091A6D"/>
    <w:rsid w:val="00091EA9"/>
    <w:rsid w:val="000925DE"/>
    <w:rsid w:val="00092C24"/>
    <w:rsid w:val="00092C6C"/>
    <w:rsid w:val="00093A0C"/>
    <w:rsid w:val="00094336"/>
    <w:rsid w:val="0009465B"/>
    <w:rsid w:val="00094816"/>
    <w:rsid w:val="00094869"/>
    <w:rsid w:val="000957E5"/>
    <w:rsid w:val="000958AF"/>
    <w:rsid w:val="000964A8"/>
    <w:rsid w:val="00097CF3"/>
    <w:rsid w:val="00097D03"/>
    <w:rsid w:val="00097E06"/>
    <w:rsid w:val="000A0078"/>
    <w:rsid w:val="000A044C"/>
    <w:rsid w:val="000A0618"/>
    <w:rsid w:val="000A077E"/>
    <w:rsid w:val="000A0BBD"/>
    <w:rsid w:val="000A0C1C"/>
    <w:rsid w:val="000A0F06"/>
    <w:rsid w:val="000A127E"/>
    <w:rsid w:val="000A16DA"/>
    <w:rsid w:val="000A1742"/>
    <w:rsid w:val="000A17EE"/>
    <w:rsid w:val="000A1A82"/>
    <w:rsid w:val="000A1FAF"/>
    <w:rsid w:val="000A201B"/>
    <w:rsid w:val="000A3ED3"/>
    <w:rsid w:val="000A4183"/>
    <w:rsid w:val="000A434C"/>
    <w:rsid w:val="000A4578"/>
    <w:rsid w:val="000A4A7E"/>
    <w:rsid w:val="000A4E35"/>
    <w:rsid w:val="000A4E6B"/>
    <w:rsid w:val="000A51AB"/>
    <w:rsid w:val="000A5436"/>
    <w:rsid w:val="000A56D9"/>
    <w:rsid w:val="000A58A6"/>
    <w:rsid w:val="000A6323"/>
    <w:rsid w:val="000A691A"/>
    <w:rsid w:val="000A7429"/>
    <w:rsid w:val="000A7644"/>
    <w:rsid w:val="000A7883"/>
    <w:rsid w:val="000A7C98"/>
    <w:rsid w:val="000A7E92"/>
    <w:rsid w:val="000B0011"/>
    <w:rsid w:val="000B059B"/>
    <w:rsid w:val="000B07B7"/>
    <w:rsid w:val="000B102D"/>
    <w:rsid w:val="000B129E"/>
    <w:rsid w:val="000B1A79"/>
    <w:rsid w:val="000B1E6F"/>
    <w:rsid w:val="000B1EF2"/>
    <w:rsid w:val="000B2821"/>
    <w:rsid w:val="000B2F09"/>
    <w:rsid w:val="000B2F91"/>
    <w:rsid w:val="000B3055"/>
    <w:rsid w:val="000B316B"/>
    <w:rsid w:val="000B3551"/>
    <w:rsid w:val="000B3735"/>
    <w:rsid w:val="000B4051"/>
    <w:rsid w:val="000B4085"/>
    <w:rsid w:val="000B41C6"/>
    <w:rsid w:val="000B4598"/>
    <w:rsid w:val="000B47DD"/>
    <w:rsid w:val="000B4F06"/>
    <w:rsid w:val="000B4F61"/>
    <w:rsid w:val="000B5460"/>
    <w:rsid w:val="000B55FE"/>
    <w:rsid w:val="000B5748"/>
    <w:rsid w:val="000B6051"/>
    <w:rsid w:val="000B681C"/>
    <w:rsid w:val="000B6892"/>
    <w:rsid w:val="000B77A6"/>
    <w:rsid w:val="000B7F75"/>
    <w:rsid w:val="000C0124"/>
    <w:rsid w:val="000C0271"/>
    <w:rsid w:val="000C07D7"/>
    <w:rsid w:val="000C09FD"/>
    <w:rsid w:val="000C0BFF"/>
    <w:rsid w:val="000C18CE"/>
    <w:rsid w:val="000C1D6A"/>
    <w:rsid w:val="000C1F83"/>
    <w:rsid w:val="000C2680"/>
    <w:rsid w:val="000C2801"/>
    <w:rsid w:val="000C282F"/>
    <w:rsid w:val="000C2DD3"/>
    <w:rsid w:val="000C3624"/>
    <w:rsid w:val="000C3642"/>
    <w:rsid w:val="000C380D"/>
    <w:rsid w:val="000C392F"/>
    <w:rsid w:val="000C3CF7"/>
    <w:rsid w:val="000C4084"/>
    <w:rsid w:val="000C48FC"/>
    <w:rsid w:val="000C4B9B"/>
    <w:rsid w:val="000C4BDC"/>
    <w:rsid w:val="000C4EE3"/>
    <w:rsid w:val="000C4F5A"/>
    <w:rsid w:val="000C51EC"/>
    <w:rsid w:val="000C5325"/>
    <w:rsid w:val="000C55EA"/>
    <w:rsid w:val="000C57C8"/>
    <w:rsid w:val="000C5DC6"/>
    <w:rsid w:val="000C5FF8"/>
    <w:rsid w:val="000C7CE7"/>
    <w:rsid w:val="000C7F0F"/>
    <w:rsid w:val="000D123C"/>
    <w:rsid w:val="000D1BEB"/>
    <w:rsid w:val="000D1ED6"/>
    <w:rsid w:val="000D29F0"/>
    <w:rsid w:val="000D2DB5"/>
    <w:rsid w:val="000D3662"/>
    <w:rsid w:val="000D3816"/>
    <w:rsid w:val="000D3A02"/>
    <w:rsid w:val="000D3E48"/>
    <w:rsid w:val="000D4D62"/>
    <w:rsid w:val="000D4ED7"/>
    <w:rsid w:val="000D4F08"/>
    <w:rsid w:val="000D552C"/>
    <w:rsid w:val="000D5D76"/>
    <w:rsid w:val="000D7062"/>
    <w:rsid w:val="000D7647"/>
    <w:rsid w:val="000D7904"/>
    <w:rsid w:val="000D7A83"/>
    <w:rsid w:val="000D7B5A"/>
    <w:rsid w:val="000E0073"/>
    <w:rsid w:val="000E093B"/>
    <w:rsid w:val="000E0F36"/>
    <w:rsid w:val="000E1526"/>
    <w:rsid w:val="000E19F4"/>
    <w:rsid w:val="000E1B3A"/>
    <w:rsid w:val="000E234D"/>
    <w:rsid w:val="000E23EA"/>
    <w:rsid w:val="000E2ACF"/>
    <w:rsid w:val="000E2D21"/>
    <w:rsid w:val="000E32A8"/>
    <w:rsid w:val="000E3736"/>
    <w:rsid w:val="000E3F78"/>
    <w:rsid w:val="000E3FC5"/>
    <w:rsid w:val="000E42F4"/>
    <w:rsid w:val="000E4E2D"/>
    <w:rsid w:val="000E4EBB"/>
    <w:rsid w:val="000E520E"/>
    <w:rsid w:val="000E5B62"/>
    <w:rsid w:val="000E69A0"/>
    <w:rsid w:val="000E76FF"/>
    <w:rsid w:val="000F0781"/>
    <w:rsid w:val="000F081C"/>
    <w:rsid w:val="000F0A92"/>
    <w:rsid w:val="000F13A6"/>
    <w:rsid w:val="000F1485"/>
    <w:rsid w:val="000F1B44"/>
    <w:rsid w:val="000F20BF"/>
    <w:rsid w:val="000F2147"/>
    <w:rsid w:val="000F21CD"/>
    <w:rsid w:val="000F257A"/>
    <w:rsid w:val="000F2E15"/>
    <w:rsid w:val="000F30DC"/>
    <w:rsid w:val="000F372A"/>
    <w:rsid w:val="000F388E"/>
    <w:rsid w:val="000F4466"/>
    <w:rsid w:val="000F44E8"/>
    <w:rsid w:val="000F4560"/>
    <w:rsid w:val="000F4BE4"/>
    <w:rsid w:val="000F4D54"/>
    <w:rsid w:val="000F4ED5"/>
    <w:rsid w:val="000F521B"/>
    <w:rsid w:val="000F55E6"/>
    <w:rsid w:val="000F6893"/>
    <w:rsid w:val="000F6946"/>
    <w:rsid w:val="000F7239"/>
    <w:rsid w:val="000F791B"/>
    <w:rsid w:val="000F7A5C"/>
    <w:rsid w:val="000F7F33"/>
    <w:rsid w:val="0010012C"/>
    <w:rsid w:val="00100283"/>
    <w:rsid w:val="001004BF"/>
    <w:rsid w:val="00100A90"/>
    <w:rsid w:val="00100C11"/>
    <w:rsid w:val="00100CE5"/>
    <w:rsid w:val="001017BF"/>
    <w:rsid w:val="00101D07"/>
    <w:rsid w:val="00101D93"/>
    <w:rsid w:val="001029B6"/>
    <w:rsid w:val="00102CD8"/>
    <w:rsid w:val="00102D3F"/>
    <w:rsid w:val="00102E73"/>
    <w:rsid w:val="001034B4"/>
    <w:rsid w:val="00104E4D"/>
    <w:rsid w:val="001054D3"/>
    <w:rsid w:val="0010587E"/>
    <w:rsid w:val="00105C3C"/>
    <w:rsid w:val="00106551"/>
    <w:rsid w:val="00106B95"/>
    <w:rsid w:val="0010757B"/>
    <w:rsid w:val="00107947"/>
    <w:rsid w:val="00107ED5"/>
    <w:rsid w:val="00107EE7"/>
    <w:rsid w:val="00110A96"/>
    <w:rsid w:val="00111002"/>
    <w:rsid w:val="00111179"/>
    <w:rsid w:val="00112012"/>
    <w:rsid w:val="0011212C"/>
    <w:rsid w:val="0011295E"/>
    <w:rsid w:val="00112B2B"/>
    <w:rsid w:val="00113100"/>
    <w:rsid w:val="00113197"/>
    <w:rsid w:val="0011351A"/>
    <w:rsid w:val="00113571"/>
    <w:rsid w:val="00113D54"/>
    <w:rsid w:val="00113EC5"/>
    <w:rsid w:val="00114351"/>
    <w:rsid w:val="0011450D"/>
    <w:rsid w:val="001148D5"/>
    <w:rsid w:val="00114951"/>
    <w:rsid w:val="00114E53"/>
    <w:rsid w:val="00115B81"/>
    <w:rsid w:val="001165F2"/>
    <w:rsid w:val="00116F81"/>
    <w:rsid w:val="00117AA2"/>
    <w:rsid w:val="00117C81"/>
    <w:rsid w:val="00117CFB"/>
    <w:rsid w:val="00120258"/>
    <w:rsid w:val="00121156"/>
    <w:rsid w:val="0012118E"/>
    <w:rsid w:val="001213C4"/>
    <w:rsid w:val="00121778"/>
    <w:rsid w:val="00121A02"/>
    <w:rsid w:val="00121D1E"/>
    <w:rsid w:val="00121E00"/>
    <w:rsid w:val="00121E1B"/>
    <w:rsid w:val="0012219C"/>
    <w:rsid w:val="001222F3"/>
    <w:rsid w:val="00122AE1"/>
    <w:rsid w:val="00122CAA"/>
    <w:rsid w:val="00123804"/>
    <w:rsid w:val="0012385B"/>
    <w:rsid w:val="001239A9"/>
    <w:rsid w:val="00123A92"/>
    <w:rsid w:val="00124262"/>
    <w:rsid w:val="001248CE"/>
    <w:rsid w:val="00124FF7"/>
    <w:rsid w:val="001254AF"/>
    <w:rsid w:val="001256BD"/>
    <w:rsid w:val="00125EBD"/>
    <w:rsid w:val="00125F9B"/>
    <w:rsid w:val="0012605E"/>
    <w:rsid w:val="001260E8"/>
    <w:rsid w:val="00126607"/>
    <w:rsid w:val="00126F3C"/>
    <w:rsid w:val="00127558"/>
    <w:rsid w:val="001279F4"/>
    <w:rsid w:val="00127A87"/>
    <w:rsid w:val="00127CBB"/>
    <w:rsid w:val="001305E0"/>
    <w:rsid w:val="00130B43"/>
    <w:rsid w:val="00130CFF"/>
    <w:rsid w:val="00132550"/>
    <w:rsid w:val="001327BC"/>
    <w:rsid w:val="00132A61"/>
    <w:rsid w:val="001333F8"/>
    <w:rsid w:val="00133C4C"/>
    <w:rsid w:val="00134279"/>
    <w:rsid w:val="0013429E"/>
    <w:rsid w:val="00134366"/>
    <w:rsid w:val="00134A50"/>
    <w:rsid w:val="00134D1E"/>
    <w:rsid w:val="00134D9D"/>
    <w:rsid w:val="001353A1"/>
    <w:rsid w:val="0013564B"/>
    <w:rsid w:val="00135946"/>
    <w:rsid w:val="00135ABA"/>
    <w:rsid w:val="00135B97"/>
    <w:rsid w:val="00135C3B"/>
    <w:rsid w:val="00135D05"/>
    <w:rsid w:val="0013682B"/>
    <w:rsid w:val="00136E13"/>
    <w:rsid w:val="00136EB8"/>
    <w:rsid w:val="001370ED"/>
    <w:rsid w:val="00137160"/>
    <w:rsid w:val="0013749C"/>
    <w:rsid w:val="00140505"/>
    <w:rsid w:val="0014063A"/>
    <w:rsid w:val="001406AE"/>
    <w:rsid w:val="00140F42"/>
    <w:rsid w:val="00141301"/>
    <w:rsid w:val="00141BD7"/>
    <w:rsid w:val="0014245D"/>
    <w:rsid w:val="00142879"/>
    <w:rsid w:val="00142919"/>
    <w:rsid w:val="00142FFA"/>
    <w:rsid w:val="001430CF"/>
    <w:rsid w:val="001436C8"/>
    <w:rsid w:val="00143748"/>
    <w:rsid w:val="001440CC"/>
    <w:rsid w:val="0014471F"/>
    <w:rsid w:val="00144B15"/>
    <w:rsid w:val="001451A8"/>
    <w:rsid w:val="001454EE"/>
    <w:rsid w:val="00145F21"/>
    <w:rsid w:val="0014651B"/>
    <w:rsid w:val="00146845"/>
    <w:rsid w:val="00146BAB"/>
    <w:rsid w:val="001476EA"/>
    <w:rsid w:val="00147AF8"/>
    <w:rsid w:val="00147E86"/>
    <w:rsid w:val="00150B8D"/>
    <w:rsid w:val="0015155C"/>
    <w:rsid w:val="0015163A"/>
    <w:rsid w:val="00151D95"/>
    <w:rsid w:val="00152016"/>
    <w:rsid w:val="001523EE"/>
    <w:rsid w:val="00152DB3"/>
    <w:rsid w:val="00153141"/>
    <w:rsid w:val="00153A67"/>
    <w:rsid w:val="0015483E"/>
    <w:rsid w:val="001548B8"/>
    <w:rsid w:val="00154C11"/>
    <w:rsid w:val="00154C73"/>
    <w:rsid w:val="00154F38"/>
    <w:rsid w:val="0015525D"/>
    <w:rsid w:val="0015576B"/>
    <w:rsid w:val="001560F4"/>
    <w:rsid w:val="0015633E"/>
    <w:rsid w:val="00156B24"/>
    <w:rsid w:val="00156B2C"/>
    <w:rsid w:val="00156B30"/>
    <w:rsid w:val="00157197"/>
    <w:rsid w:val="00157299"/>
    <w:rsid w:val="00157753"/>
    <w:rsid w:val="00157758"/>
    <w:rsid w:val="0016028A"/>
    <w:rsid w:val="001608F0"/>
    <w:rsid w:val="00160A34"/>
    <w:rsid w:val="00161464"/>
    <w:rsid w:val="0016161A"/>
    <w:rsid w:val="001619CE"/>
    <w:rsid w:val="00161CFD"/>
    <w:rsid w:val="00161FAB"/>
    <w:rsid w:val="001621E6"/>
    <w:rsid w:val="001622C2"/>
    <w:rsid w:val="00162512"/>
    <w:rsid w:val="001626C7"/>
    <w:rsid w:val="00162909"/>
    <w:rsid w:val="001629FE"/>
    <w:rsid w:val="00162A81"/>
    <w:rsid w:val="00162CBC"/>
    <w:rsid w:val="00162CDD"/>
    <w:rsid w:val="00163532"/>
    <w:rsid w:val="001638A7"/>
    <w:rsid w:val="00163C6D"/>
    <w:rsid w:val="001642A0"/>
    <w:rsid w:val="00164466"/>
    <w:rsid w:val="0016467E"/>
    <w:rsid w:val="001647CC"/>
    <w:rsid w:val="001648A7"/>
    <w:rsid w:val="00164ABA"/>
    <w:rsid w:val="00164B27"/>
    <w:rsid w:val="00164CDE"/>
    <w:rsid w:val="001651A3"/>
    <w:rsid w:val="001655FB"/>
    <w:rsid w:val="0016572A"/>
    <w:rsid w:val="001662FB"/>
    <w:rsid w:val="00166363"/>
    <w:rsid w:val="00166452"/>
    <w:rsid w:val="0016749B"/>
    <w:rsid w:val="00167792"/>
    <w:rsid w:val="00170DAC"/>
    <w:rsid w:val="001710F1"/>
    <w:rsid w:val="00171438"/>
    <w:rsid w:val="001715E1"/>
    <w:rsid w:val="00171783"/>
    <w:rsid w:val="001722C3"/>
    <w:rsid w:val="0017288C"/>
    <w:rsid w:val="001730A2"/>
    <w:rsid w:val="00173A71"/>
    <w:rsid w:val="00173DFB"/>
    <w:rsid w:val="00173EC2"/>
    <w:rsid w:val="00174879"/>
    <w:rsid w:val="00174930"/>
    <w:rsid w:val="00175076"/>
    <w:rsid w:val="00175494"/>
    <w:rsid w:val="001757B9"/>
    <w:rsid w:val="00175811"/>
    <w:rsid w:val="00175A87"/>
    <w:rsid w:val="00176020"/>
    <w:rsid w:val="00176D35"/>
    <w:rsid w:val="001770DA"/>
    <w:rsid w:val="00177A26"/>
    <w:rsid w:val="00177D46"/>
    <w:rsid w:val="00180409"/>
    <w:rsid w:val="00180628"/>
    <w:rsid w:val="0018072C"/>
    <w:rsid w:val="001807E9"/>
    <w:rsid w:val="00180953"/>
    <w:rsid w:val="00180AC6"/>
    <w:rsid w:val="001811DA"/>
    <w:rsid w:val="00181363"/>
    <w:rsid w:val="001817DE"/>
    <w:rsid w:val="001818DD"/>
    <w:rsid w:val="001819A8"/>
    <w:rsid w:val="00181CF2"/>
    <w:rsid w:val="001825D9"/>
    <w:rsid w:val="00182814"/>
    <w:rsid w:val="0018282A"/>
    <w:rsid w:val="00183344"/>
    <w:rsid w:val="00183599"/>
    <w:rsid w:val="001837DA"/>
    <w:rsid w:val="00183869"/>
    <w:rsid w:val="00183922"/>
    <w:rsid w:val="001846D5"/>
    <w:rsid w:val="00184B3B"/>
    <w:rsid w:val="00184E93"/>
    <w:rsid w:val="00184F00"/>
    <w:rsid w:val="001857CE"/>
    <w:rsid w:val="00186CC7"/>
    <w:rsid w:val="001874EA"/>
    <w:rsid w:val="00187849"/>
    <w:rsid w:val="00187C79"/>
    <w:rsid w:val="00190EE1"/>
    <w:rsid w:val="001911CF"/>
    <w:rsid w:val="00191270"/>
    <w:rsid w:val="001929F0"/>
    <w:rsid w:val="00193055"/>
    <w:rsid w:val="00193409"/>
    <w:rsid w:val="00193520"/>
    <w:rsid w:val="0019535B"/>
    <w:rsid w:val="00195640"/>
    <w:rsid w:val="0019595F"/>
    <w:rsid w:val="00195B41"/>
    <w:rsid w:val="00195E58"/>
    <w:rsid w:val="001961C4"/>
    <w:rsid w:val="001965B0"/>
    <w:rsid w:val="001966CD"/>
    <w:rsid w:val="0019698D"/>
    <w:rsid w:val="00196A0A"/>
    <w:rsid w:val="00196B73"/>
    <w:rsid w:val="00197168"/>
    <w:rsid w:val="00197700"/>
    <w:rsid w:val="001A003D"/>
    <w:rsid w:val="001A0310"/>
    <w:rsid w:val="001A1832"/>
    <w:rsid w:val="001A203F"/>
    <w:rsid w:val="001A20E8"/>
    <w:rsid w:val="001A2D37"/>
    <w:rsid w:val="001A2DC9"/>
    <w:rsid w:val="001A30B4"/>
    <w:rsid w:val="001A3332"/>
    <w:rsid w:val="001A4289"/>
    <w:rsid w:val="001A4EF4"/>
    <w:rsid w:val="001A515C"/>
    <w:rsid w:val="001A54C5"/>
    <w:rsid w:val="001A56BB"/>
    <w:rsid w:val="001A59E8"/>
    <w:rsid w:val="001A5D26"/>
    <w:rsid w:val="001A6D45"/>
    <w:rsid w:val="001A73CD"/>
    <w:rsid w:val="001A7C03"/>
    <w:rsid w:val="001A7EA2"/>
    <w:rsid w:val="001B029E"/>
    <w:rsid w:val="001B0431"/>
    <w:rsid w:val="001B0997"/>
    <w:rsid w:val="001B0AE5"/>
    <w:rsid w:val="001B1059"/>
    <w:rsid w:val="001B117E"/>
    <w:rsid w:val="001B1F45"/>
    <w:rsid w:val="001B2A81"/>
    <w:rsid w:val="001B2D86"/>
    <w:rsid w:val="001B2D96"/>
    <w:rsid w:val="001B2E6A"/>
    <w:rsid w:val="001B39F8"/>
    <w:rsid w:val="001B3B44"/>
    <w:rsid w:val="001B3C94"/>
    <w:rsid w:val="001B554D"/>
    <w:rsid w:val="001B5BAF"/>
    <w:rsid w:val="001B5C03"/>
    <w:rsid w:val="001B64D1"/>
    <w:rsid w:val="001B64FA"/>
    <w:rsid w:val="001B68D8"/>
    <w:rsid w:val="001B696D"/>
    <w:rsid w:val="001B73EE"/>
    <w:rsid w:val="001B772B"/>
    <w:rsid w:val="001B780E"/>
    <w:rsid w:val="001B7BBC"/>
    <w:rsid w:val="001B7D76"/>
    <w:rsid w:val="001C0946"/>
    <w:rsid w:val="001C09BC"/>
    <w:rsid w:val="001C105A"/>
    <w:rsid w:val="001C11ED"/>
    <w:rsid w:val="001C26D0"/>
    <w:rsid w:val="001C2BA3"/>
    <w:rsid w:val="001C2E05"/>
    <w:rsid w:val="001C3A06"/>
    <w:rsid w:val="001C3B61"/>
    <w:rsid w:val="001C3C96"/>
    <w:rsid w:val="001C4033"/>
    <w:rsid w:val="001C415C"/>
    <w:rsid w:val="001C4332"/>
    <w:rsid w:val="001C443D"/>
    <w:rsid w:val="001C47C4"/>
    <w:rsid w:val="001C5208"/>
    <w:rsid w:val="001C54A0"/>
    <w:rsid w:val="001C6366"/>
    <w:rsid w:val="001C6A9A"/>
    <w:rsid w:val="001C6B64"/>
    <w:rsid w:val="001C7243"/>
    <w:rsid w:val="001C7541"/>
    <w:rsid w:val="001C7991"/>
    <w:rsid w:val="001C79FA"/>
    <w:rsid w:val="001C7A1B"/>
    <w:rsid w:val="001C7EE0"/>
    <w:rsid w:val="001D059F"/>
    <w:rsid w:val="001D09F0"/>
    <w:rsid w:val="001D0AFD"/>
    <w:rsid w:val="001D0BD2"/>
    <w:rsid w:val="001D1488"/>
    <w:rsid w:val="001D14A4"/>
    <w:rsid w:val="001D2530"/>
    <w:rsid w:val="001D2CE7"/>
    <w:rsid w:val="001D3530"/>
    <w:rsid w:val="001D3685"/>
    <w:rsid w:val="001D391E"/>
    <w:rsid w:val="001D3B81"/>
    <w:rsid w:val="001D3E05"/>
    <w:rsid w:val="001D4129"/>
    <w:rsid w:val="001D4B7D"/>
    <w:rsid w:val="001D4FA7"/>
    <w:rsid w:val="001D5BAF"/>
    <w:rsid w:val="001D5E49"/>
    <w:rsid w:val="001D770D"/>
    <w:rsid w:val="001D7EE6"/>
    <w:rsid w:val="001E0174"/>
    <w:rsid w:val="001E02B8"/>
    <w:rsid w:val="001E0CF0"/>
    <w:rsid w:val="001E1187"/>
    <w:rsid w:val="001E22D6"/>
    <w:rsid w:val="001E2519"/>
    <w:rsid w:val="001E2DAE"/>
    <w:rsid w:val="001E2DB9"/>
    <w:rsid w:val="001E2DFD"/>
    <w:rsid w:val="001E31E5"/>
    <w:rsid w:val="001E3365"/>
    <w:rsid w:val="001E33AE"/>
    <w:rsid w:val="001E3843"/>
    <w:rsid w:val="001E43E1"/>
    <w:rsid w:val="001E44CA"/>
    <w:rsid w:val="001E4911"/>
    <w:rsid w:val="001E4C93"/>
    <w:rsid w:val="001E55FF"/>
    <w:rsid w:val="001E574E"/>
    <w:rsid w:val="001E5DE5"/>
    <w:rsid w:val="001E6C1E"/>
    <w:rsid w:val="001E6E28"/>
    <w:rsid w:val="001E7303"/>
    <w:rsid w:val="001E74AC"/>
    <w:rsid w:val="001E7842"/>
    <w:rsid w:val="001E7E54"/>
    <w:rsid w:val="001F01FD"/>
    <w:rsid w:val="001F0231"/>
    <w:rsid w:val="001F120D"/>
    <w:rsid w:val="001F1267"/>
    <w:rsid w:val="001F1819"/>
    <w:rsid w:val="001F1CCA"/>
    <w:rsid w:val="001F1EE0"/>
    <w:rsid w:val="001F1F7F"/>
    <w:rsid w:val="001F1F90"/>
    <w:rsid w:val="001F2841"/>
    <w:rsid w:val="001F2BE7"/>
    <w:rsid w:val="001F2C05"/>
    <w:rsid w:val="001F3239"/>
    <w:rsid w:val="001F45C1"/>
    <w:rsid w:val="001F4A27"/>
    <w:rsid w:val="001F50D0"/>
    <w:rsid w:val="001F5DC0"/>
    <w:rsid w:val="001F6A4F"/>
    <w:rsid w:val="001F72FE"/>
    <w:rsid w:val="001F77F0"/>
    <w:rsid w:val="001F7AA9"/>
    <w:rsid w:val="001F7B44"/>
    <w:rsid w:val="001F7D64"/>
    <w:rsid w:val="001F7D67"/>
    <w:rsid w:val="002002E9"/>
    <w:rsid w:val="0020037D"/>
    <w:rsid w:val="00200A03"/>
    <w:rsid w:val="00201D68"/>
    <w:rsid w:val="00201D7C"/>
    <w:rsid w:val="00201EC8"/>
    <w:rsid w:val="002028B5"/>
    <w:rsid w:val="00202B4A"/>
    <w:rsid w:val="00202C52"/>
    <w:rsid w:val="00203349"/>
    <w:rsid w:val="00203481"/>
    <w:rsid w:val="00203B98"/>
    <w:rsid w:val="00203CCE"/>
    <w:rsid w:val="0020439F"/>
    <w:rsid w:val="00204518"/>
    <w:rsid w:val="002048BD"/>
    <w:rsid w:val="002049E0"/>
    <w:rsid w:val="00204CE2"/>
    <w:rsid w:val="00204CE7"/>
    <w:rsid w:val="002053E5"/>
    <w:rsid w:val="002055FC"/>
    <w:rsid w:val="002056B6"/>
    <w:rsid w:val="00205AD9"/>
    <w:rsid w:val="00206574"/>
    <w:rsid w:val="00206E52"/>
    <w:rsid w:val="00207141"/>
    <w:rsid w:val="002073CC"/>
    <w:rsid w:val="002075FF"/>
    <w:rsid w:val="00207853"/>
    <w:rsid w:val="00207930"/>
    <w:rsid w:val="00207A58"/>
    <w:rsid w:val="00207ACA"/>
    <w:rsid w:val="0021005B"/>
    <w:rsid w:val="00210534"/>
    <w:rsid w:val="00210612"/>
    <w:rsid w:val="00210944"/>
    <w:rsid w:val="00210EA6"/>
    <w:rsid w:val="002111D4"/>
    <w:rsid w:val="00211931"/>
    <w:rsid w:val="00212299"/>
    <w:rsid w:val="0021283B"/>
    <w:rsid w:val="00213232"/>
    <w:rsid w:val="0021344D"/>
    <w:rsid w:val="00213680"/>
    <w:rsid w:val="002139EB"/>
    <w:rsid w:val="00213CAF"/>
    <w:rsid w:val="00213E82"/>
    <w:rsid w:val="00213F5B"/>
    <w:rsid w:val="002145D8"/>
    <w:rsid w:val="00214653"/>
    <w:rsid w:val="00214A2F"/>
    <w:rsid w:val="00214BAE"/>
    <w:rsid w:val="00214D35"/>
    <w:rsid w:val="00215493"/>
    <w:rsid w:val="00216A3A"/>
    <w:rsid w:val="002175EF"/>
    <w:rsid w:val="00217858"/>
    <w:rsid w:val="00220264"/>
    <w:rsid w:val="002205A9"/>
    <w:rsid w:val="00220B17"/>
    <w:rsid w:val="00220B82"/>
    <w:rsid w:val="00221211"/>
    <w:rsid w:val="00221B77"/>
    <w:rsid w:val="00221D82"/>
    <w:rsid w:val="00222784"/>
    <w:rsid w:val="0022324B"/>
    <w:rsid w:val="00223E62"/>
    <w:rsid w:val="00224566"/>
    <w:rsid w:val="002248CE"/>
    <w:rsid w:val="002258F5"/>
    <w:rsid w:val="002266AB"/>
    <w:rsid w:val="00226797"/>
    <w:rsid w:val="00226AD5"/>
    <w:rsid w:val="00226F04"/>
    <w:rsid w:val="0022765E"/>
    <w:rsid w:val="00230257"/>
    <w:rsid w:val="00231007"/>
    <w:rsid w:val="0023148E"/>
    <w:rsid w:val="00231AD7"/>
    <w:rsid w:val="00231BB9"/>
    <w:rsid w:val="00231E7E"/>
    <w:rsid w:val="002321FD"/>
    <w:rsid w:val="0023254A"/>
    <w:rsid w:val="002327A7"/>
    <w:rsid w:val="002329C3"/>
    <w:rsid w:val="00232ADD"/>
    <w:rsid w:val="00232F7B"/>
    <w:rsid w:val="002333A0"/>
    <w:rsid w:val="002335E5"/>
    <w:rsid w:val="00233738"/>
    <w:rsid w:val="00233DA6"/>
    <w:rsid w:val="00234035"/>
    <w:rsid w:val="0023435D"/>
    <w:rsid w:val="00234500"/>
    <w:rsid w:val="002351C0"/>
    <w:rsid w:val="00235ED7"/>
    <w:rsid w:val="00236274"/>
    <w:rsid w:val="0023646F"/>
    <w:rsid w:val="002372E7"/>
    <w:rsid w:val="00237571"/>
    <w:rsid w:val="002403CA"/>
    <w:rsid w:val="00240867"/>
    <w:rsid w:val="00240C56"/>
    <w:rsid w:val="00241486"/>
    <w:rsid w:val="002414CF"/>
    <w:rsid w:val="00241BC9"/>
    <w:rsid w:val="00241ED8"/>
    <w:rsid w:val="00241EDE"/>
    <w:rsid w:val="0024227F"/>
    <w:rsid w:val="002426B7"/>
    <w:rsid w:val="002432AC"/>
    <w:rsid w:val="0024335D"/>
    <w:rsid w:val="00243421"/>
    <w:rsid w:val="00243A2B"/>
    <w:rsid w:val="00243AD5"/>
    <w:rsid w:val="00243BC2"/>
    <w:rsid w:val="0024415A"/>
    <w:rsid w:val="00244217"/>
    <w:rsid w:val="00244986"/>
    <w:rsid w:val="00244FA1"/>
    <w:rsid w:val="00245F36"/>
    <w:rsid w:val="00245FB9"/>
    <w:rsid w:val="00245FD3"/>
    <w:rsid w:val="002461F6"/>
    <w:rsid w:val="0024642E"/>
    <w:rsid w:val="002466B7"/>
    <w:rsid w:val="00247239"/>
    <w:rsid w:val="002476D6"/>
    <w:rsid w:val="00247867"/>
    <w:rsid w:val="00247E25"/>
    <w:rsid w:val="0025052D"/>
    <w:rsid w:val="00250555"/>
    <w:rsid w:val="002505C5"/>
    <w:rsid w:val="00250CAF"/>
    <w:rsid w:val="00252973"/>
    <w:rsid w:val="0025416D"/>
    <w:rsid w:val="002541CA"/>
    <w:rsid w:val="002543D6"/>
    <w:rsid w:val="0025472B"/>
    <w:rsid w:val="002547D9"/>
    <w:rsid w:val="00254F65"/>
    <w:rsid w:val="00255121"/>
    <w:rsid w:val="002555AD"/>
    <w:rsid w:val="002557CB"/>
    <w:rsid w:val="00255DBD"/>
    <w:rsid w:val="00255E7F"/>
    <w:rsid w:val="0025642C"/>
    <w:rsid w:val="002564D8"/>
    <w:rsid w:val="00256F10"/>
    <w:rsid w:val="002572FE"/>
    <w:rsid w:val="002573DB"/>
    <w:rsid w:val="0025749B"/>
    <w:rsid w:val="00257F8A"/>
    <w:rsid w:val="002607D9"/>
    <w:rsid w:val="002608A9"/>
    <w:rsid w:val="00260AEC"/>
    <w:rsid w:val="00261248"/>
    <w:rsid w:val="0026135A"/>
    <w:rsid w:val="00261796"/>
    <w:rsid w:val="00261A81"/>
    <w:rsid w:val="00261A9F"/>
    <w:rsid w:val="00261C1F"/>
    <w:rsid w:val="0026218C"/>
    <w:rsid w:val="00262CB2"/>
    <w:rsid w:val="00263457"/>
    <w:rsid w:val="00264527"/>
    <w:rsid w:val="0026456D"/>
    <w:rsid w:val="00264E62"/>
    <w:rsid w:val="002656DE"/>
    <w:rsid w:val="00265999"/>
    <w:rsid w:val="00266FE1"/>
    <w:rsid w:val="00267034"/>
    <w:rsid w:val="002672DE"/>
    <w:rsid w:val="00267529"/>
    <w:rsid w:val="002679E6"/>
    <w:rsid w:val="00267B22"/>
    <w:rsid w:val="00267EE9"/>
    <w:rsid w:val="0027010A"/>
    <w:rsid w:val="00270B4A"/>
    <w:rsid w:val="00270D0C"/>
    <w:rsid w:val="00270DFD"/>
    <w:rsid w:val="00270F4D"/>
    <w:rsid w:val="0027104E"/>
    <w:rsid w:val="0027149B"/>
    <w:rsid w:val="0027180E"/>
    <w:rsid w:val="00271863"/>
    <w:rsid w:val="00271BEB"/>
    <w:rsid w:val="0027234D"/>
    <w:rsid w:val="00272530"/>
    <w:rsid w:val="00272A9C"/>
    <w:rsid w:val="002731DA"/>
    <w:rsid w:val="00273845"/>
    <w:rsid w:val="0027392C"/>
    <w:rsid w:val="002758B1"/>
    <w:rsid w:val="00275B65"/>
    <w:rsid w:val="0027615F"/>
    <w:rsid w:val="00276A5B"/>
    <w:rsid w:val="00276A8F"/>
    <w:rsid w:val="00276FAB"/>
    <w:rsid w:val="00277399"/>
    <w:rsid w:val="002779ED"/>
    <w:rsid w:val="00277CA4"/>
    <w:rsid w:val="0028027E"/>
    <w:rsid w:val="00280444"/>
    <w:rsid w:val="002808D2"/>
    <w:rsid w:val="002809A6"/>
    <w:rsid w:val="00280A3D"/>
    <w:rsid w:val="00280E55"/>
    <w:rsid w:val="00281522"/>
    <w:rsid w:val="00281581"/>
    <w:rsid w:val="002818FF"/>
    <w:rsid w:val="00282076"/>
    <w:rsid w:val="002828FC"/>
    <w:rsid w:val="0028297C"/>
    <w:rsid w:val="00282D7D"/>
    <w:rsid w:val="00283286"/>
    <w:rsid w:val="002836C8"/>
    <w:rsid w:val="00283B2D"/>
    <w:rsid w:val="00283D87"/>
    <w:rsid w:val="00283E8C"/>
    <w:rsid w:val="00284396"/>
    <w:rsid w:val="00284B1B"/>
    <w:rsid w:val="00284B9B"/>
    <w:rsid w:val="00284CD3"/>
    <w:rsid w:val="002856CF"/>
    <w:rsid w:val="00285806"/>
    <w:rsid w:val="00285B13"/>
    <w:rsid w:val="00285B88"/>
    <w:rsid w:val="002860EE"/>
    <w:rsid w:val="002862A1"/>
    <w:rsid w:val="0028674C"/>
    <w:rsid w:val="002868A6"/>
    <w:rsid w:val="00286ED2"/>
    <w:rsid w:val="0029004C"/>
    <w:rsid w:val="0029079D"/>
    <w:rsid w:val="002909DE"/>
    <w:rsid w:val="0029190C"/>
    <w:rsid w:val="00291A33"/>
    <w:rsid w:val="00291DD9"/>
    <w:rsid w:val="002920EE"/>
    <w:rsid w:val="00292BB0"/>
    <w:rsid w:val="002935C4"/>
    <w:rsid w:val="002939CE"/>
    <w:rsid w:val="0029424E"/>
    <w:rsid w:val="002948FC"/>
    <w:rsid w:val="0029496C"/>
    <w:rsid w:val="00294A3C"/>
    <w:rsid w:val="00294E07"/>
    <w:rsid w:val="002953A1"/>
    <w:rsid w:val="002962B3"/>
    <w:rsid w:val="002964B3"/>
    <w:rsid w:val="0029716D"/>
    <w:rsid w:val="00297408"/>
    <w:rsid w:val="0029750A"/>
    <w:rsid w:val="00297B69"/>
    <w:rsid w:val="00297E8B"/>
    <w:rsid w:val="00297EA1"/>
    <w:rsid w:val="002A0342"/>
    <w:rsid w:val="002A04A9"/>
    <w:rsid w:val="002A092F"/>
    <w:rsid w:val="002A117D"/>
    <w:rsid w:val="002A16A4"/>
    <w:rsid w:val="002A1ADB"/>
    <w:rsid w:val="002A20BB"/>
    <w:rsid w:val="002A28DD"/>
    <w:rsid w:val="002A2AE3"/>
    <w:rsid w:val="002A3285"/>
    <w:rsid w:val="002A37EC"/>
    <w:rsid w:val="002A39EC"/>
    <w:rsid w:val="002A3AF2"/>
    <w:rsid w:val="002A3C46"/>
    <w:rsid w:val="002A3CDF"/>
    <w:rsid w:val="002A421C"/>
    <w:rsid w:val="002A423D"/>
    <w:rsid w:val="002A4626"/>
    <w:rsid w:val="002A49FD"/>
    <w:rsid w:val="002A4E87"/>
    <w:rsid w:val="002A4F3C"/>
    <w:rsid w:val="002A4FC1"/>
    <w:rsid w:val="002A5077"/>
    <w:rsid w:val="002A507C"/>
    <w:rsid w:val="002A50F7"/>
    <w:rsid w:val="002A57CE"/>
    <w:rsid w:val="002A6754"/>
    <w:rsid w:val="002A7356"/>
    <w:rsid w:val="002A78E6"/>
    <w:rsid w:val="002B0319"/>
    <w:rsid w:val="002B0708"/>
    <w:rsid w:val="002B09D8"/>
    <w:rsid w:val="002B1318"/>
    <w:rsid w:val="002B1B82"/>
    <w:rsid w:val="002B1BFD"/>
    <w:rsid w:val="002B1D1B"/>
    <w:rsid w:val="002B22F0"/>
    <w:rsid w:val="002B245D"/>
    <w:rsid w:val="002B2E1D"/>
    <w:rsid w:val="002B329B"/>
    <w:rsid w:val="002B3567"/>
    <w:rsid w:val="002B38A6"/>
    <w:rsid w:val="002B416C"/>
    <w:rsid w:val="002B5E1A"/>
    <w:rsid w:val="002B6111"/>
    <w:rsid w:val="002B62B0"/>
    <w:rsid w:val="002B637E"/>
    <w:rsid w:val="002B680B"/>
    <w:rsid w:val="002B6AF4"/>
    <w:rsid w:val="002B7A94"/>
    <w:rsid w:val="002C0BB4"/>
    <w:rsid w:val="002C301D"/>
    <w:rsid w:val="002C3F94"/>
    <w:rsid w:val="002C4525"/>
    <w:rsid w:val="002C5710"/>
    <w:rsid w:val="002C584D"/>
    <w:rsid w:val="002C5EC3"/>
    <w:rsid w:val="002C6264"/>
    <w:rsid w:val="002C674A"/>
    <w:rsid w:val="002C693C"/>
    <w:rsid w:val="002C697D"/>
    <w:rsid w:val="002C6C58"/>
    <w:rsid w:val="002C72B0"/>
    <w:rsid w:val="002C7DEA"/>
    <w:rsid w:val="002D002C"/>
    <w:rsid w:val="002D013C"/>
    <w:rsid w:val="002D03D8"/>
    <w:rsid w:val="002D0CC3"/>
    <w:rsid w:val="002D0DF7"/>
    <w:rsid w:val="002D1EFB"/>
    <w:rsid w:val="002D27AD"/>
    <w:rsid w:val="002D28F4"/>
    <w:rsid w:val="002D2BCA"/>
    <w:rsid w:val="002D2BE2"/>
    <w:rsid w:val="002D2E00"/>
    <w:rsid w:val="002D2F11"/>
    <w:rsid w:val="002D319B"/>
    <w:rsid w:val="002D3B33"/>
    <w:rsid w:val="002D4B50"/>
    <w:rsid w:val="002D514E"/>
    <w:rsid w:val="002D550A"/>
    <w:rsid w:val="002D58EC"/>
    <w:rsid w:val="002D6127"/>
    <w:rsid w:val="002D633D"/>
    <w:rsid w:val="002D6623"/>
    <w:rsid w:val="002D6892"/>
    <w:rsid w:val="002D693E"/>
    <w:rsid w:val="002D7369"/>
    <w:rsid w:val="002D76C7"/>
    <w:rsid w:val="002D77F3"/>
    <w:rsid w:val="002D7A36"/>
    <w:rsid w:val="002D7D6E"/>
    <w:rsid w:val="002D7E0C"/>
    <w:rsid w:val="002E02E5"/>
    <w:rsid w:val="002E0999"/>
    <w:rsid w:val="002E0C6A"/>
    <w:rsid w:val="002E1088"/>
    <w:rsid w:val="002E1549"/>
    <w:rsid w:val="002E2B6A"/>
    <w:rsid w:val="002E2F61"/>
    <w:rsid w:val="002E30EB"/>
    <w:rsid w:val="002E33D5"/>
    <w:rsid w:val="002E375D"/>
    <w:rsid w:val="002E395A"/>
    <w:rsid w:val="002E39D1"/>
    <w:rsid w:val="002E3E49"/>
    <w:rsid w:val="002E421C"/>
    <w:rsid w:val="002E4A5A"/>
    <w:rsid w:val="002E4D85"/>
    <w:rsid w:val="002E5DFD"/>
    <w:rsid w:val="002E5FB2"/>
    <w:rsid w:val="002E5FF8"/>
    <w:rsid w:val="002E61A2"/>
    <w:rsid w:val="002E6790"/>
    <w:rsid w:val="002E6E6E"/>
    <w:rsid w:val="002E7173"/>
    <w:rsid w:val="002E7244"/>
    <w:rsid w:val="002F01B0"/>
    <w:rsid w:val="002F01E4"/>
    <w:rsid w:val="002F133C"/>
    <w:rsid w:val="002F1408"/>
    <w:rsid w:val="002F1A76"/>
    <w:rsid w:val="002F1D57"/>
    <w:rsid w:val="002F1F18"/>
    <w:rsid w:val="002F21C3"/>
    <w:rsid w:val="002F223C"/>
    <w:rsid w:val="002F2577"/>
    <w:rsid w:val="002F306B"/>
    <w:rsid w:val="002F42E1"/>
    <w:rsid w:val="002F43BC"/>
    <w:rsid w:val="002F46AB"/>
    <w:rsid w:val="002F4790"/>
    <w:rsid w:val="002F47BC"/>
    <w:rsid w:val="002F4C10"/>
    <w:rsid w:val="002F4E9A"/>
    <w:rsid w:val="002F538E"/>
    <w:rsid w:val="002F603C"/>
    <w:rsid w:val="002F6736"/>
    <w:rsid w:val="002F6CB8"/>
    <w:rsid w:val="002F6D4E"/>
    <w:rsid w:val="002F6F04"/>
    <w:rsid w:val="002F7484"/>
    <w:rsid w:val="002F7DC4"/>
    <w:rsid w:val="003001BC"/>
    <w:rsid w:val="00300580"/>
    <w:rsid w:val="00300AE5"/>
    <w:rsid w:val="00300C68"/>
    <w:rsid w:val="00301164"/>
    <w:rsid w:val="00301A19"/>
    <w:rsid w:val="00301B13"/>
    <w:rsid w:val="00301E8F"/>
    <w:rsid w:val="00301FB3"/>
    <w:rsid w:val="00303133"/>
    <w:rsid w:val="003034B3"/>
    <w:rsid w:val="0030366A"/>
    <w:rsid w:val="00304700"/>
    <w:rsid w:val="0030491E"/>
    <w:rsid w:val="00305118"/>
    <w:rsid w:val="00305B96"/>
    <w:rsid w:val="003060AF"/>
    <w:rsid w:val="00306351"/>
    <w:rsid w:val="00306707"/>
    <w:rsid w:val="0030683F"/>
    <w:rsid w:val="00306D73"/>
    <w:rsid w:val="00307359"/>
    <w:rsid w:val="003075C9"/>
    <w:rsid w:val="0030791A"/>
    <w:rsid w:val="00307D9C"/>
    <w:rsid w:val="0031019F"/>
    <w:rsid w:val="00310572"/>
    <w:rsid w:val="00310742"/>
    <w:rsid w:val="00310F3D"/>
    <w:rsid w:val="00310FBE"/>
    <w:rsid w:val="003114F8"/>
    <w:rsid w:val="0031156A"/>
    <w:rsid w:val="00311B8F"/>
    <w:rsid w:val="0031255C"/>
    <w:rsid w:val="00312AE3"/>
    <w:rsid w:val="00312FD8"/>
    <w:rsid w:val="0031347A"/>
    <w:rsid w:val="003136A7"/>
    <w:rsid w:val="0031436B"/>
    <w:rsid w:val="003148F6"/>
    <w:rsid w:val="00314F0B"/>
    <w:rsid w:val="0031535D"/>
    <w:rsid w:val="00315682"/>
    <w:rsid w:val="00315A0E"/>
    <w:rsid w:val="0031609F"/>
    <w:rsid w:val="00316500"/>
    <w:rsid w:val="00316FBA"/>
    <w:rsid w:val="00317456"/>
    <w:rsid w:val="0031789C"/>
    <w:rsid w:val="0032071C"/>
    <w:rsid w:val="00320A95"/>
    <w:rsid w:val="00320D5D"/>
    <w:rsid w:val="003211AD"/>
    <w:rsid w:val="00321B8A"/>
    <w:rsid w:val="00321E36"/>
    <w:rsid w:val="003225B6"/>
    <w:rsid w:val="00322600"/>
    <w:rsid w:val="003227A5"/>
    <w:rsid w:val="00322BD8"/>
    <w:rsid w:val="00322EC6"/>
    <w:rsid w:val="003230AC"/>
    <w:rsid w:val="00323318"/>
    <w:rsid w:val="003239A3"/>
    <w:rsid w:val="00323AD4"/>
    <w:rsid w:val="00323EC3"/>
    <w:rsid w:val="00324E5A"/>
    <w:rsid w:val="00325088"/>
    <w:rsid w:val="0032519E"/>
    <w:rsid w:val="0032520A"/>
    <w:rsid w:val="00325573"/>
    <w:rsid w:val="003256FE"/>
    <w:rsid w:val="003258C7"/>
    <w:rsid w:val="003266CD"/>
    <w:rsid w:val="00326B79"/>
    <w:rsid w:val="00327B19"/>
    <w:rsid w:val="00327E63"/>
    <w:rsid w:val="00327FEE"/>
    <w:rsid w:val="003304CA"/>
    <w:rsid w:val="00331534"/>
    <w:rsid w:val="00331A78"/>
    <w:rsid w:val="00331F21"/>
    <w:rsid w:val="00332784"/>
    <w:rsid w:val="00332795"/>
    <w:rsid w:val="00332807"/>
    <w:rsid w:val="003328FD"/>
    <w:rsid w:val="00332A5F"/>
    <w:rsid w:val="00332AF4"/>
    <w:rsid w:val="00332B57"/>
    <w:rsid w:val="0033421D"/>
    <w:rsid w:val="00334359"/>
    <w:rsid w:val="00334609"/>
    <w:rsid w:val="00334C09"/>
    <w:rsid w:val="00334DB0"/>
    <w:rsid w:val="00334FB7"/>
    <w:rsid w:val="00335030"/>
    <w:rsid w:val="00335083"/>
    <w:rsid w:val="00335674"/>
    <w:rsid w:val="00335720"/>
    <w:rsid w:val="003358D6"/>
    <w:rsid w:val="003359E5"/>
    <w:rsid w:val="00335D98"/>
    <w:rsid w:val="003362D6"/>
    <w:rsid w:val="00336404"/>
    <w:rsid w:val="00336659"/>
    <w:rsid w:val="003374CA"/>
    <w:rsid w:val="00337F76"/>
    <w:rsid w:val="0034002B"/>
    <w:rsid w:val="00340234"/>
    <w:rsid w:val="00340784"/>
    <w:rsid w:val="0034086F"/>
    <w:rsid w:val="00340EE8"/>
    <w:rsid w:val="003410F8"/>
    <w:rsid w:val="00341496"/>
    <w:rsid w:val="003415C8"/>
    <w:rsid w:val="003417A9"/>
    <w:rsid w:val="00341A15"/>
    <w:rsid w:val="00341FC8"/>
    <w:rsid w:val="003420FA"/>
    <w:rsid w:val="00342630"/>
    <w:rsid w:val="003428AF"/>
    <w:rsid w:val="00342911"/>
    <w:rsid w:val="00342B19"/>
    <w:rsid w:val="00343130"/>
    <w:rsid w:val="003437F4"/>
    <w:rsid w:val="00343FE6"/>
    <w:rsid w:val="003441A2"/>
    <w:rsid w:val="00344926"/>
    <w:rsid w:val="00344C75"/>
    <w:rsid w:val="00344F84"/>
    <w:rsid w:val="003452BA"/>
    <w:rsid w:val="00345461"/>
    <w:rsid w:val="00345A8F"/>
    <w:rsid w:val="00345D4B"/>
    <w:rsid w:val="00345D9E"/>
    <w:rsid w:val="00346162"/>
    <w:rsid w:val="00346B5B"/>
    <w:rsid w:val="003472D4"/>
    <w:rsid w:val="00347354"/>
    <w:rsid w:val="0034766C"/>
    <w:rsid w:val="00347CF1"/>
    <w:rsid w:val="00347E97"/>
    <w:rsid w:val="003507D7"/>
    <w:rsid w:val="003508AE"/>
    <w:rsid w:val="0035230E"/>
    <w:rsid w:val="00352443"/>
    <w:rsid w:val="003525C1"/>
    <w:rsid w:val="003527FA"/>
    <w:rsid w:val="003528E6"/>
    <w:rsid w:val="0035327D"/>
    <w:rsid w:val="00353CC9"/>
    <w:rsid w:val="00353E0B"/>
    <w:rsid w:val="00354090"/>
    <w:rsid w:val="0035411C"/>
    <w:rsid w:val="0035431A"/>
    <w:rsid w:val="003549DC"/>
    <w:rsid w:val="00354C7B"/>
    <w:rsid w:val="003552B1"/>
    <w:rsid w:val="003554C1"/>
    <w:rsid w:val="0035592A"/>
    <w:rsid w:val="00355E6F"/>
    <w:rsid w:val="003561B5"/>
    <w:rsid w:val="00356391"/>
    <w:rsid w:val="0035649B"/>
    <w:rsid w:val="003564D9"/>
    <w:rsid w:val="0035717C"/>
    <w:rsid w:val="00357634"/>
    <w:rsid w:val="0035772C"/>
    <w:rsid w:val="00357B3D"/>
    <w:rsid w:val="00357C1C"/>
    <w:rsid w:val="00357C52"/>
    <w:rsid w:val="00357E71"/>
    <w:rsid w:val="00357FAD"/>
    <w:rsid w:val="003603AA"/>
    <w:rsid w:val="00360953"/>
    <w:rsid w:val="0036197B"/>
    <w:rsid w:val="00361B73"/>
    <w:rsid w:val="00361F8F"/>
    <w:rsid w:val="0036207C"/>
    <w:rsid w:val="00362AFD"/>
    <w:rsid w:val="00362DC0"/>
    <w:rsid w:val="0036345E"/>
    <w:rsid w:val="00363958"/>
    <w:rsid w:val="00363D10"/>
    <w:rsid w:val="003641C6"/>
    <w:rsid w:val="0036439C"/>
    <w:rsid w:val="00364B94"/>
    <w:rsid w:val="00364D73"/>
    <w:rsid w:val="00364F61"/>
    <w:rsid w:val="00365088"/>
    <w:rsid w:val="00365166"/>
    <w:rsid w:val="00365898"/>
    <w:rsid w:val="003660EA"/>
    <w:rsid w:val="003666AE"/>
    <w:rsid w:val="00366AF1"/>
    <w:rsid w:val="00366B9C"/>
    <w:rsid w:val="00366C85"/>
    <w:rsid w:val="00370070"/>
    <w:rsid w:val="0037136F"/>
    <w:rsid w:val="00371DFC"/>
    <w:rsid w:val="003722EB"/>
    <w:rsid w:val="00372B45"/>
    <w:rsid w:val="00372BF8"/>
    <w:rsid w:val="00372C70"/>
    <w:rsid w:val="00373375"/>
    <w:rsid w:val="00373ACA"/>
    <w:rsid w:val="003743D9"/>
    <w:rsid w:val="00374597"/>
    <w:rsid w:val="003748F3"/>
    <w:rsid w:val="00375256"/>
    <w:rsid w:val="00375CF3"/>
    <w:rsid w:val="00376158"/>
    <w:rsid w:val="00376324"/>
    <w:rsid w:val="00376589"/>
    <w:rsid w:val="0037698C"/>
    <w:rsid w:val="00376E98"/>
    <w:rsid w:val="00376FF9"/>
    <w:rsid w:val="00377196"/>
    <w:rsid w:val="003778D2"/>
    <w:rsid w:val="00377CAA"/>
    <w:rsid w:val="00377CEC"/>
    <w:rsid w:val="00380013"/>
    <w:rsid w:val="00380274"/>
    <w:rsid w:val="00380AB4"/>
    <w:rsid w:val="00381150"/>
    <w:rsid w:val="003815DD"/>
    <w:rsid w:val="003820A5"/>
    <w:rsid w:val="003821BB"/>
    <w:rsid w:val="00382280"/>
    <w:rsid w:val="00382705"/>
    <w:rsid w:val="00382BDB"/>
    <w:rsid w:val="00383641"/>
    <w:rsid w:val="00383DA6"/>
    <w:rsid w:val="00383E0D"/>
    <w:rsid w:val="00385A41"/>
    <w:rsid w:val="00385D26"/>
    <w:rsid w:val="00385DFF"/>
    <w:rsid w:val="00386013"/>
    <w:rsid w:val="00386A1E"/>
    <w:rsid w:val="00387632"/>
    <w:rsid w:val="00387907"/>
    <w:rsid w:val="003879C5"/>
    <w:rsid w:val="00387B38"/>
    <w:rsid w:val="00390303"/>
    <w:rsid w:val="00390427"/>
    <w:rsid w:val="003912CC"/>
    <w:rsid w:val="00391AD5"/>
    <w:rsid w:val="00392242"/>
    <w:rsid w:val="00392589"/>
    <w:rsid w:val="0039268D"/>
    <w:rsid w:val="00392D6D"/>
    <w:rsid w:val="00392E2B"/>
    <w:rsid w:val="003934AD"/>
    <w:rsid w:val="00393C40"/>
    <w:rsid w:val="003940D2"/>
    <w:rsid w:val="003940D5"/>
    <w:rsid w:val="00394840"/>
    <w:rsid w:val="0039498B"/>
    <w:rsid w:val="00394A95"/>
    <w:rsid w:val="00394ACD"/>
    <w:rsid w:val="00395404"/>
    <w:rsid w:val="00396307"/>
    <w:rsid w:val="0039716F"/>
    <w:rsid w:val="00397C30"/>
    <w:rsid w:val="003A0006"/>
    <w:rsid w:val="003A0E78"/>
    <w:rsid w:val="003A0F55"/>
    <w:rsid w:val="003A17F1"/>
    <w:rsid w:val="003A1CA8"/>
    <w:rsid w:val="003A2199"/>
    <w:rsid w:val="003A22BE"/>
    <w:rsid w:val="003A28CD"/>
    <w:rsid w:val="003A2B79"/>
    <w:rsid w:val="003A3396"/>
    <w:rsid w:val="003A36D7"/>
    <w:rsid w:val="003A3933"/>
    <w:rsid w:val="003A3CF5"/>
    <w:rsid w:val="003A4108"/>
    <w:rsid w:val="003A490D"/>
    <w:rsid w:val="003A4972"/>
    <w:rsid w:val="003A4BD4"/>
    <w:rsid w:val="003A4C37"/>
    <w:rsid w:val="003A5345"/>
    <w:rsid w:val="003A56F7"/>
    <w:rsid w:val="003A588C"/>
    <w:rsid w:val="003A59C0"/>
    <w:rsid w:val="003A6210"/>
    <w:rsid w:val="003A6E59"/>
    <w:rsid w:val="003A7263"/>
    <w:rsid w:val="003A7569"/>
    <w:rsid w:val="003B011F"/>
    <w:rsid w:val="003B0185"/>
    <w:rsid w:val="003B0AF2"/>
    <w:rsid w:val="003B0E61"/>
    <w:rsid w:val="003B1A65"/>
    <w:rsid w:val="003B31E9"/>
    <w:rsid w:val="003B32E9"/>
    <w:rsid w:val="003B4A1F"/>
    <w:rsid w:val="003B4EFC"/>
    <w:rsid w:val="003B5098"/>
    <w:rsid w:val="003B542D"/>
    <w:rsid w:val="003B5A0E"/>
    <w:rsid w:val="003B5ABB"/>
    <w:rsid w:val="003B60FD"/>
    <w:rsid w:val="003B629A"/>
    <w:rsid w:val="003B63E2"/>
    <w:rsid w:val="003B6881"/>
    <w:rsid w:val="003B68DC"/>
    <w:rsid w:val="003B68FA"/>
    <w:rsid w:val="003B6B4F"/>
    <w:rsid w:val="003B7109"/>
    <w:rsid w:val="003B7700"/>
    <w:rsid w:val="003C098A"/>
    <w:rsid w:val="003C0D97"/>
    <w:rsid w:val="003C1D67"/>
    <w:rsid w:val="003C2029"/>
    <w:rsid w:val="003C2519"/>
    <w:rsid w:val="003C2BE5"/>
    <w:rsid w:val="003C2D8C"/>
    <w:rsid w:val="003C2DDE"/>
    <w:rsid w:val="003C352A"/>
    <w:rsid w:val="003C38E3"/>
    <w:rsid w:val="003C4075"/>
    <w:rsid w:val="003C46D9"/>
    <w:rsid w:val="003C4E38"/>
    <w:rsid w:val="003C50C7"/>
    <w:rsid w:val="003C5654"/>
    <w:rsid w:val="003C5B9C"/>
    <w:rsid w:val="003C608C"/>
    <w:rsid w:val="003C6101"/>
    <w:rsid w:val="003C6333"/>
    <w:rsid w:val="003C6610"/>
    <w:rsid w:val="003C6C97"/>
    <w:rsid w:val="003C7205"/>
    <w:rsid w:val="003C7446"/>
    <w:rsid w:val="003C74B2"/>
    <w:rsid w:val="003C767B"/>
    <w:rsid w:val="003C7B78"/>
    <w:rsid w:val="003C7D2E"/>
    <w:rsid w:val="003D0315"/>
    <w:rsid w:val="003D0688"/>
    <w:rsid w:val="003D0E30"/>
    <w:rsid w:val="003D0F72"/>
    <w:rsid w:val="003D1F52"/>
    <w:rsid w:val="003D2B2F"/>
    <w:rsid w:val="003D2F09"/>
    <w:rsid w:val="003D305A"/>
    <w:rsid w:val="003D3760"/>
    <w:rsid w:val="003D38CE"/>
    <w:rsid w:val="003D3AD7"/>
    <w:rsid w:val="003D3D42"/>
    <w:rsid w:val="003D3E22"/>
    <w:rsid w:val="003D414F"/>
    <w:rsid w:val="003D461B"/>
    <w:rsid w:val="003D4C78"/>
    <w:rsid w:val="003D51BB"/>
    <w:rsid w:val="003D5423"/>
    <w:rsid w:val="003D5530"/>
    <w:rsid w:val="003D59EC"/>
    <w:rsid w:val="003D5A94"/>
    <w:rsid w:val="003D5D7B"/>
    <w:rsid w:val="003D5E6B"/>
    <w:rsid w:val="003D5EBD"/>
    <w:rsid w:val="003D6A51"/>
    <w:rsid w:val="003D6FFD"/>
    <w:rsid w:val="003D73B5"/>
    <w:rsid w:val="003D7D03"/>
    <w:rsid w:val="003E0518"/>
    <w:rsid w:val="003E0840"/>
    <w:rsid w:val="003E0BF7"/>
    <w:rsid w:val="003E0DAC"/>
    <w:rsid w:val="003E10B2"/>
    <w:rsid w:val="003E15AC"/>
    <w:rsid w:val="003E23B0"/>
    <w:rsid w:val="003E2850"/>
    <w:rsid w:val="003E2A4E"/>
    <w:rsid w:val="003E2B33"/>
    <w:rsid w:val="003E2C59"/>
    <w:rsid w:val="003E2F69"/>
    <w:rsid w:val="003E2F6F"/>
    <w:rsid w:val="003E3389"/>
    <w:rsid w:val="003E3480"/>
    <w:rsid w:val="003E401A"/>
    <w:rsid w:val="003E431E"/>
    <w:rsid w:val="003E4416"/>
    <w:rsid w:val="003E483F"/>
    <w:rsid w:val="003E4C2F"/>
    <w:rsid w:val="003E50E3"/>
    <w:rsid w:val="003E5933"/>
    <w:rsid w:val="003E61B8"/>
    <w:rsid w:val="003E650B"/>
    <w:rsid w:val="003E6A02"/>
    <w:rsid w:val="003E71D4"/>
    <w:rsid w:val="003E7298"/>
    <w:rsid w:val="003E755E"/>
    <w:rsid w:val="003E75D4"/>
    <w:rsid w:val="003E7ECF"/>
    <w:rsid w:val="003F0389"/>
    <w:rsid w:val="003F0639"/>
    <w:rsid w:val="003F0DE4"/>
    <w:rsid w:val="003F0E0F"/>
    <w:rsid w:val="003F0F0A"/>
    <w:rsid w:val="003F17B1"/>
    <w:rsid w:val="003F17DD"/>
    <w:rsid w:val="003F1AA3"/>
    <w:rsid w:val="003F1B88"/>
    <w:rsid w:val="003F2603"/>
    <w:rsid w:val="003F2EF5"/>
    <w:rsid w:val="003F361C"/>
    <w:rsid w:val="003F36E2"/>
    <w:rsid w:val="003F3941"/>
    <w:rsid w:val="003F427A"/>
    <w:rsid w:val="003F4555"/>
    <w:rsid w:val="003F53BB"/>
    <w:rsid w:val="003F56DF"/>
    <w:rsid w:val="003F59EA"/>
    <w:rsid w:val="003F5AD6"/>
    <w:rsid w:val="003F5FE6"/>
    <w:rsid w:val="003F65A7"/>
    <w:rsid w:val="003F75AD"/>
    <w:rsid w:val="003F7AB9"/>
    <w:rsid w:val="004000C1"/>
    <w:rsid w:val="004006F7"/>
    <w:rsid w:val="004007E2"/>
    <w:rsid w:val="0040116C"/>
    <w:rsid w:val="00401AFA"/>
    <w:rsid w:val="00401C73"/>
    <w:rsid w:val="00401C85"/>
    <w:rsid w:val="00403558"/>
    <w:rsid w:val="0040364D"/>
    <w:rsid w:val="00403A61"/>
    <w:rsid w:val="004041B9"/>
    <w:rsid w:val="0040462B"/>
    <w:rsid w:val="00404803"/>
    <w:rsid w:val="00404EF5"/>
    <w:rsid w:val="00405055"/>
    <w:rsid w:val="00405120"/>
    <w:rsid w:val="00406081"/>
    <w:rsid w:val="004060B7"/>
    <w:rsid w:val="0040634E"/>
    <w:rsid w:val="0040639D"/>
    <w:rsid w:val="00406433"/>
    <w:rsid w:val="00406442"/>
    <w:rsid w:val="00406772"/>
    <w:rsid w:val="00406C2F"/>
    <w:rsid w:val="00407224"/>
    <w:rsid w:val="00407A82"/>
    <w:rsid w:val="00410113"/>
    <w:rsid w:val="00410432"/>
    <w:rsid w:val="0041085D"/>
    <w:rsid w:val="00410C0D"/>
    <w:rsid w:val="00410E6E"/>
    <w:rsid w:val="00410FE3"/>
    <w:rsid w:val="00411035"/>
    <w:rsid w:val="0041179E"/>
    <w:rsid w:val="00411E49"/>
    <w:rsid w:val="004123EC"/>
    <w:rsid w:val="004129F7"/>
    <w:rsid w:val="0041367C"/>
    <w:rsid w:val="00413752"/>
    <w:rsid w:val="00413941"/>
    <w:rsid w:val="00413988"/>
    <w:rsid w:val="00413D89"/>
    <w:rsid w:val="00414734"/>
    <w:rsid w:val="004149EA"/>
    <w:rsid w:val="00414CF6"/>
    <w:rsid w:val="00414E63"/>
    <w:rsid w:val="004152E8"/>
    <w:rsid w:val="00415D4E"/>
    <w:rsid w:val="00416AE3"/>
    <w:rsid w:val="00417176"/>
    <w:rsid w:val="004172F5"/>
    <w:rsid w:val="0041750E"/>
    <w:rsid w:val="004175A3"/>
    <w:rsid w:val="00417A2F"/>
    <w:rsid w:val="00417CF8"/>
    <w:rsid w:val="00417F5A"/>
    <w:rsid w:val="004201A9"/>
    <w:rsid w:val="0042056A"/>
    <w:rsid w:val="00420719"/>
    <w:rsid w:val="0042128E"/>
    <w:rsid w:val="00421620"/>
    <w:rsid w:val="00421962"/>
    <w:rsid w:val="00421CC4"/>
    <w:rsid w:val="00421EB5"/>
    <w:rsid w:val="00421F13"/>
    <w:rsid w:val="004225A7"/>
    <w:rsid w:val="0042261A"/>
    <w:rsid w:val="0042296D"/>
    <w:rsid w:val="00422A8C"/>
    <w:rsid w:val="00422A96"/>
    <w:rsid w:val="004235AB"/>
    <w:rsid w:val="004236A6"/>
    <w:rsid w:val="00424150"/>
    <w:rsid w:val="00424395"/>
    <w:rsid w:val="00424CC8"/>
    <w:rsid w:val="00424CD2"/>
    <w:rsid w:val="004253F5"/>
    <w:rsid w:val="00425424"/>
    <w:rsid w:val="00425BBA"/>
    <w:rsid w:val="00425F84"/>
    <w:rsid w:val="00426438"/>
    <w:rsid w:val="004265C8"/>
    <w:rsid w:val="00426662"/>
    <w:rsid w:val="0042675A"/>
    <w:rsid w:val="00426783"/>
    <w:rsid w:val="00426DFB"/>
    <w:rsid w:val="00427DD4"/>
    <w:rsid w:val="00430226"/>
    <w:rsid w:val="004308ED"/>
    <w:rsid w:val="00430AAA"/>
    <w:rsid w:val="00430E45"/>
    <w:rsid w:val="004316D9"/>
    <w:rsid w:val="004317B1"/>
    <w:rsid w:val="00431C38"/>
    <w:rsid w:val="00431DDE"/>
    <w:rsid w:val="00431E5D"/>
    <w:rsid w:val="004322EC"/>
    <w:rsid w:val="00432E77"/>
    <w:rsid w:val="00433733"/>
    <w:rsid w:val="004337F8"/>
    <w:rsid w:val="0043383F"/>
    <w:rsid w:val="00433905"/>
    <w:rsid w:val="00433BE8"/>
    <w:rsid w:val="00433C52"/>
    <w:rsid w:val="00433D06"/>
    <w:rsid w:val="004341F0"/>
    <w:rsid w:val="004347C2"/>
    <w:rsid w:val="00434A58"/>
    <w:rsid w:val="00434E10"/>
    <w:rsid w:val="00435086"/>
    <w:rsid w:val="00435287"/>
    <w:rsid w:val="00435323"/>
    <w:rsid w:val="00435486"/>
    <w:rsid w:val="00435BF4"/>
    <w:rsid w:val="00435CCD"/>
    <w:rsid w:val="00435F05"/>
    <w:rsid w:val="004360ED"/>
    <w:rsid w:val="00436336"/>
    <w:rsid w:val="004365C4"/>
    <w:rsid w:val="00436C5E"/>
    <w:rsid w:val="004373C7"/>
    <w:rsid w:val="004373C9"/>
    <w:rsid w:val="00437485"/>
    <w:rsid w:val="00437693"/>
    <w:rsid w:val="00440059"/>
    <w:rsid w:val="004401A9"/>
    <w:rsid w:val="004401BF"/>
    <w:rsid w:val="00440A1A"/>
    <w:rsid w:val="00440E4F"/>
    <w:rsid w:val="00440FB5"/>
    <w:rsid w:val="00441465"/>
    <w:rsid w:val="00441833"/>
    <w:rsid w:val="00441DAF"/>
    <w:rsid w:val="00441F46"/>
    <w:rsid w:val="0044222F"/>
    <w:rsid w:val="00442293"/>
    <w:rsid w:val="004422ED"/>
    <w:rsid w:val="0044231B"/>
    <w:rsid w:val="00442AC5"/>
    <w:rsid w:val="00442F05"/>
    <w:rsid w:val="004435F0"/>
    <w:rsid w:val="004436DB"/>
    <w:rsid w:val="00443815"/>
    <w:rsid w:val="0044424E"/>
    <w:rsid w:val="00444CF7"/>
    <w:rsid w:val="004459E2"/>
    <w:rsid w:val="00446521"/>
    <w:rsid w:val="0044689A"/>
    <w:rsid w:val="00446D89"/>
    <w:rsid w:val="00447D3D"/>
    <w:rsid w:val="004500D6"/>
    <w:rsid w:val="0045031B"/>
    <w:rsid w:val="00450796"/>
    <w:rsid w:val="0045093D"/>
    <w:rsid w:val="00451500"/>
    <w:rsid w:val="0045154D"/>
    <w:rsid w:val="00451ACF"/>
    <w:rsid w:val="00451B63"/>
    <w:rsid w:val="00451E86"/>
    <w:rsid w:val="004525A6"/>
    <w:rsid w:val="00452662"/>
    <w:rsid w:val="00452726"/>
    <w:rsid w:val="00452810"/>
    <w:rsid w:val="00452BBC"/>
    <w:rsid w:val="0045300C"/>
    <w:rsid w:val="00453718"/>
    <w:rsid w:val="00453DAC"/>
    <w:rsid w:val="00453EB5"/>
    <w:rsid w:val="00453F6A"/>
    <w:rsid w:val="00454001"/>
    <w:rsid w:val="00454261"/>
    <w:rsid w:val="00454E45"/>
    <w:rsid w:val="004552DC"/>
    <w:rsid w:val="0045533B"/>
    <w:rsid w:val="00455445"/>
    <w:rsid w:val="00455757"/>
    <w:rsid w:val="00455858"/>
    <w:rsid w:val="00455DA1"/>
    <w:rsid w:val="00455DDE"/>
    <w:rsid w:val="004563AC"/>
    <w:rsid w:val="00456FE1"/>
    <w:rsid w:val="00457BE3"/>
    <w:rsid w:val="00457CDF"/>
    <w:rsid w:val="004601A7"/>
    <w:rsid w:val="0046072B"/>
    <w:rsid w:val="0046094E"/>
    <w:rsid w:val="00460B8A"/>
    <w:rsid w:val="00460D62"/>
    <w:rsid w:val="00462994"/>
    <w:rsid w:val="004629E7"/>
    <w:rsid w:val="00462DA8"/>
    <w:rsid w:val="00462E23"/>
    <w:rsid w:val="004634A1"/>
    <w:rsid w:val="00464968"/>
    <w:rsid w:val="00464B51"/>
    <w:rsid w:val="00464D81"/>
    <w:rsid w:val="00464DFD"/>
    <w:rsid w:val="00465877"/>
    <w:rsid w:val="00465F84"/>
    <w:rsid w:val="0046609A"/>
    <w:rsid w:val="00466B90"/>
    <w:rsid w:val="00466CE0"/>
    <w:rsid w:val="00466FAA"/>
    <w:rsid w:val="004670B5"/>
    <w:rsid w:val="0046717C"/>
    <w:rsid w:val="004678DD"/>
    <w:rsid w:val="0047045F"/>
    <w:rsid w:val="00470556"/>
    <w:rsid w:val="00470878"/>
    <w:rsid w:val="0047118A"/>
    <w:rsid w:val="004714D1"/>
    <w:rsid w:val="00471558"/>
    <w:rsid w:val="004715DA"/>
    <w:rsid w:val="004717E8"/>
    <w:rsid w:val="00471A68"/>
    <w:rsid w:val="00472533"/>
    <w:rsid w:val="00472759"/>
    <w:rsid w:val="0047287E"/>
    <w:rsid w:val="004732F3"/>
    <w:rsid w:val="00473A62"/>
    <w:rsid w:val="004740D4"/>
    <w:rsid w:val="004745BC"/>
    <w:rsid w:val="004745FE"/>
    <w:rsid w:val="00474873"/>
    <w:rsid w:val="00474A56"/>
    <w:rsid w:val="00474EE3"/>
    <w:rsid w:val="00474F1E"/>
    <w:rsid w:val="00475080"/>
    <w:rsid w:val="00475462"/>
    <w:rsid w:val="0047574D"/>
    <w:rsid w:val="004759EA"/>
    <w:rsid w:val="00475CF8"/>
    <w:rsid w:val="00475D1E"/>
    <w:rsid w:val="00475E93"/>
    <w:rsid w:val="0047669F"/>
    <w:rsid w:val="00476AC5"/>
    <w:rsid w:val="00476D3A"/>
    <w:rsid w:val="0047727D"/>
    <w:rsid w:val="0047734A"/>
    <w:rsid w:val="0047781A"/>
    <w:rsid w:val="00477DB5"/>
    <w:rsid w:val="00480073"/>
    <w:rsid w:val="00480249"/>
    <w:rsid w:val="004809FA"/>
    <w:rsid w:val="00480AAC"/>
    <w:rsid w:val="004813A7"/>
    <w:rsid w:val="00481485"/>
    <w:rsid w:val="00481AB0"/>
    <w:rsid w:val="00481EFA"/>
    <w:rsid w:val="0048225B"/>
    <w:rsid w:val="004829E6"/>
    <w:rsid w:val="00483270"/>
    <w:rsid w:val="00483B6E"/>
    <w:rsid w:val="00483C13"/>
    <w:rsid w:val="00484141"/>
    <w:rsid w:val="00484370"/>
    <w:rsid w:val="00484D2E"/>
    <w:rsid w:val="00484DAD"/>
    <w:rsid w:val="00485020"/>
    <w:rsid w:val="00485104"/>
    <w:rsid w:val="004851C5"/>
    <w:rsid w:val="00485322"/>
    <w:rsid w:val="00485366"/>
    <w:rsid w:val="00485CFA"/>
    <w:rsid w:val="00485D67"/>
    <w:rsid w:val="004864C9"/>
    <w:rsid w:val="00487325"/>
    <w:rsid w:val="0048737D"/>
    <w:rsid w:val="004874E2"/>
    <w:rsid w:val="0049040E"/>
    <w:rsid w:val="0049056B"/>
    <w:rsid w:val="004907CC"/>
    <w:rsid w:val="00490D13"/>
    <w:rsid w:val="00491175"/>
    <w:rsid w:val="004918D0"/>
    <w:rsid w:val="00491DEA"/>
    <w:rsid w:val="0049228A"/>
    <w:rsid w:val="00492458"/>
    <w:rsid w:val="00492521"/>
    <w:rsid w:val="004929B2"/>
    <w:rsid w:val="004937E3"/>
    <w:rsid w:val="00493E46"/>
    <w:rsid w:val="004942F1"/>
    <w:rsid w:val="00494BFC"/>
    <w:rsid w:val="00494DC8"/>
    <w:rsid w:val="00494DED"/>
    <w:rsid w:val="00495F76"/>
    <w:rsid w:val="00496032"/>
    <w:rsid w:val="00496B6E"/>
    <w:rsid w:val="00496B8D"/>
    <w:rsid w:val="00496D4D"/>
    <w:rsid w:val="00497B4E"/>
    <w:rsid w:val="00497D0B"/>
    <w:rsid w:val="00497DBE"/>
    <w:rsid w:val="00497F9C"/>
    <w:rsid w:val="004A0569"/>
    <w:rsid w:val="004A0763"/>
    <w:rsid w:val="004A0813"/>
    <w:rsid w:val="004A08BA"/>
    <w:rsid w:val="004A0914"/>
    <w:rsid w:val="004A098B"/>
    <w:rsid w:val="004A0B2F"/>
    <w:rsid w:val="004A0BDE"/>
    <w:rsid w:val="004A1937"/>
    <w:rsid w:val="004A1B9D"/>
    <w:rsid w:val="004A1DD0"/>
    <w:rsid w:val="004A1FEA"/>
    <w:rsid w:val="004A20C8"/>
    <w:rsid w:val="004A20CB"/>
    <w:rsid w:val="004A211A"/>
    <w:rsid w:val="004A21CB"/>
    <w:rsid w:val="004A2241"/>
    <w:rsid w:val="004A2500"/>
    <w:rsid w:val="004A272D"/>
    <w:rsid w:val="004A275F"/>
    <w:rsid w:val="004A27FA"/>
    <w:rsid w:val="004A283D"/>
    <w:rsid w:val="004A287B"/>
    <w:rsid w:val="004A2DCD"/>
    <w:rsid w:val="004A2E76"/>
    <w:rsid w:val="004A2E86"/>
    <w:rsid w:val="004A418A"/>
    <w:rsid w:val="004A43C2"/>
    <w:rsid w:val="004A47AC"/>
    <w:rsid w:val="004A4806"/>
    <w:rsid w:val="004A55FC"/>
    <w:rsid w:val="004A582B"/>
    <w:rsid w:val="004A66D3"/>
    <w:rsid w:val="004A6A0C"/>
    <w:rsid w:val="004A75E6"/>
    <w:rsid w:val="004B03CB"/>
    <w:rsid w:val="004B050E"/>
    <w:rsid w:val="004B06F6"/>
    <w:rsid w:val="004B0870"/>
    <w:rsid w:val="004B0AA9"/>
    <w:rsid w:val="004B0B97"/>
    <w:rsid w:val="004B0C39"/>
    <w:rsid w:val="004B0DD6"/>
    <w:rsid w:val="004B118A"/>
    <w:rsid w:val="004B171E"/>
    <w:rsid w:val="004B1D70"/>
    <w:rsid w:val="004B1DFB"/>
    <w:rsid w:val="004B2182"/>
    <w:rsid w:val="004B25D6"/>
    <w:rsid w:val="004B2D9B"/>
    <w:rsid w:val="004B2F9E"/>
    <w:rsid w:val="004B3488"/>
    <w:rsid w:val="004B3C38"/>
    <w:rsid w:val="004B3CC2"/>
    <w:rsid w:val="004B3F23"/>
    <w:rsid w:val="004B420A"/>
    <w:rsid w:val="004B44F9"/>
    <w:rsid w:val="004B4592"/>
    <w:rsid w:val="004B4884"/>
    <w:rsid w:val="004B687D"/>
    <w:rsid w:val="004B6BD6"/>
    <w:rsid w:val="004B7170"/>
    <w:rsid w:val="004B7CF5"/>
    <w:rsid w:val="004B7F22"/>
    <w:rsid w:val="004C01BD"/>
    <w:rsid w:val="004C0F77"/>
    <w:rsid w:val="004C1191"/>
    <w:rsid w:val="004C183D"/>
    <w:rsid w:val="004C1C16"/>
    <w:rsid w:val="004C2340"/>
    <w:rsid w:val="004C2391"/>
    <w:rsid w:val="004C2791"/>
    <w:rsid w:val="004C2AA2"/>
    <w:rsid w:val="004C3684"/>
    <w:rsid w:val="004C38AA"/>
    <w:rsid w:val="004C43EF"/>
    <w:rsid w:val="004C4714"/>
    <w:rsid w:val="004C493B"/>
    <w:rsid w:val="004C5368"/>
    <w:rsid w:val="004C5D33"/>
    <w:rsid w:val="004C608C"/>
    <w:rsid w:val="004C6118"/>
    <w:rsid w:val="004C64D7"/>
    <w:rsid w:val="004C7288"/>
    <w:rsid w:val="004C7D0D"/>
    <w:rsid w:val="004C7FB7"/>
    <w:rsid w:val="004D01E3"/>
    <w:rsid w:val="004D0F50"/>
    <w:rsid w:val="004D11CC"/>
    <w:rsid w:val="004D11D3"/>
    <w:rsid w:val="004D168A"/>
    <w:rsid w:val="004D1A07"/>
    <w:rsid w:val="004D2179"/>
    <w:rsid w:val="004D257B"/>
    <w:rsid w:val="004D28DF"/>
    <w:rsid w:val="004D2EF3"/>
    <w:rsid w:val="004D380F"/>
    <w:rsid w:val="004D40EF"/>
    <w:rsid w:val="004D5550"/>
    <w:rsid w:val="004D559E"/>
    <w:rsid w:val="004D582E"/>
    <w:rsid w:val="004D5971"/>
    <w:rsid w:val="004D5BE5"/>
    <w:rsid w:val="004D5EC2"/>
    <w:rsid w:val="004D5FB1"/>
    <w:rsid w:val="004D6118"/>
    <w:rsid w:val="004D6366"/>
    <w:rsid w:val="004D637C"/>
    <w:rsid w:val="004D666B"/>
    <w:rsid w:val="004D7C67"/>
    <w:rsid w:val="004D7DF8"/>
    <w:rsid w:val="004E0B27"/>
    <w:rsid w:val="004E105C"/>
    <w:rsid w:val="004E1370"/>
    <w:rsid w:val="004E1FAA"/>
    <w:rsid w:val="004E2018"/>
    <w:rsid w:val="004E2182"/>
    <w:rsid w:val="004E23BD"/>
    <w:rsid w:val="004E2AF4"/>
    <w:rsid w:val="004E2CAC"/>
    <w:rsid w:val="004E345C"/>
    <w:rsid w:val="004E369D"/>
    <w:rsid w:val="004E3972"/>
    <w:rsid w:val="004E3BC6"/>
    <w:rsid w:val="004E4106"/>
    <w:rsid w:val="004E4394"/>
    <w:rsid w:val="004E50A5"/>
    <w:rsid w:val="004E535D"/>
    <w:rsid w:val="004E682F"/>
    <w:rsid w:val="004E6F26"/>
    <w:rsid w:val="004E788A"/>
    <w:rsid w:val="004E7CC1"/>
    <w:rsid w:val="004F023C"/>
    <w:rsid w:val="004F066C"/>
    <w:rsid w:val="004F0754"/>
    <w:rsid w:val="004F085E"/>
    <w:rsid w:val="004F0E3E"/>
    <w:rsid w:val="004F1323"/>
    <w:rsid w:val="004F15B7"/>
    <w:rsid w:val="004F1623"/>
    <w:rsid w:val="004F18F6"/>
    <w:rsid w:val="004F19D2"/>
    <w:rsid w:val="004F3484"/>
    <w:rsid w:val="004F4032"/>
    <w:rsid w:val="004F45BF"/>
    <w:rsid w:val="004F48E0"/>
    <w:rsid w:val="004F540F"/>
    <w:rsid w:val="004F561B"/>
    <w:rsid w:val="004F5B19"/>
    <w:rsid w:val="004F5E25"/>
    <w:rsid w:val="004F5E84"/>
    <w:rsid w:val="004F6298"/>
    <w:rsid w:val="004F65BA"/>
    <w:rsid w:val="004F718C"/>
    <w:rsid w:val="0050013D"/>
    <w:rsid w:val="00500953"/>
    <w:rsid w:val="00500B08"/>
    <w:rsid w:val="005017B1"/>
    <w:rsid w:val="00501858"/>
    <w:rsid w:val="0050208E"/>
    <w:rsid w:val="0050212B"/>
    <w:rsid w:val="00502523"/>
    <w:rsid w:val="00502E47"/>
    <w:rsid w:val="00502EF1"/>
    <w:rsid w:val="0050322C"/>
    <w:rsid w:val="005036D6"/>
    <w:rsid w:val="00503A63"/>
    <w:rsid w:val="0050547B"/>
    <w:rsid w:val="00505704"/>
    <w:rsid w:val="005059E3"/>
    <w:rsid w:val="00505B1E"/>
    <w:rsid w:val="00505F6C"/>
    <w:rsid w:val="00506461"/>
    <w:rsid w:val="00506933"/>
    <w:rsid w:val="00506CE0"/>
    <w:rsid w:val="00506F32"/>
    <w:rsid w:val="00506FF4"/>
    <w:rsid w:val="005073E1"/>
    <w:rsid w:val="00507539"/>
    <w:rsid w:val="00507B0F"/>
    <w:rsid w:val="00507EF8"/>
    <w:rsid w:val="005114C1"/>
    <w:rsid w:val="0051183B"/>
    <w:rsid w:val="005126B9"/>
    <w:rsid w:val="00512AE4"/>
    <w:rsid w:val="00512C7D"/>
    <w:rsid w:val="00512DFB"/>
    <w:rsid w:val="00512E43"/>
    <w:rsid w:val="00513392"/>
    <w:rsid w:val="005133A1"/>
    <w:rsid w:val="005137E9"/>
    <w:rsid w:val="00513A04"/>
    <w:rsid w:val="00513B43"/>
    <w:rsid w:val="00513E4C"/>
    <w:rsid w:val="005144A5"/>
    <w:rsid w:val="005147EC"/>
    <w:rsid w:val="00514C3C"/>
    <w:rsid w:val="00514D8D"/>
    <w:rsid w:val="00514F92"/>
    <w:rsid w:val="0051555A"/>
    <w:rsid w:val="005158F0"/>
    <w:rsid w:val="005159CC"/>
    <w:rsid w:val="00515AA2"/>
    <w:rsid w:val="00515C9D"/>
    <w:rsid w:val="00516279"/>
    <w:rsid w:val="00516989"/>
    <w:rsid w:val="00516CB9"/>
    <w:rsid w:val="00516EB9"/>
    <w:rsid w:val="005177FD"/>
    <w:rsid w:val="0051797E"/>
    <w:rsid w:val="005200C4"/>
    <w:rsid w:val="00520465"/>
    <w:rsid w:val="00520602"/>
    <w:rsid w:val="005207B9"/>
    <w:rsid w:val="00520AE7"/>
    <w:rsid w:val="00521548"/>
    <w:rsid w:val="00521961"/>
    <w:rsid w:val="00521A2D"/>
    <w:rsid w:val="005221B4"/>
    <w:rsid w:val="00522C37"/>
    <w:rsid w:val="00524346"/>
    <w:rsid w:val="00524373"/>
    <w:rsid w:val="00524E4A"/>
    <w:rsid w:val="00525279"/>
    <w:rsid w:val="00525975"/>
    <w:rsid w:val="005259F0"/>
    <w:rsid w:val="005259F2"/>
    <w:rsid w:val="00525BE4"/>
    <w:rsid w:val="0052664C"/>
    <w:rsid w:val="0052697F"/>
    <w:rsid w:val="00527262"/>
    <w:rsid w:val="0052768F"/>
    <w:rsid w:val="005278BC"/>
    <w:rsid w:val="00527B26"/>
    <w:rsid w:val="00527B9D"/>
    <w:rsid w:val="00527C4E"/>
    <w:rsid w:val="00527CAA"/>
    <w:rsid w:val="005305FC"/>
    <w:rsid w:val="00530BA8"/>
    <w:rsid w:val="00530D6D"/>
    <w:rsid w:val="00530FB0"/>
    <w:rsid w:val="00530FE6"/>
    <w:rsid w:val="005311DB"/>
    <w:rsid w:val="005312F0"/>
    <w:rsid w:val="0053151C"/>
    <w:rsid w:val="005317D8"/>
    <w:rsid w:val="00531C95"/>
    <w:rsid w:val="00532116"/>
    <w:rsid w:val="00532267"/>
    <w:rsid w:val="005323C5"/>
    <w:rsid w:val="005324C9"/>
    <w:rsid w:val="00532779"/>
    <w:rsid w:val="00532DA7"/>
    <w:rsid w:val="00532FA4"/>
    <w:rsid w:val="005338B1"/>
    <w:rsid w:val="00533ACC"/>
    <w:rsid w:val="005353E4"/>
    <w:rsid w:val="005356FC"/>
    <w:rsid w:val="0053575F"/>
    <w:rsid w:val="005357D1"/>
    <w:rsid w:val="00535D9F"/>
    <w:rsid w:val="00535F5B"/>
    <w:rsid w:val="00536225"/>
    <w:rsid w:val="005365F1"/>
    <w:rsid w:val="00536D6C"/>
    <w:rsid w:val="0054027C"/>
    <w:rsid w:val="00540594"/>
    <w:rsid w:val="0054062B"/>
    <w:rsid w:val="0054080C"/>
    <w:rsid w:val="00540B6D"/>
    <w:rsid w:val="00540FC2"/>
    <w:rsid w:val="005410AF"/>
    <w:rsid w:val="00541443"/>
    <w:rsid w:val="0054161C"/>
    <w:rsid w:val="00541834"/>
    <w:rsid w:val="00541A0F"/>
    <w:rsid w:val="00542840"/>
    <w:rsid w:val="00542921"/>
    <w:rsid w:val="00542E0A"/>
    <w:rsid w:val="00543545"/>
    <w:rsid w:val="00544D6D"/>
    <w:rsid w:val="00544E5D"/>
    <w:rsid w:val="005454AD"/>
    <w:rsid w:val="005456D1"/>
    <w:rsid w:val="00545771"/>
    <w:rsid w:val="00545AC8"/>
    <w:rsid w:val="00545C04"/>
    <w:rsid w:val="00545CD3"/>
    <w:rsid w:val="0054657D"/>
    <w:rsid w:val="00546794"/>
    <w:rsid w:val="005467E3"/>
    <w:rsid w:val="00546840"/>
    <w:rsid w:val="00546A08"/>
    <w:rsid w:val="00547CE1"/>
    <w:rsid w:val="00550384"/>
    <w:rsid w:val="00550D17"/>
    <w:rsid w:val="005511C5"/>
    <w:rsid w:val="005516A8"/>
    <w:rsid w:val="0055180C"/>
    <w:rsid w:val="0055259C"/>
    <w:rsid w:val="00552B03"/>
    <w:rsid w:val="00552F90"/>
    <w:rsid w:val="00553136"/>
    <w:rsid w:val="00553849"/>
    <w:rsid w:val="00553A54"/>
    <w:rsid w:val="00553F46"/>
    <w:rsid w:val="0055423D"/>
    <w:rsid w:val="005555A8"/>
    <w:rsid w:val="00555737"/>
    <w:rsid w:val="005558D7"/>
    <w:rsid w:val="00555B14"/>
    <w:rsid w:val="00555C64"/>
    <w:rsid w:val="00555ED8"/>
    <w:rsid w:val="005562FE"/>
    <w:rsid w:val="0055631C"/>
    <w:rsid w:val="0055652C"/>
    <w:rsid w:val="00556D88"/>
    <w:rsid w:val="005577B4"/>
    <w:rsid w:val="00557A28"/>
    <w:rsid w:val="00557B91"/>
    <w:rsid w:val="00557E22"/>
    <w:rsid w:val="00557FCB"/>
    <w:rsid w:val="005600E9"/>
    <w:rsid w:val="0056044D"/>
    <w:rsid w:val="00560669"/>
    <w:rsid w:val="005612F0"/>
    <w:rsid w:val="00561326"/>
    <w:rsid w:val="00561896"/>
    <w:rsid w:val="00561A98"/>
    <w:rsid w:val="00561F6A"/>
    <w:rsid w:val="0056432B"/>
    <w:rsid w:val="00564691"/>
    <w:rsid w:val="005646A6"/>
    <w:rsid w:val="00564FA5"/>
    <w:rsid w:val="005650E7"/>
    <w:rsid w:val="005653A3"/>
    <w:rsid w:val="00565BDF"/>
    <w:rsid w:val="00565E9A"/>
    <w:rsid w:val="00566688"/>
    <w:rsid w:val="0056689D"/>
    <w:rsid w:val="00566A87"/>
    <w:rsid w:val="00566A95"/>
    <w:rsid w:val="0056732F"/>
    <w:rsid w:val="00567E8A"/>
    <w:rsid w:val="005702BC"/>
    <w:rsid w:val="00570350"/>
    <w:rsid w:val="0057039D"/>
    <w:rsid w:val="00570495"/>
    <w:rsid w:val="005707E8"/>
    <w:rsid w:val="00571135"/>
    <w:rsid w:val="00571A1E"/>
    <w:rsid w:val="00571C3D"/>
    <w:rsid w:val="00571E0E"/>
    <w:rsid w:val="00572B63"/>
    <w:rsid w:val="00572B96"/>
    <w:rsid w:val="00573BDD"/>
    <w:rsid w:val="00573C2E"/>
    <w:rsid w:val="00573D79"/>
    <w:rsid w:val="005740D3"/>
    <w:rsid w:val="00574973"/>
    <w:rsid w:val="0057574D"/>
    <w:rsid w:val="00575785"/>
    <w:rsid w:val="005757CA"/>
    <w:rsid w:val="00575E62"/>
    <w:rsid w:val="0057632A"/>
    <w:rsid w:val="005770AA"/>
    <w:rsid w:val="00577B37"/>
    <w:rsid w:val="00577C2C"/>
    <w:rsid w:val="00577E79"/>
    <w:rsid w:val="00580FB1"/>
    <w:rsid w:val="00581274"/>
    <w:rsid w:val="0058170D"/>
    <w:rsid w:val="005818F7"/>
    <w:rsid w:val="00581E5F"/>
    <w:rsid w:val="00582D0A"/>
    <w:rsid w:val="00582EEA"/>
    <w:rsid w:val="00583418"/>
    <w:rsid w:val="005835A4"/>
    <w:rsid w:val="005837CF"/>
    <w:rsid w:val="00583AA2"/>
    <w:rsid w:val="00583DF1"/>
    <w:rsid w:val="0058409B"/>
    <w:rsid w:val="0058477E"/>
    <w:rsid w:val="00584A3C"/>
    <w:rsid w:val="00584B44"/>
    <w:rsid w:val="00584B9C"/>
    <w:rsid w:val="005852A5"/>
    <w:rsid w:val="005854D7"/>
    <w:rsid w:val="00585951"/>
    <w:rsid w:val="00586110"/>
    <w:rsid w:val="0058627B"/>
    <w:rsid w:val="005866A4"/>
    <w:rsid w:val="00586AE9"/>
    <w:rsid w:val="00586CA2"/>
    <w:rsid w:val="00586CB8"/>
    <w:rsid w:val="00587260"/>
    <w:rsid w:val="0059002F"/>
    <w:rsid w:val="00590081"/>
    <w:rsid w:val="00590334"/>
    <w:rsid w:val="00590A0D"/>
    <w:rsid w:val="00590F76"/>
    <w:rsid w:val="00591A15"/>
    <w:rsid w:val="00591A25"/>
    <w:rsid w:val="00591EE4"/>
    <w:rsid w:val="00592284"/>
    <w:rsid w:val="005923B8"/>
    <w:rsid w:val="00592A81"/>
    <w:rsid w:val="005931A5"/>
    <w:rsid w:val="00593368"/>
    <w:rsid w:val="00593ADB"/>
    <w:rsid w:val="00593FE6"/>
    <w:rsid w:val="00594812"/>
    <w:rsid w:val="005948A6"/>
    <w:rsid w:val="00594B23"/>
    <w:rsid w:val="00594FB6"/>
    <w:rsid w:val="00595383"/>
    <w:rsid w:val="005958D1"/>
    <w:rsid w:val="00596ED5"/>
    <w:rsid w:val="00596F40"/>
    <w:rsid w:val="005A0C94"/>
    <w:rsid w:val="005A1A96"/>
    <w:rsid w:val="005A1ADE"/>
    <w:rsid w:val="005A1E38"/>
    <w:rsid w:val="005A2019"/>
    <w:rsid w:val="005A20CB"/>
    <w:rsid w:val="005A2A91"/>
    <w:rsid w:val="005A3101"/>
    <w:rsid w:val="005A31CC"/>
    <w:rsid w:val="005A3C12"/>
    <w:rsid w:val="005A3D1C"/>
    <w:rsid w:val="005A4170"/>
    <w:rsid w:val="005A41F1"/>
    <w:rsid w:val="005A4202"/>
    <w:rsid w:val="005A56A2"/>
    <w:rsid w:val="005A5FD6"/>
    <w:rsid w:val="005A61B4"/>
    <w:rsid w:val="005A6475"/>
    <w:rsid w:val="005A69CD"/>
    <w:rsid w:val="005A6F4E"/>
    <w:rsid w:val="005A6FE7"/>
    <w:rsid w:val="005A786D"/>
    <w:rsid w:val="005B051E"/>
    <w:rsid w:val="005B0680"/>
    <w:rsid w:val="005B07F8"/>
    <w:rsid w:val="005B0EED"/>
    <w:rsid w:val="005B1667"/>
    <w:rsid w:val="005B1808"/>
    <w:rsid w:val="005B1A1F"/>
    <w:rsid w:val="005B23CE"/>
    <w:rsid w:val="005B2560"/>
    <w:rsid w:val="005B25AC"/>
    <w:rsid w:val="005B325F"/>
    <w:rsid w:val="005B33F2"/>
    <w:rsid w:val="005B39E8"/>
    <w:rsid w:val="005B43F8"/>
    <w:rsid w:val="005B47A7"/>
    <w:rsid w:val="005B48C3"/>
    <w:rsid w:val="005B4E3B"/>
    <w:rsid w:val="005B4E85"/>
    <w:rsid w:val="005B545C"/>
    <w:rsid w:val="005B5BDB"/>
    <w:rsid w:val="005B6949"/>
    <w:rsid w:val="005B6CCA"/>
    <w:rsid w:val="005B6E7B"/>
    <w:rsid w:val="005B6F23"/>
    <w:rsid w:val="005B714A"/>
    <w:rsid w:val="005B7B0A"/>
    <w:rsid w:val="005C0194"/>
    <w:rsid w:val="005C0500"/>
    <w:rsid w:val="005C0542"/>
    <w:rsid w:val="005C0D09"/>
    <w:rsid w:val="005C10A8"/>
    <w:rsid w:val="005C1297"/>
    <w:rsid w:val="005C177D"/>
    <w:rsid w:val="005C1DC7"/>
    <w:rsid w:val="005C2451"/>
    <w:rsid w:val="005C260E"/>
    <w:rsid w:val="005C288C"/>
    <w:rsid w:val="005C2A19"/>
    <w:rsid w:val="005C2A5A"/>
    <w:rsid w:val="005C3215"/>
    <w:rsid w:val="005C365B"/>
    <w:rsid w:val="005C3AFC"/>
    <w:rsid w:val="005C499A"/>
    <w:rsid w:val="005C589E"/>
    <w:rsid w:val="005C5BA5"/>
    <w:rsid w:val="005C67D8"/>
    <w:rsid w:val="005C681D"/>
    <w:rsid w:val="005C697B"/>
    <w:rsid w:val="005C6C5D"/>
    <w:rsid w:val="005C6D6E"/>
    <w:rsid w:val="005C6E81"/>
    <w:rsid w:val="005C71A1"/>
    <w:rsid w:val="005C7653"/>
    <w:rsid w:val="005C77D4"/>
    <w:rsid w:val="005C77EE"/>
    <w:rsid w:val="005C7C22"/>
    <w:rsid w:val="005D0CE8"/>
    <w:rsid w:val="005D0EB7"/>
    <w:rsid w:val="005D1863"/>
    <w:rsid w:val="005D238A"/>
    <w:rsid w:val="005D2412"/>
    <w:rsid w:val="005D25F4"/>
    <w:rsid w:val="005D3363"/>
    <w:rsid w:val="005D3731"/>
    <w:rsid w:val="005D4102"/>
    <w:rsid w:val="005D45C8"/>
    <w:rsid w:val="005D4B07"/>
    <w:rsid w:val="005D4F4F"/>
    <w:rsid w:val="005D5EC2"/>
    <w:rsid w:val="005D661A"/>
    <w:rsid w:val="005D6A05"/>
    <w:rsid w:val="005D6D9C"/>
    <w:rsid w:val="005D738A"/>
    <w:rsid w:val="005D74DC"/>
    <w:rsid w:val="005D75BA"/>
    <w:rsid w:val="005D7628"/>
    <w:rsid w:val="005D787E"/>
    <w:rsid w:val="005D7E9A"/>
    <w:rsid w:val="005E007A"/>
    <w:rsid w:val="005E01ED"/>
    <w:rsid w:val="005E0739"/>
    <w:rsid w:val="005E1A2C"/>
    <w:rsid w:val="005E1B39"/>
    <w:rsid w:val="005E1F82"/>
    <w:rsid w:val="005E2A2E"/>
    <w:rsid w:val="005E2F98"/>
    <w:rsid w:val="005E30DC"/>
    <w:rsid w:val="005E3A69"/>
    <w:rsid w:val="005E3B70"/>
    <w:rsid w:val="005E46B8"/>
    <w:rsid w:val="005E4D58"/>
    <w:rsid w:val="005E4DA3"/>
    <w:rsid w:val="005E5585"/>
    <w:rsid w:val="005E584E"/>
    <w:rsid w:val="005E6048"/>
    <w:rsid w:val="005E628D"/>
    <w:rsid w:val="005E634C"/>
    <w:rsid w:val="005E66C6"/>
    <w:rsid w:val="005E70C7"/>
    <w:rsid w:val="005E73B8"/>
    <w:rsid w:val="005E7C09"/>
    <w:rsid w:val="005E7DD0"/>
    <w:rsid w:val="005E7F51"/>
    <w:rsid w:val="005F0035"/>
    <w:rsid w:val="005F02C3"/>
    <w:rsid w:val="005F0864"/>
    <w:rsid w:val="005F090C"/>
    <w:rsid w:val="005F0B08"/>
    <w:rsid w:val="005F114C"/>
    <w:rsid w:val="005F1171"/>
    <w:rsid w:val="005F14BC"/>
    <w:rsid w:val="005F1E21"/>
    <w:rsid w:val="005F1ED5"/>
    <w:rsid w:val="005F21A5"/>
    <w:rsid w:val="005F29E5"/>
    <w:rsid w:val="005F35CB"/>
    <w:rsid w:val="005F3856"/>
    <w:rsid w:val="005F393B"/>
    <w:rsid w:val="005F40AF"/>
    <w:rsid w:val="005F46C3"/>
    <w:rsid w:val="005F49C8"/>
    <w:rsid w:val="005F4E3E"/>
    <w:rsid w:val="005F4F09"/>
    <w:rsid w:val="005F5049"/>
    <w:rsid w:val="005F57AA"/>
    <w:rsid w:val="005F6A64"/>
    <w:rsid w:val="005F6AD9"/>
    <w:rsid w:val="005F6E4A"/>
    <w:rsid w:val="005F71C8"/>
    <w:rsid w:val="005F7371"/>
    <w:rsid w:val="005F7424"/>
    <w:rsid w:val="005F777F"/>
    <w:rsid w:val="005F7B7B"/>
    <w:rsid w:val="005F7C26"/>
    <w:rsid w:val="005F7D9D"/>
    <w:rsid w:val="00601046"/>
    <w:rsid w:val="00601329"/>
    <w:rsid w:val="00602A30"/>
    <w:rsid w:val="0060385B"/>
    <w:rsid w:val="00603E52"/>
    <w:rsid w:val="0060424A"/>
    <w:rsid w:val="006044B3"/>
    <w:rsid w:val="00604F80"/>
    <w:rsid w:val="00605C37"/>
    <w:rsid w:val="00605F74"/>
    <w:rsid w:val="0060619B"/>
    <w:rsid w:val="00606249"/>
    <w:rsid w:val="006063F4"/>
    <w:rsid w:val="00606411"/>
    <w:rsid w:val="00606FFB"/>
    <w:rsid w:val="00607065"/>
    <w:rsid w:val="006073C1"/>
    <w:rsid w:val="00607F8A"/>
    <w:rsid w:val="00610080"/>
    <w:rsid w:val="006101E2"/>
    <w:rsid w:val="0061070A"/>
    <w:rsid w:val="00610C97"/>
    <w:rsid w:val="00611193"/>
    <w:rsid w:val="006113D1"/>
    <w:rsid w:val="0061148E"/>
    <w:rsid w:val="00612214"/>
    <w:rsid w:val="006129F3"/>
    <w:rsid w:val="006143AF"/>
    <w:rsid w:val="006147E1"/>
    <w:rsid w:val="00614846"/>
    <w:rsid w:val="0061492C"/>
    <w:rsid w:val="00615836"/>
    <w:rsid w:val="00615B67"/>
    <w:rsid w:val="006169A9"/>
    <w:rsid w:val="00617449"/>
    <w:rsid w:val="006175E7"/>
    <w:rsid w:val="006179D8"/>
    <w:rsid w:val="00617AA5"/>
    <w:rsid w:val="00617AC5"/>
    <w:rsid w:val="00617B1B"/>
    <w:rsid w:val="00617BD8"/>
    <w:rsid w:val="00617C7B"/>
    <w:rsid w:val="00617D8A"/>
    <w:rsid w:val="00617E7C"/>
    <w:rsid w:val="006200C3"/>
    <w:rsid w:val="00620220"/>
    <w:rsid w:val="006202B3"/>
    <w:rsid w:val="00620542"/>
    <w:rsid w:val="00620BFD"/>
    <w:rsid w:val="006211F4"/>
    <w:rsid w:val="00621358"/>
    <w:rsid w:val="006215C7"/>
    <w:rsid w:val="006216B7"/>
    <w:rsid w:val="00621970"/>
    <w:rsid w:val="00621A6B"/>
    <w:rsid w:val="00621B2A"/>
    <w:rsid w:val="00621B60"/>
    <w:rsid w:val="00621B74"/>
    <w:rsid w:val="006220A7"/>
    <w:rsid w:val="006224D8"/>
    <w:rsid w:val="00622C08"/>
    <w:rsid w:val="00622F9E"/>
    <w:rsid w:val="00623548"/>
    <w:rsid w:val="00623817"/>
    <w:rsid w:val="0062414D"/>
    <w:rsid w:val="00624DEB"/>
    <w:rsid w:val="006251B1"/>
    <w:rsid w:val="006253A7"/>
    <w:rsid w:val="00625C80"/>
    <w:rsid w:val="00626DA7"/>
    <w:rsid w:val="0062705B"/>
    <w:rsid w:val="00627925"/>
    <w:rsid w:val="006279DB"/>
    <w:rsid w:val="006302AF"/>
    <w:rsid w:val="00630B39"/>
    <w:rsid w:val="00630CBC"/>
    <w:rsid w:val="00630F12"/>
    <w:rsid w:val="0063104F"/>
    <w:rsid w:val="006312E4"/>
    <w:rsid w:val="0063145A"/>
    <w:rsid w:val="00631F80"/>
    <w:rsid w:val="006320D3"/>
    <w:rsid w:val="00632997"/>
    <w:rsid w:val="00632EE4"/>
    <w:rsid w:val="00633605"/>
    <w:rsid w:val="0063380B"/>
    <w:rsid w:val="0063382F"/>
    <w:rsid w:val="00633A68"/>
    <w:rsid w:val="00633E5F"/>
    <w:rsid w:val="00634D81"/>
    <w:rsid w:val="00635155"/>
    <w:rsid w:val="00635980"/>
    <w:rsid w:val="00635C4F"/>
    <w:rsid w:val="00635C87"/>
    <w:rsid w:val="00635CC0"/>
    <w:rsid w:val="0063613A"/>
    <w:rsid w:val="00636823"/>
    <w:rsid w:val="00636B39"/>
    <w:rsid w:val="00636C09"/>
    <w:rsid w:val="00636E1D"/>
    <w:rsid w:val="00637522"/>
    <w:rsid w:val="00637812"/>
    <w:rsid w:val="00637A78"/>
    <w:rsid w:val="00640351"/>
    <w:rsid w:val="0064074F"/>
    <w:rsid w:val="00640D51"/>
    <w:rsid w:val="00642086"/>
    <w:rsid w:val="0064232C"/>
    <w:rsid w:val="00642656"/>
    <w:rsid w:val="00642B81"/>
    <w:rsid w:val="00643715"/>
    <w:rsid w:val="006437F5"/>
    <w:rsid w:val="00644E09"/>
    <w:rsid w:val="00644E70"/>
    <w:rsid w:val="00644EEB"/>
    <w:rsid w:val="00645355"/>
    <w:rsid w:val="00645364"/>
    <w:rsid w:val="00645B1C"/>
    <w:rsid w:val="00645FD6"/>
    <w:rsid w:val="00645FDD"/>
    <w:rsid w:val="0064624F"/>
    <w:rsid w:val="006471BF"/>
    <w:rsid w:val="00647433"/>
    <w:rsid w:val="0064798D"/>
    <w:rsid w:val="00650618"/>
    <w:rsid w:val="00650830"/>
    <w:rsid w:val="00650D67"/>
    <w:rsid w:val="00651181"/>
    <w:rsid w:val="00651456"/>
    <w:rsid w:val="006514C7"/>
    <w:rsid w:val="00651DFF"/>
    <w:rsid w:val="00652447"/>
    <w:rsid w:val="00652975"/>
    <w:rsid w:val="00652CD4"/>
    <w:rsid w:val="006530DB"/>
    <w:rsid w:val="006535F7"/>
    <w:rsid w:val="00653758"/>
    <w:rsid w:val="00653879"/>
    <w:rsid w:val="00653C4D"/>
    <w:rsid w:val="00653DD8"/>
    <w:rsid w:val="006543C1"/>
    <w:rsid w:val="0065542B"/>
    <w:rsid w:val="00655C20"/>
    <w:rsid w:val="00655C30"/>
    <w:rsid w:val="00655D94"/>
    <w:rsid w:val="00656569"/>
    <w:rsid w:val="0065676D"/>
    <w:rsid w:val="006569C5"/>
    <w:rsid w:val="00656DA9"/>
    <w:rsid w:val="00657AD2"/>
    <w:rsid w:val="00657E59"/>
    <w:rsid w:val="00657FB7"/>
    <w:rsid w:val="006600BC"/>
    <w:rsid w:val="0066034A"/>
    <w:rsid w:val="0066067D"/>
    <w:rsid w:val="00660815"/>
    <w:rsid w:val="00660D2D"/>
    <w:rsid w:val="006612A6"/>
    <w:rsid w:val="006618C8"/>
    <w:rsid w:val="00661A75"/>
    <w:rsid w:val="006622D7"/>
    <w:rsid w:val="0066242A"/>
    <w:rsid w:val="006624E0"/>
    <w:rsid w:val="00662773"/>
    <w:rsid w:val="0066286C"/>
    <w:rsid w:val="00662C7E"/>
    <w:rsid w:val="00663098"/>
    <w:rsid w:val="00663296"/>
    <w:rsid w:val="00663D37"/>
    <w:rsid w:val="00664213"/>
    <w:rsid w:val="00664B64"/>
    <w:rsid w:val="00664BF2"/>
    <w:rsid w:val="00664E06"/>
    <w:rsid w:val="00665C2D"/>
    <w:rsid w:val="006660E0"/>
    <w:rsid w:val="00666C5C"/>
    <w:rsid w:val="00667417"/>
    <w:rsid w:val="0066750F"/>
    <w:rsid w:val="006677F4"/>
    <w:rsid w:val="00667C85"/>
    <w:rsid w:val="00667D80"/>
    <w:rsid w:val="0067014D"/>
    <w:rsid w:val="00670374"/>
    <w:rsid w:val="006706E8"/>
    <w:rsid w:val="00670E09"/>
    <w:rsid w:val="006710D0"/>
    <w:rsid w:val="0067166C"/>
    <w:rsid w:val="00672745"/>
    <w:rsid w:val="00672E03"/>
    <w:rsid w:val="00672FE1"/>
    <w:rsid w:val="0067309D"/>
    <w:rsid w:val="00674264"/>
    <w:rsid w:val="006745DD"/>
    <w:rsid w:val="006745E9"/>
    <w:rsid w:val="00674E6F"/>
    <w:rsid w:val="00674F10"/>
    <w:rsid w:val="0067534D"/>
    <w:rsid w:val="0067582F"/>
    <w:rsid w:val="00675BE8"/>
    <w:rsid w:val="00675C35"/>
    <w:rsid w:val="00675E91"/>
    <w:rsid w:val="006765A4"/>
    <w:rsid w:val="0067685E"/>
    <w:rsid w:val="00676CDC"/>
    <w:rsid w:val="0067702B"/>
    <w:rsid w:val="006770FD"/>
    <w:rsid w:val="00680855"/>
    <w:rsid w:val="00680AD8"/>
    <w:rsid w:val="0068135D"/>
    <w:rsid w:val="00681F8F"/>
    <w:rsid w:val="006825E3"/>
    <w:rsid w:val="00682614"/>
    <w:rsid w:val="00682799"/>
    <w:rsid w:val="00682FEA"/>
    <w:rsid w:val="006832E4"/>
    <w:rsid w:val="00683562"/>
    <w:rsid w:val="006839E6"/>
    <w:rsid w:val="00683FD6"/>
    <w:rsid w:val="006842F7"/>
    <w:rsid w:val="006844D6"/>
    <w:rsid w:val="00684C4C"/>
    <w:rsid w:val="00684F15"/>
    <w:rsid w:val="00685331"/>
    <w:rsid w:val="0068598C"/>
    <w:rsid w:val="006862F9"/>
    <w:rsid w:val="0068633D"/>
    <w:rsid w:val="00686565"/>
    <w:rsid w:val="00686801"/>
    <w:rsid w:val="00686F24"/>
    <w:rsid w:val="00687481"/>
    <w:rsid w:val="006875D1"/>
    <w:rsid w:val="00687665"/>
    <w:rsid w:val="00690025"/>
    <w:rsid w:val="006903E9"/>
    <w:rsid w:val="0069043D"/>
    <w:rsid w:val="006905E9"/>
    <w:rsid w:val="006906AB"/>
    <w:rsid w:val="00691041"/>
    <w:rsid w:val="006915A4"/>
    <w:rsid w:val="006917D8"/>
    <w:rsid w:val="006918AC"/>
    <w:rsid w:val="00691CA7"/>
    <w:rsid w:val="00691E00"/>
    <w:rsid w:val="0069282C"/>
    <w:rsid w:val="00692DE4"/>
    <w:rsid w:val="006932F4"/>
    <w:rsid w:val="00693352"/>
    <w:rsid w:val="00693683"/>
    <w:rsid w:val="00693E9C"/>
    <w:rsid w:val="0069412A"/>
    <w:rsid w:val="006943BB"/>
    <w:rsid w:val="0069493F"/>
    <w:rsid w:val="00694C82"/>
    <w:rsid w:val="00694F98"/>
    <w:rsid w:val="00694FF1"/>
    <w:rsid w:val="0069592E"/>
    <w:rsid w:val="0069663B"/>
    <w:rsid w:val="00697119"/>
    <w:rsid w:val="00697136"/>
    <w:rsid w:val="006977E3"/>
    <w:rsid w:val="00697A39"/>
    <w:rsid w:val="00697C50"/>
    <w:rsid w:val="006A04A1"/>
    <w:rsid w:val="006A04E7"/>
    <w:rsid w:val="006A07E0"/>
    <w:rsid w:val="006A0DBB"/>
    <w:rsid w:val="006A140F"/>
    <w:rsid w:val="006A181C"/>
    <w:rsid w:val="006A1A11"/>
    <w:rsid w:val="006A222E"/>
    <w:rsid w:val="006A2544"/>
    <w:rsid w:val="006A2698"/>
    <w:rsid w:val="006A2B99"/>
    <w:rsid w:val="006A3459"/>
    <w:rsid w:val="006A36C4"/>
    <w:rsid w:val="006A38AA"/>
    <w:rsid w:val="006A3AFF"/>
    <w:rsid w:val="006A43AE"/>
    <w:rsid w:val="006A4EA0"/>
    <w:rsid w:val="006A4F8D"/>
    <w:rsid w:val="006A4FC7"/>
    <w:rsid w:val="006A5454"/>
    <w:rsid w:val="006A57DC"/>
    <w:rsid w:val="006A58D7"/>
    <w:rsid w:val="006A5B5C"/>
    <w:rsid w:val="006A61DE"/>
    <w:rsid w:val="006A6AD4"/>
    <w:rsid w:val="006A71F9"/>
    <w:rsid w:val="006A72C3"/>
    <w:rsid w:val="006A7A7E"/>
    <w:rsid w:val="006A7D55"/>
    <w:rsid w:val="006A7F33"/>
    <w:rsid w:val="006B00FC"/>
    <w:rsid w:val="006B0335"/>
    <w:rsid w:val="006B1470"/>
    <w:rsid w:val="006B1E0A"/>
    <w:rsid w:val="006B1F39"/>
    <w:rsid w:val="006B25F0"/>
    <w:rsid w:val="006B27ED"/>
    <w:rsid w:val="006B2866"/>
    <w:rsid w:val="006B2971"/>
    <w:rsid w:val="006B2D16"/>
    <w:rsid w:val="006B36C2"/>
    <w:rsid w:val="006B3B06"/>
    <w:rsid w:val="006B3D54"/>
    <w:rsid w:val="006B3DFC"/>
    <w:rsid w:val="006B3E77"/>
    <w:rsid w:val="006B45E0"/>
    <w:rsid w:val="006B4B14"/>
    <w:rsid w:val="006B4BA3"/>
    <w:rsid w:val="006B51D3"/>
    <w:rsid w:val="006B58E0"/>
    <w:rsid w:val="006B59DD"/>
    <w:rsid w:val="006B6209"/>
    <w:rsid w:val="006B6422"/>
    <w:rsid w:val="006B64FA"/>
    <w:rsid w:val="006B777E"/>
    <w:rsid w:val="006B7B92"/>
    <w:rsid w:val="006C04DF"/>
    <w:rsid w:val="006C0862"/>
    <w:rsid w:val="006C0CD8"/>
    <w:rsid w:val="006C0D6F"/>
    <w:rsid w:val="006C0EA5"/>
    <w:rsid w:val="006C154F"/>
    <w:rsid w:val="006C179E"/>
    <w:rsid w:val="006C1E30"/>
    <w:rsid w:val="006C1FAA"/>
    <w:rsid w:val="006C23F5"/>
    <w:rsid w:val="006C370A"/>
    <w:rsid w:val="006C37F6"/>
    <w:rsid w:val="006C38BE"/>
    <w:rsid w:val="006C3A2B"/>
    <w:rsid w:val="006C3A87"/>
    <w:rsid w:val="006C416A"/>
    <w:rsid w:val="006C42FF"/>
    <w:rsid w:val="006C445A"/>
    <w:rsid w:val="006C4BE8"/>
    <w:rsid w:val="006C4F42"/>
    <w:rsid w:val="006C5085"/>
    <w:rsid w:val="006C5215"/>
    <w:rsid w:val="006C59D1"/>
    <w:rsid w:val="006C6CAE"/>
    <w:rsid w:val="006C7988"/>
    <w:rsid w:val="006C79E7"/>
    <w:rsid w:val="006C7B4F"/>
    <w:rsid w:val="006C7B85"/>
    <w:rsid w:val="006D0667"/>
    <w:rsid w:val="006D1D62"/>
    <w:rsid w:val="006D2189"/>
    <w:rsid w:val="006D3DFD"/>
    <w:rsid w:val="006D409A"/>
    <w:rsid w:val="006D417F"/>
    <w:rsid w:val="006D4729"/>
    <w:rsid w:val="006D4822"/>
    <w:rsid w:val="006D5C49"/>
    <w:rsid w:val="006D68C9"/>
    <w:rsid w:val="006D6A72"/>
    <w:rsid w:val="006D6B59"/>
    <w:rsid w:val="006D6CE4"/>
    <w:rsid w:val="006D704B"/>
    <w:rsid w:val="006D7102"/>
    <w:rsid w:val="006D71C4"/>
    <w:rsid w:val="006D7411"/>
    <w:rsid w:val="006D74FA"/>
    <w:rsid w:val="006D7605"/>
    <w:rsid w:val="006E0D6D"/>
    <w:rsid w:val="006E0F5F"/>
    <w:rsid w:val="006E0FED"/>
    <w:rsid w:val="006E0FEF"/>
    <w:rsid w:val="006E115B"/>
    <w:rsid w:val="006E284D"/>
    <w:rsid w:val="006E2CB8"/>
    <w:rsid w:val="006E3194"/>
    <w:rsid w:val="006E31AD"/>
    <w:rsid w:val="006E35E5"/>
    <w:rsid w:val="006E3C90"/>
    <w:rsid w:val="006E3E68"/>
    <w:rsid w:val="006E3EB0"/>
    <w:rsid w:val="006E3FB7"/>
    <w:rsid w:val="006E4189"/>
    <w:rsid w:val="006E4303"/>
    <w:rsid w:val="006E48AF"/>
    <w:rsid w:val="006E499D"/>
    <w:rsid w:val="006E4D7E"/>
    <w:rsid w:val="006E5739"/>
    <w:rsid w:val="006E592F"/>
    <w:rsid w:val="006E61AE"/>
    <w:rsid w:val="006E6899"/>
    <w:rsid w:val="006E6D6C"/>
    <w:rsid w:val="006E73AA"/>
    <w:rsid w:val="006E7DA7"/>
    <w:rsid w:val="006E7FFB"/>
    <w:rsid w:val="006F058E"/>
    <w:rsid w:val="006F0678"/>
    <w:rsid w:val="006F0718"/>
    <w:rsid w:val="006F0829"/>
    <w:rsid w:val="006F08D9"/>
    <w:rsid w:val="006F0A28"/>
    <w:rsid w:val="006F0AA5"/>
    <w:rsid w:val="006F0E6F"/>
    <w:rsid w:val="006F101F"/>
    <w:rsid w:val="006F10AD"/>
    <w:rsid w:val="006F1D78"/>
    <w:rsid w:val="006F1DBE"/>
    <w:rsid w:val="006F1FEE"/>
    <w:rsid w:val="006F2180"/>
    <w:rsid w:val="006F23D7"/>
    <w:rsid w:val="006F27F4"/>
    <w:rsid w:val="006F310B"/>
    <w:rsid w:val="006F33B9"/>
    <w:rsid w:val="006F33FA"/>
    <w:rsid w:val="006F38B7"/>
    <w:rsid w:val="006F3A80"/>
    <w:rsid w:val="006F3C88"/>
    <w:rsid w:val="006F3F42"/>
    <w:rsid w:val="006F42E5"/>
    <w:rsid w:val="006F4822"/>
    <w:rsid w:val="006F4DDB"/>
    <w:rsid w:val="006F5102"/>
    <w:rsid w:val="006F573F"/>
    <w:rsid w:val="006F575A"/>
    <w:rsid w:val="006F5966"/>
    <w:rsid w:val="006F618A"/>
    <w:rsid w:val="006F625E"/>
    <w:rsid w:val="006F63D5"/>
    <w:rsid w:val="006F6D3C"/>
    <w:rsid w:val="006F6FD6"/>
    <w:rsid w:val="006F72B8"/>
    <w:rsid w:val="006F7825"/>
    <w:rsid w:val="006F7FFC"/>
    <w:rsid w:val="00700013"/>
    <w:rsid w:val="0070084F"/>
    <w:rsid w:val="00700A07"/>
    <w:rsid w:val="00700A1F"/>
    <w:rsid w:val="00700E02"/>
    <w:rsid w:val="00700ED8"/>
    <w:rsid w:val="00701C97"/>
    <w:rsid w:val="0070385A"/>
    <w:rsid w:val="007039A4"/>
    <w:rsid w:val="00703CB1"/>
    <w:rsid w:val="00703D42"/>
    <w:rsid w:val="00703D9E"/>
    <w:rsid w:val="007041B0"/>
    <w:rsid w:val="00704684"/>
    <w:rsid w:val="00705DE6"/>
    <w:rsid w:val="007063B3"/>
    <w:rsid w:val="007065C2"/>
    <w:rsid w:val="00706719"/>
    <w:rsid w:val="00706818"/>
    <w:rsid w:val="0070737C"/>
    <w:rsid w:val="007079B5"/>
    <w:rsid w:val="007102D7"/>
    <w:rsid w:val="00710409"/>
    <w:rsid w:val="00711632"/>
    <w:rsid w:val="007116DA"/>
    <w:rsid w:val="00711C7D"/>
    <w:rsid w:val="0071214C"/>
    <w:rsid w:val="007123F9"/>
    <w:rsid w:val="007125B2"/>
    <w:rsid w:val="00712D81"/>
    <w:rsid w:val="007130A8"/>
    <w:rsid w:val="0071333A"/>
    <w:rsid w:val="007137C6"/>
    <w:rsid w:val="00713D4D"/>
    <w:rsid w:val="0071413C"/>
    <w:rsid w:val="00714EA9"/>
    <w:rsid w:val="00714F78"/>
    <w:rsid w:val="007156EC"/>
    <w:rsid w:val="00715DAD"/>
    <w:rsid w:val="00715DF9"/>
    <w:rsid w:val="007163EC"/>
    <w:rsid w:val="007166EC"/>
    <w:rsid w:val="0071697E"/>
    <w:rsid w:val="0071718B"/>
    <w:rsid w:val="00717DC1"/>
    <w:rsid w:val="00720576"/>
    <w:rsid w:val="00720853"/>
    <w:rsid w:val="00720866"/>
    <w:rsid w:val="00720AFC"/>
    <w:rsid w:val="00720FDC"/>
    <w:rsid w:val="00721121"/>
    <w:rsid w:val="0072120F"/>
    <w:rsid w:val="00721384"/>
    <w:rsid w:val="007214D6"/>
    <w:rsid w:val="007216DC"/>
    <w:rsid w:val="00723759"/>
    <w:rsid w:val="00723BCE"/>
    <w:rsid w:val="00723D58"/>
    <w:rsid w:val="00724290"/>
    <w:rsid w:val="007248B7"/>
    <w:rsid w:val="007248BC"/>
    <w:rsid w:val="00724A34"/>
    <w:rsid w:val="0072537D"/>
    <w:rsid w:val="00725646"/>
    <w:rsid w:val="00725E01"/>
    <w:rsid w:val="007262A6"/>
    <w:rsid w:val="00727007"/>
    <w:rsid w:val="007270D5"/>
    <w:rsid w:val="00727BAE"/>
    <w:rsid w:val="00727E03"/>
    <w:rsid w:val="00730377"/>
    <w:rsid w:val="007304FD"/>
    <w:rsid w:val="007305D3"/>
    <w:rsid w:val="00730766"/>
    <w:rsid w:val="00730B97"/>
    <w:rsid w:val="00731002"/>
    <w:rsid w:val="00731A13"/>
    <w:rsid w:val="0073222B"/>
    <w:rsid w:val="0073289D"/>
    <w:rsid w:val="00733606"/>
    <w:rsid w:val="00733752"/>
    <w:rsid w:val="007339EF"/>
    <w:rsid w:val="00733EFD"/>
    <w:rsid w:val="00734721"/>
    <w:rsid w:val="00735760"/>
    <w:rsid w:val="0073594E"/>
    <w:rsid w:val="00736186"/>
    <w:rsid w:val="00736696"/>
    <w:rsid w:val="00736BF1"/>
    <w:rsid w:val="007372AA"/>
    <w:rsid w:val="0073784A"/>
    <w:rsid w:val="00737D74"/>
    <w:rsid w:val="00740073"/>
    <w:rsid w:val="00740551"/>
    <w:rsid w:val="00740987"/>
    <w:rsid w:val="00740D5E"/>
    <w:rsid w:val="0074109F"/>
    <w:rsid w:val="00741A28"/>
    <w:rsid w:val="00741AD2"/>
    <w:rsid w:val="00741CC5"/>
    <w:rsid w:val="00741DE0"/>
    <w:rsid w:val="00743215"/>
    <w:rsid w:val="00743B73"/>
    <w:rsid w:val="00743E85"/>
    <w:rsid w:val="007446D3"/>
    <w:rsid w:val="00744C7F"/>
    <w:rsid w:val="00745626"/>
    <w:rsid w:val="007457EB"/>
    <w:rsid w:val="007458B4"/>
    <w:rsid w:val="00745C21"/>
    <w:rsid w:val="00745CED"/>
    <w:rsid w:val="0074621E"/>
    <w:rsid w:val="00746489"/>
    <w:rsid w:val="0074702B"/>
    <w:rsid w:val="00747805"/>
    <w:rsid w:val="007506FF"/>
    <w:rsid w:val="00751307"/>
    <w:rsid w:val="0075140C"/>
    <w:rsid w:val="00751431"/>
    <w:rsid w:val="007519B3"/>
    <w:rsid w:val="00751C62"/>
    <w:rsid w:val="00751E63"/>
    <w:rsid w:val="007522C3"/>
    <w:rsid w:val="00752456"/>
    <w:rsid w:val="00752576"/>
    <w:rsid w:val="00752E91"/>
    <w:rsid w:val="007530DF"/>
    <w:rsid w:val="00753713"/>
    <w:rsid w:val="00753F94"/>
    <w:rsid w:val="00754613"/>
    <w:rsid w:val="00754714"/>
    <w:rsid w:val="00754F80"/>
    <w:rsid w:val="0075527F"/>
    <w:rsid w:val="007552B2"/>
    <w:rsid w:val="007555F3"/>
    <w:rsid w:val="00755ACD"/>
    <w:rsid w:val="0075604C"/>
    <w:rsid w:val="0075653F"/>
    <w:rsid w:val="00756788"/>
    <w:rsid w:val="00756937"/>
    <w:rsid w:val="00756A11"/>
    <w:rsid w:val="00756C0C"/>
    <w:rsid w:val="0075714A"/>
    <w:rsid w:val="00757D68"/>
    <w:rsid w:val="00757DA2"/>
    <w:rsid w:val="007604F3"/>
    <w:rsid w:val="007607A7"/>
    <w:rsid w:val="00760842"/>
    <w:rsid w:val="00760E9D"/>
    <w:rsid w:val="0076164B"/>
    <w:rsid w:val="00761C37"/>
    <w:rsid w:val="00761DDC"/>
    <w:rsid w:val="007620AD"/>
    <w:rsid w:val="00762220"/>
    <w:rsid w:val="007628C0"/>
    <w:rsid w:val="00762E1F"/>
    <w:rsid w:val="00762F90"/>
    <w:rsid w:val="007635B4"/>
    <w:rsid w:val="00763CF3"/>
    <w:rsid w:val="00763D73"/>
    <w:rsid w:val="0076510C"/>
    <w:rsid w:val="00765148"/>
    <w:rsid w:val="007651D0"/>
    <w:rsid w:val="00765706"/>
    <w:rsid w:val="00765958"/>
    <w:rsid w:val="00765BF1"/>
    <w:rsid w:val="00765C93"/>
    <w:rsid w:val="00765D70"/>
    <w:rsid w:val="00766427"/>
    <w:rsid w:val="00766B2B"/>
    <w:rsid w:val="00766D42"/>
    <w:rsid w:val="00766D53"/>
    <w:rsid w:val="00767189"/>
    <w:rsid w:val="00767DDA"/>
    <w:rsid w:val="0077053D"/>
    <w:rsid w:val="00770A2F"/>
    <w:rsid w:val="00770AFD"/>
    <w:rsid w:val="00770FD5"/>
    <w:rsid w:val="007710D0"/>
    <w:rsid w:val="00771AA2"/>
    <w:rsid w:val="0077218E"/>
    <w:rsid w:val="00773F1F"/>
    <w:rsid w:val="007742E8"/>
    <w:rsid w:val="00775CDF"/>
    <w:rsid w:val="007767EF"/>
    <w:rsid w:val="00776A3E"/>
    <w:rsid w:val="00776A44"/>
    <w:rsid w:val="00776B49"/>
    <w:rsid w:val="00777C34"/>
    <w:rsid w:val="00780449"/>
    <w:rsid w:val="00781611"/>
    <w:rsid w:val="0078185D"/>
    <w:rsid w:val="007819DB"/>
    <w:rsid w:val="00781AC1"/>
    <w:rsid w:val="00781DE0"/>
    <w:rsid w:val="007829C4"/>
    <w:rsid w:val="007829E2"/>
    <w:rsid w:val="00782BE2"/>
    <w:rsid w:val="00782CCE"/>
    <w:rsid w:val="0078368C"/>
    <w:rsid w:val="00783C89"/>
    <w:rsid w:val="0078402F"/>
    <w:rsid w:val="00784A88"/>
    <w:rsid w:val="00784C90"/>
    <w:rsid w:val="00784F26"/>
    <w:rsid w:val="00785060"/>
    <w:rsid w:val="00785D8F"/>
    <w:rsid w:val="00786BCD"/>
    <w:rsid w:val="00786C54"/>
    <w:rsid w:val="00786CDD"/>
    <w:rsid w:val="00787396"/>
    <w:rsid w:val="00787460"/>
    <w:rsid w:val="0078772C"/>
    <w:rsid w:val="00787891"/>
    <w:rsid w:val="0079045F"/>
    <w:rsid w:val="00790DD3"/>
    <w:rsid w:val="0079100F"/>
    <w:rsid w:val="00791525"/>
    <w:rsid w:val="00791603"/>
    <w:rsid w:val="007916E9"/>
    <w:rsid w:val="007917C7"/>
    <w:rsid w:val="007919DC"/>
    <w:rsid w:val="0079240C"/>
    <w:rsid w:val="007930EA"/>
    <w:rsid w:val="007937B8"/>
    <w:rsid w:val="00793E35"/>
    <w:rsid w:val="007943B1"/>
    <w:rsid w:val="00794B0E"/>
    <w:rsid w:val="00794FC0"/>
    <w:rsid w:val="007957CD"/>
    <w:rsid w:val="00795E94"/>
    <w:rsid w:val="00796010"/>
    <w:rsid w:val="00796C38"/>
    <w:rsid w:val="007971A7"/>
    <w:rsid w:val="00797BFC"/>
    <w:rsid w:val="00797DD2"/>
    <w:rsid w:val="00797DE2"/>
    <w:rsid w:val="00797F1A"/>
    <w:rsid w:val="00797F27"/>
    <w:rsid w:val="007A00F2"/>
    <w:rsid w:val="007A0263"/>
    <w:rsid w:val="007A03E0"/>
    <w:rsid w:val="007A094E"/>
    <w:rsid w:val="007A0B40"/>
    <w:rsid w:val="007A0D22"/>
    <w:rsid w:val="007A154B"/>
    <w:rsid w:val="007A2062"/>
    <w:rsid w:val="007A2308"/>
    <w:rsid w:val="007A3061"/>
    <w:rsid w:val="007A340A"/>
    <w:rsid w:val="007A40B9"/>
    <w:rsid w:val="007A47FA"/>
    <w:rsid w:val="007A49C4"/>
    <w:rsid w:val="007A5227"/>
    <w:rsid w:val="007A566C"/>
    <w:rsid w:val="007A6C75"/>
    <w:rsid w:val="007A712E"/>
    <w:rsid w:val="007A71C9"/>
    <w:rsid w:val="007A727D"/>
    <w:rsid w:val="007A752D"/>
    <w:rsid w:val="007A7EA5"/>
    <w:rsid w:val="007B0021"/>
    <w:rsid w:val="007B0C5E"/>
    <w:rsid w:val="007B0D7C"/>
    <w:rsid w:val="007B0E7A"/>
    <w:rsid w:val="007B10A6"/>
    <w:rsid w:val="007B1A1C"/>
    <w:rsid w:val="007B1B01"/>
    <w:rsid w:val="007B1F86"/>
    <w:rsid w:val="007B26E9"/>
    <w:rsid w:val="007B2C6C"/>
    <w:rsid w:val="007B2F85"/>
    <w:rsid w:val="007B3260"/>
    <w:rsid w:val="007B398D"/>
    <w:rsid w:val="007B3B12"/>
    <w:rsid w:val="007B3F08"/>
    <w:rsid w:val="007B4879"/>
    <w:rsid w:val="007B4AA6"/>
    <w:rsid w:val="007B525C"/>
    <w:rsid w:val="007B5ABA"/>
    <w:rsid w:val="007B5F2C"/>
    <w:rsid w:val="007B5F71"/>
    <w:rsid w:val="007B6232"/>
    <w:rsid w:val="007B6A9D"/>
    <w:rsid w:val="007B6C3F"/>
    <w:rsid w:val="007B6F01"/>
    <w:rsid w:val="007B6FFE"/>
    <w:rsid w:val="007B7642"/>
    <w:rsid w:val="007B7812"/>
    <w:rsid w:val="007C027F"/>
    <w:rsid w:val="007C0FED"/>
    <w:rsid w:val="007C141C"/>
    <w:rsid w:val="007C169B"/>
    <w:rsid w:val="007C1967"/>
    <w:rsid w:val="007C1992"/>
    <w:rsid w:val="007C1D43"/>
    <w:rsid w:val="007C1D63"/>
    <w:rsid w:val="007C1D8F"/>
    <w:rsid w:val="007C3B48"/>
    <w:rsid w:val="007C3BA8"/>
    <w:rsid w:val="007C3C5A"/>
    <w:rsid w:val="007C3D6F"/>
    <w:rsid w:val="007C413A"/>
    <w:rsid w:val="007C45D1"/>
    <w:rsid w:val="007C5A3B"/>
    <w:rsid w:val="007C5D32"/>
    <w:rsid w:val="007C7674"/>
    <w:rsid w:val="007C7778"/>
    <w:rsid w:val="007C7784"/>
    <w:rsid w:val="007C78E5"/>
    <w:rsid w:val="007C7DB6"/>
    <w:rsid w:val="007C7E6B"/>
    <w:rsid w:val="007D0003"/>
    <w:rsid w:val="007D01CF"/>
    <w:rsid w:val="007D04CB"/>
    <w:rsid w:val="007D06F5"/>
    <w:rsid w:val="007D0B37"/>
    <w:rsid w:val="007D0B84"/>
    <w:rsid w:val="007D10B9"/>
    <w:rsid w:val="007D1687"/>
    <w:rsid w:val="007D1756"/>
    <w:rsid w:val="007D1886"/>
    <w:rsid w:val="007D1B21"/>
    <w:rsid w:val="007D2581"/>
    <w:rsid w:val="007D308C"/>
    <w:rsid w:val="007D38B5"/>
    <w:rsid w:val="007D3C8B"/>
    <w:rsid w:val="007D4319"/>
    <w:rsid w:val="007D43E6"/>
    <w:rsid w:val="007D4DB8"/>
    <w:rsid w:val="007D5506"/>
    <w:rsid w:val="007D5580"/>
    <w:rsid w:val="007D5D59"/>
    <w:rsid w:val="007D5F12"/>
    <w:rsid w:val="007D7AF1"/>
    <w:rsid w:val="007D7C41"/>
    <w:rsid w:val="007D7EB2"/>
    <w:rsid w:val="007D7FD4"/>
    <w:rsid w:val="007E024D"/>
    <w:rsid w:val="007E129F"/>
    <w:rsid w:val="007E163B"/>
    <w:rsid w:val="007E16D3"/>
    <w:rsid w:val="007E1706"/>
    <w:rsid w:val="007E1A42"/>
    <w:rsid w:val="007E1F48"/>
    <w:rsid w:val="007E1F57"/>
    <w:rsid w:val="007E20CC"/>
    <w:rsid w:val="007E2323"/>
    <w:rsid w:val="007E238B"/>
    <w:rsid w:val="007E2489"/>
    <w:rsid w:val="007E2B1D"/>
    <w:rsid w:val="007E2DE4"/>
    <w:rsid w:val="007E2F51"/>
    <w:rsid w:val="007E3964"/>
    <w:rsid w:val="007E3AC7"/>
    <w:rsid w:val="007E485B"/>
    <w:rsid w:val="007E4867"/>
    <w:rsid w:val="007E4992"/>
    <w:rsid w:val="007E4DF8"/>
    <w:rsid w:val="007E4F05"/>
    <w:rsid w:val="007E4F3E"/>
    <w:rsid w:val="007E50FD"/>
    <w:rsid w:val="007E592E"/>
    <w:rsid w:val="007E5D30"/>
    <w:rsid w:val="007E6EDB"/>
    <w:rsid w:val="007E706A"/>
    <w:rsid w:val="007F047A"/>
    <w:rsid w:val="007F05B8"/>
    <w:rsid w:val="007F084B"/>
    <w:rsid w:val="007F0DE4"/>
    <w:rsid w:val="007F16C1"/>
    <w:rsid w:val="007F1B25"/>
    <w:rsid w:val="007F1B77"/>
    <w:rsid w:val="007F20D0"/>
    <w:rsid w:val="007F24EE"/>
    <w:rsid w:val="007F2677"/>
    <w:rsid w:val="007F2F0A"/>
    <w:rsid w:val="007F31E3"/>
    <w:rsid w:val="007F3304"/>
    <w:rsid w:val="007F3C76"/>
    <w:rsid w:val="007F3F93"/>
    <w:rsid w:val="007F40FB"/>
    <w:rsid w:val="007F4D73"/>
    <w:rsid w:val="007F4D77"/>
    <w:rsid w:val="007F4DA2"/>
    <w:rsid w:val="007F53EA"/>
    <w:rsid w:val="007F547F"/>
    <w:rsid w:val="007F548A"/>
    <w:rsid w:val="007F5A23"/>
    <w:rsid w:val="007F5BBF"/>
    <w:rsid w:val="007F61B6"/>
    <w:rsid w:val="007F716A"/>
    <w:rsid w:val="007F73A5"/>
    <w:rsid w:val="007F774C"/>
    <w:rsid w:val="0080010B"/>
    <w:rsid w:val="00800497"/>
    <w:rsid w:val="00800656"/>
    <w:rsid w:val="00800677"/>
    <w:rsid w:val="008006B2"/>
    <w:rsid w:val="00800B47"/>
    <w:rsid w:val="00801877"/>
    <w:rsid w:val="00801FCC"/>
    <w:rsid w:val="00802613"/>
    <w:rsid w:val="00802A55"/>
    <w:rsid w:val="00802A5B"/>
    <w:rsid w:val="00802EE0"/>
    <w:rsid w:val="00803340"/>
    <w:rsid w:val="008035FC"/>
    <w:rsid w:val="00803655"/>
    <w:rsid w:val="008039CB"/>
    <w:rsid w:val="00803C6E"/>
    <w:rsid w:val="008041A4"/>
    <w:rsid w:val="008049F1"/>
    <w:rsid w:val="00804A58"/>
    <w:rsid w:val="00804A87"/>
    <w:rsid w:val="008059F5"/>
    <w:rsid w:val="008063AE"/>
    <w:rsid w:val="0080649D"/>
    <w:rsid w:val="008066AE"/>
    <w:rsid w:val="008069F3"/>
    <w:rsid w:val="00806BAD"/>
    <w:rsid w:val="00807B37"/>
    <w:rsid w:val="00807D7F"/>
    <w:rsid w:val="008100CA"/>
    <w:rsid w:val="00810682"/>
    <w:rsid w:val="00810757"/>
    <w:rsid w:val="0081139B"/>
    <w:rsid w:val="00811CAA"/>
    <w:rsid w:val="00811CC5"/>
    <w:rsid w:val="00811E07"/>
    <w:rsid w:val="008123EE"/>
    <w:rsid w:val="00812A9A"/>
    <w:rsid w:val="00812D39"/>
    <w:rsid w:val="00813273"/>
    <w:rsid w:val="0081374E"/>
    <w:rsid w:val="00814CE5"/>
    <w:rsid w:val="00814D71"/>
    <w:rsid w:val="008150CA"/>
    <w:rsid w:val="008151D2"/>
    <w:rsid w:val="00815316"/>
    <w:rsid w:val="00815541"/>
    <w:rsid w:val="00815E90"/>
    <w:rsid w:val="0081603F"/>
    <w:rsid w:val="00816925"/>
    <w:rsid w:val="00816A58"/>
    <w:rsid w:val="00817004"/>
    <w:rsid w:val="00817412"/>
    <w:rsid w:val="0081774E"/>
    <w:rsid w:val="0081792E"/>
    <w:rsid w:val="00817B9F"/>
    <w:rsid w:val="00817BC8"/>
    <w:rsid w:val="00817E69"/>
    <w:rsid w:val="008200E8"/>
    <w:rsid w:val="008203A9"/>
    <w:rsid w:val="00820559"/>
    <w:rsid w:val="00820947"/>
    <w:rsid w:val="00820A5C"/>
    <w:rsid w:val="00820CD6"/>
    <w:rsid w:val="00821590"/>
    <w:rsid w:val="0082170E"/>
    <w:rsid w:val="00822471"/>
    <w:rsid w:val="00822742"/>
    <w:rsid w:val="00822AC2"/>
    <w:rsid w:val="00822F05"/>
    <w:rsid w:val="00823023"/>
    <w:rsid w:val="008230F2"/>
    <w:rsid w:val="00823167"/>
    <w:rsid w:val="008233D7"/>
    <w:rsid w:val="0082373B"/>
    <w:rsid w:val="00823C97"/>
    <w:rsid w:val="00823F1B"/>
    <w:rsid w:val="008240AD"/>
    <w:rsid w:val="008247BE"/>
    <w:rsid w:val="008254D7"/>
    <w:rsid w:val="00825A9B"/>
    <w:rsid w:val="00825FF0"/>
    <w:rsid w:val="008261AA"/>
    <w:rsid w:val="00826383"/>
    <w:rsid w:val="008265C4"/>
    <w:rsid w:val="00826BAD"/>
    <w:rsid w:val="00826C3C"/>
    <w:rsid w:val="00827B60"/>
    <w:rsid w:val="00827CDA"/>
    <w:rsid w:val="00827E55"/>
    <w:rsid w:val="00827E9E"/>
    <w:rsid w:val="008308F6"/>
    <w:rsid w:val="00830C56"/>
    <w:rsid w:val="00831153"/>
    <w:rsid w:val="00831224"/>
    <w:rsid w:val="00831362"/>
    <w:rsid w:val="00831489"/>
    <w:rsid w:val="00831643"/>
    <w:rsid w:val="0083198E"/>
    <w:rsid w:val="0083296D"/>
    <w:rsid w:val="00832CBA"/>
    <w:rsid w:val="00833009"/>
    <w:rsid w:val="008337CB"/>
    <w:rsid w:val="008337EC"/>
    <w:rsid w:val="00834B5A"/>
    <w:rsid w:val="00834E91"/>
    <w:rsid w:val="00835258"/>
    <w:rsid w:val="00835D70"/>
    <w:rsid w:val="0083630A"/>
    <w:rsid w:val="008364EF"/>
    <w:rsid w:val="008365A9"/>
    <w:rsid w:val="0083673B"/>
    <w:rsid w:val="0083763C"/>
    <w:rsid w:val="00837A9B"/>
    <w:rsid w:val="00840126"/>
    <w:rsid w:val="00840142"/>
    <w:rsid w:val="008401A9"/>
    <w:rsid w:val="00840251"/>
    <w:rsid w:val="00840550"/>
    <w:rsid w:val="0084078F"/>
    <w:rsid w:val="008407ED"/>
    <w:rsid w:val="00840E91"/>
    <w:rsid w:val="00841278"/>
    <w:rsid w:val="00841322"/>
    <w:rsid w:val="00841812"/>
    <w:rsid w:val="008423BD"/>
    <w:rsid w:val="00842432"/>
    <w:rsid w:val="00842541"/>
    <w:rsid w:val="00842724"/>
    <w:rsid w:val="00843131"/>
    <w:rsid w:val="0084322A"/>
    <w:rsid w:val="008432DE"/>
    <w:rsid w:val="008435F3"/>
    <w:rsid w:val="00843722"/>
    <w:rsid w:val="00843EB3"/>
    <w:rsid w:val="008447DD"/>
    <w:rsid w:val="00844F2C"/>
    <w:rsid w:val="00844F4C"/>
    <w:rsid w:val="008452AA"/>
    <w:rsid w:val="0084547D"/>
    <w:rsid w:val="008458A8"/>
    <w:rsid w:val="00845905"/>
    <w:rsid w:val="00845CA7"/>
    <w:rsid w:val="0084659B"/>
    <w:rsid w:val="00847865"/>
    <w:rsid w:val="0084798C"/>
    <w:rsid w:val="00847A10"/>
    <w:rsid w:val="00847E13"/>
    <w:rsid w:val="00847ED2"/>
    <w:rsid w:val="008500A1"/>
    <w:rsid w:val="00850561"/>
    <w:rsid w:val="00850674"/>
    <w:rsid w:val="00850ACB"/>
    <w:rsid w:val="0085104E"/>
    <w:rsid w:val="00851270"/>
    <w:rsid w:val="008517ED"/>
    <w:rsid w:val="008518E0"/>
    <w:rsid w:val="00851E66"/>
    <w:rsid w:val="00852234"/>
    <w:rsid w:val="0085232E"/>
    <w:rsid w:val="00852557"/>
    <w:rsid w:val="00852AB9"/>
    <w:rsid w:val="0085306B"/>
    <w:rsid w:val="008532B5"/>
    <w:rsid w:val="00853373"/>
    <w:rsid w:val="0085399F"/>
    <w:rsid w:val="00853A2A"/>
    <w:rsid w:val="00853AF0"/>
    <w:rsid w:val="00853B85"/>
    <w:rsid w:val="008542CC"/>
    <w:rsid w:val="0085441F"/>
    <w:rsid w:val="00854EBF"/>
    <w:rsid w:val="008550DA"/>
    <w:rsid w:val="008556EB"/>
    <w:rsid w:val="00855E18"/>
    <w:rsid w:val="00855F4D"/>
    <w:rsid w:val="0085608B"/>
    <w:rsid w:val="008566BE"/>
    <w:rsid w:val="00856905"/>
    <w:rsid w:val="008570BB"/>
    <w:rsid w:val="00857F2D"/>
    <w:rsid w:val="0086074B"/>
    <w:rsid w:val="00860893"/>
    <w:rsid w:val="00860937"/>
    <w:rsid w:val="00860FDA"/>
    <w:rsid w:val="00861221"/>
    <w:rsid w:val="00861922"/>
    <w:rsid w:val="00861E73"/>
    <w:rsid w:val="00861F79"/>
    <w:rsid w:val="00861FEA"/>
    <w:rsid w:val="008626F8"/>
    <w:rsid w:val="00862814"/>
    <w:rsid w:val="00862D3D"/>
    <w:rsid w:val="00863080"/>
    <w:rsid w:val="008639DE"/>
    <w:rsid w:val="00863BF0"/>
    <w:rsid w:val="00864460"/>
    <w:rsid w:val="00864C48"/>
    <w:rsid w:val="00864E54"/>
    <w:rsid w:val="008651A2"/>
    <w:rsid w:val="00865997"/>
    <w:rsid w:val="00866519"/>
    <w:rsid w:val="00866833"/>
    <w:rsid w:val="008669F0"/>
    <w:rsid w:val="00866EFC"/>
    <w:rsid w:val="008678EC"/>
    <w:rsid w:val="00867EC2"/>
    <w:rsid w:val="00870466"/>
    <w:rsid w:val="00870D71"/>
    <w:rsid w:val="00872747"/>
    <w:rsid w:val="00872847"/>
    <w:rsid w:val="00872DC6"/>
    <w:rsid w:val="00872F47"/>
    <w:rsid w:val="00873651"/>
    <w:rsid w:val="008737A5"/>
    <w:rsid w:val="00873AA1"/>
    <w:rsid w:val="00873D2D"/>
    <w:rsid w:val="008742A3"/>
    <w:rsid w:val="00874873"/>
    <w:rsid w:val="00874B88"/>
    <w:rsid w:val="00874EA8"/>
    <w:rsid w:val="00875813"/>
    <w:rsid w:val="00875814"/>
    <w:rsid w:val="008758E2"/>
    <w:rsid w:val="00875FE4"/>
    <w:rsid w:val="00876139"/>
    <w:rsid w:val="008769C2"/>
    <w:rsid w:val="00876AD6"/>
    <w:rsid w:val="00876BDB"/>
    <w:rsid w:val="00876C6D"/>
    <w:rsid w:val="00876EE2"/>
    <w:rsid w:val="008772A4"/>
    <w:rsid w:val="008775F1"/>
    <w:rsid w:val="008779C2"/>
    <w:rsid w:val="00877F55"/>
    <w:rsid w:val="00880198"/>
    <w:rsid w:val="00880543"/>
    <w:rsid w:val="0088064C"/>
    <w:rsid w:val="00880840"/>
    <w:rsid w:val="00880B00"/>
    <w:rsid w:val="00880E63"/>
    <w:rsid w:val="00881281"/>
    <w:rsid w:val="00881472"/>
    <w:rsid w:val="0088183E"/>
    <w:rsid w:val="00881CB7"/>
    <w:rsid w:val="008821C9"/>
    <w:rsid w:val="00883A23"/>
    <w:rsid w:val="00883D17"/>
    <w:rsid w:val="0088411F"/>
    <w:rsid w:val="0088429C"/>
    <w:rsid w:val="00884732"/>
    <w:rsid w:val="0088473E"/>
    <w:rsid w:val="00884EB2"/>
    <w:rsid w:val="008858E0"/>
    <w:rsid w:val="00885BAD"/>
    <w:rsid w:val="00885C91"/>
    <w:rsid w:val="0088630C"/>
    <w:rsid w:val="008869BC"/>
    <w:rsid w:val="00886AD3"/>
    <w:rsid w:val="00886D77"/>
    <w:rsid w:val="008877AC"/>
    <w:rsid w:val="00887AA8"/>
    <w:rsid w:val="008903E2"/>
    <w:rsid w:val="00890404"/>
    <w:rsid w:val="00890576"/>
    <w:rsid w:val="008912A5"/>
    <w:rsid w:val="0089167B"/>
    <w:rsid w:val="00891A24"/>
    <w:rsid w:val="00891E3E"/>
    <w:rsid w:val="00892125"/>
    <w:rsid w:val="00892595"/>
    <w:rsid w:val="008926DB"/>
    <w:rsid w:val="00893197"/>
    <w:rsid w:val="00893597"/>
    <w:rsid w:val="00893B13"/>
    <w:rsid w:val="00894488"/>
    <w:rsid w:val="0089462A"/>
    <w:rsid w:val="008947D6"/>
    <w:rsid w:val="00894EA4"/>
    <w:rsid w:val="008954D0"/>
    <w:rsid w:val="00895908"/>
    <w:rsid w:val="008960E2"/>
    <w:rsid w:val="00896D3D"/>
    <w:rsid w:val="00897126"/>
    <w:rsid w:val="0089772B"/>
    <w:rsid w:val="00897B83"/>
    <w:rsid w:val="008A0460"/>
    <w:rsid w:val="008A0A28"/>
    <w:rsid w:val="008A0C59"/>
    <w:rsid w:val="008A0CB4"/>
    <w:rsid w:val="008A0D4E"/>
    <w:rsid w:val="008A1577"/>
    <w:rsid w:val="008A17A5"/>
    <w:rsid w:val="008A1B6E"/>
    <w:rsid w:val="008A1FF9"/>
    <w:rsid w:val="008A22D4"/>
    <w:rsid w:val="008A2A98"/>
    <w:rsid w:val="008A2B08"/>
    <w:rsid w:val="008A315F"/>
    <w:rsid w:val="008A32D2"/>
    <w:rsid w:val="008A3731"/>
    <w:rsid w:val="008A3821"/>
    <w:rsid w:val="008A3CC6"/>
    <w:rsid w:val="008A4A76"/>
    <w:rsid w:val="008A4CAC"/>
    <w:rsid w:val="008A50BE"/>
    <w:rsid w:val="008A5441"/>
    <w:rsid w:val="008A58D1"/>
    <w:rsid w:val="008A5A8A"/>
    <w:rsid w:val="008A617F"/>
    <w:rsid w:val="008A6694"/>
    <w:rsid w:val="008A6B5A"/>
    <w:rsid w:val="008A6B7D"/>
    <w:rsid w:val="008A73F4"/>
    <w:rsid w:val="008A7951"/>
    <w:rsid w:val="008A7CDB"/>
    <w:rsid w:val="008B0117"/>
    <w:rsid w:val="008B04DC"/>
    <w:rsid w:val="008B1A5A"/>
    <w:rsid w:val="008B2915"/>
    <w:rsid w:val="008B2C2A"/>
    <w:rsid w:val="008B2D29"/>
    <w:rsid w:val="008B30AF"/>
    <w:rsid w:val="008B3585"/>
    <w:rsid w:val="008B370E"/>
    <w:rsid w:val="008B4002"/>
    <w:rsid w:val="008B4529"/>
    <w:rsid w:val="008B4FF4"/>
    <w:rsid w:val="008B5004"/>
    <w:rsid w:val="008B54AD"/>
    <w:rsid w:val="008B5B03"/>
    <w:rsid w:val="008B5F36"/>
    <w:rsid w:val="008B5F72"/>
    <w:rsid w:val="008B62BC"/>
    <w:rsid w:val="008B649B"/>
    <w:rsid w:val="008B7317"/>
    <w:rsid w:val="008B74B7"/>
    <w:rsid w:val="008C00B4"/>
    <w:rsid w:val="008C045F"/>
    <w:rsid w:val="008C05EB"/>
    <w:rsid w:val="008C0CEA"/>
    <w:rsid w:val="008C1233"/>
    <w:rsid w:val="008C15B7"/>
    <w:rsid w:val="008C187E"/>
    <w:rsid w:val="008C1948"/>
    <w:rsid w:val="008C2225"/>
    <w:rsid w:val="008C23AD"/>
    <w:rsid w:val="008C24C4"/>
    <w:rsid w:val="008C2668"/>
    <w:rsid w:val="008C29C9"/>
    <w:rsid w:val="008C34A5"/>
    <w:rsid w:val="008C4731"/>
    <w:rsid w:val="008C4811"/>
    <w:rsid w:val="008C5AA6"/>
    <w:rsid w:val="008C5BA9"/>
    <w:rsid w:val="008C5D14"/>
    <w:rsid w:val="008C616E"/>
    <w:rsid w:val="008C67B1"/>
    <w:rsid w:val="008C6827"/>
    <w:rsid w:val="008C791D"/>
    <w:rsid w:val="008C7F0F"/>
    <w:rsid w:val="008D0112"/>
    <w:rsid w:val="008D0E24"/>
    <w:rsid w:val="008D0FA0"/>
    <w:rsid w:val="008D15CA"/>
    <w:rsid w:val="008D15FF"/>
    <w:rsid w:val="008D1C2B"/>
    <w:rsid w:val="008D27E0"/>
    <w:rsid w:val="008D3061"/>
    <w:rsid w:val="008D30DE"/>
    <w:rsid w:val="008D32C9"/>
    <w:rsid w:val="008D3656"/>
    <w:rsid w:val="008D3F84"/>
    <w:rsid w:val="008D40FC"/>
    <w:rsid w:val="008D43B9"/>
    <w:rsid w:val="008D443D"/>
    <w:rsid w:val="008D4D60"/>
    <w:rsid w:val="008D53F1"/>
    <w:rsid w:val="008D5C49"/>
    <w:rsid w:val="008D6234"/>
    <w:rsid w:val="008D73E5"/>
    <w:rsid w:val="008D7566"/>
    <w:rsid w:val="008E0E6E"/>
    <w:rsid w:val="008E13B6"/>
    <w:rsid w:val="008E18EA"/>
    <w:rsid w:val="008E1FC9"/>
    <w:rsid w:val="008E20ED"/>
    <w:rsid w:val="008E2214"/>
    <w:rsid w:val="008E28A0"/>
    <w:rsid w:val="008E380D"/>
    <w:rsid w:val="008E4350"/>
    <w:rsid w:val="008E439C"/>
    <w:rsid w:val="008E4951"/>
    <w:rsid w:val="008E4DDC"/>
    <w:rsid w:val="008E52A1"/>
    <w:rsid w:val="008E700D"/>
    <w:rsid w:val="008E7128"/>
    <w:rsid w:val="008E7198"/>
    <w:rsid w:val="008E741C"/>
    <w:rsid w:val="008E754C"/>
    <w:rsid w:val="008E76AE"/>
    <w:rsid w:val="008E7969"/>
    <w:rsid w:val="008F0118"/>
    <w:rsid w:val="008F0542"/>
    <w:rsid w:val="008F0E79"/>
    <w:rsid w:val="008F1667"/>
    <w:rsid w:val="008F1E6D"/>
    <w:rsid w:val="008F2109"/>
    <w:rsid w:val="008F2573"/>
    <w:rsid w:val="008F2588"/>
    <w:rsid w:val="008F2B2F"/>
    <w:rsid w:val="008F2C70"/>
    <w:rsid w:val="008F3665"/>
    <w:rsid w:val="008F3B13"/>
    <w:rsid w:val="008F3B1D"/>
    <w:rsid w:val="008F451F"/>
    <w:rsid w:val="008F4533"/>
    <w:rsid w:val="008F4552"/>
    <w:rsid w:val="008F45D7"/>
    <w:rsid w:val="008F491D"/>
    <w:rsid w:val="008F4C17"/>
    <w:rsid w:val="008F4E24"/>
    <w:rsid w:val="008F5142"/>
    <w:rsid w:val="008F55C1"/>
    <w:rsid w:val="008F5B14"/>
    <w:rsid w:val="008F631C"/>
    <w:rsid w:val="008F6B85"/>
    <w:rsid w:val="008F6D47"/>
    <w:rsid w:val="008F6E9F"/>
    <w:rsid w:val="008F71CF"/>
    <w:rsid w:val="008F72C6"/>
    <w:rsid w:val="008F7B42"/>
    <w:rsid w:val="00901DFA"/>
    <w:rsid w:val="00902403"/>
    <w:rsid w:val="009025DA"/>
    <w:rsid w:val="00902CCD"/>
    <w:rsid w:val="0090322E"/>
    <w:rsid w:val="0090337D"/>
    <w:rsid w:val="00903574"/>
    <w:rsid w:val="00903E32"/>
    <w:rsid w:val="00904032"/>
    <w:rsid w:val="00904634"/>
    <w:rsid w:val="009049C2"/>
    <w:rsid w:val="00904A2D"/>
    <w:rsid w:val="00904EB5"/>
    <w:rsid w:val="00905527"/>
    <w:rsid w:val="00905766"/>
    <w:rsid w:val="00905F6C"/>
    <w:rsid w:val="00906336"/>
    <w:rsid w:val="00906462"/>
    <w:rsid w:val="00906946"/>
    <w:rsid w:val="00906E14"/>
    <w:rsid w:val="00907566"/>
    <w:rsid w:val="00907674"/>
    <w:rsid w:val="0090789E"/>
    <w:rsid w:val="00910162"/>
    <w:rsid w:val="0091031D"/>
    <w:rsid w:val="009112E4"/>
    <w:rsid w:val="00911A0A"/>
    <w:rsid w:val="00911D8D"/>
    <w:rsid w:val="0091248A"/>
    <w:rsid w:val="00912B37"/>
    <w:rsid w:val="00912C9B"/>
    <w:rsid w:val="00912DB5"/>
    <w:rsid w:val="00913D0E"/>
    <w:rsid w:val="00914019"/>
    <w:rsid w:val="00914A53"/>
    <w:rsid w:val="00915216"/>
    <w:rsid w:val="00915277"/>
    <w:rsid w:val="00915296"/>
    <w:rsid w:val="0091546F"/>
    <w:rsid w:val="0091554B"/>
    <w:rsid w:val="009155BE"/>
    <w:rsid w:val="00915C5C"/>
    <w:rsid w:val="009167DB"/>
    <w:rsid w:val="00916962"/>
    <w:rsid w:val="00916B46"/>
    <w:rsid w:val="00917B70"/>
    <w:rsid w:val="009203DE"/>
    <w:rsid w:val="0092052C"/>
    <w:rsid w:val="0092072C"/>
    <w:rsid w:val="00920B48"/>
    <w:rsid w:val="00920DDA"/>
    <w:rsid w:val="00920EE7"/>
    <w:rsid w:val="009211D7"/>
    <w:rsid w:val="00921295"/>
    <w:rsid w:val="00922092"/>
    <w:rsid w:val="00922610"/>
    <w:rsid w:val="00922694"/>
    <w:rsid w:val="009226DD"/>
    <w:rsid w:val="0092271C"/>
    <w:rsid w:val="0092271E"/>
    <w:rsid w:val="009227C2"/>
    <w:rsid w:val="00922978"/>
    <w:rsid w:val="0092319E"/>
    <w:rsid w:val="00923458"/>
    <w:rsid w:val="0092367C"/>
    <w:rsid w:val="00923CF0"/>
    <w:rsid w:val="00923E76"/>
    <w:rsid w:val="009244BB"/>
    <w:rsid w:val="00924560"/>
    <w:rsid w:val="0092503B"/>
    <w:rsid w:val="009252AD"/>
    <w:rsid w:val="00925892"/>
    <w:rsid w:val="00926C6F"/>
    <w:rsid w:val="0092792F"/>
    <w:rsid w:val="00927EFF"/>
    <w:rsid w:val="009304E3"/>
    <w:rsid w:val="00930785"/>
    <w:rsid w:val="00930D0B"/>
    <w:rsid w:val="00932073"/>
    <w:rsid w:val="009325F0"/>
    <w:rsid w:val="009332F5"/>
    <w:rsid w:val="009336E1"/>
    <w:rsid w:val="009336F0"/>
    <w:rsid w:val="009339D1"/>
    <w:rsid w:val="00934024"/>
    <w:rsid w:val="00934039"/>
    <w:rsid w:val="009346C0"/>
    <w:rsid w:val="00934747"/>
    <w:rsid w:val="009347DC"/>
    <w:rsid w:val="009349E7"/>
    <w:rsid w:val="00934AE8"/>
    <w:rsid w:val="00934BDE"/>
    <w:rsid w:val="00934FE3"/>
    <w:rsid w:val="009351D7"/>
    <w:rsid w:val="00935370"/>
    <w:rsid w:val="00936403"/>
    <w:rsid w:val="00936A99"/>
    <w:rsid w:val="0093788A"/>
    <w:rsid w:val="00937E90"/>
    <w:rsid w:val="00937E9B"/>
    <w:rsid w:val="00940B1B"/>
    <w:rsid w:val="00941D3C"/>
    <w:rsid w:val="0094214D"/>
    <w:rsid w:val="009423CC"/>
    <w:rsid w:val="00942BF7"/>
    <w:rsid w:val="00942DDD"/>
    <w:rsid w:val="009435C5"/>
    <w:rsid w:val="00943722"/>
    <w:rsid w:val="009438EF"/>
    <w:rsid w:val="0094390F"/>
    <w:rsid w:val="00944018"/>
    <w:rsid w:val="00944D2E"/>
    <w:rsid w:val="00944DFE"/>
    <w:rsid w:val="00946768"/>
    <w:rsid w:val="00946AC0"/>
    <w:rsid w:val="00947099"/>
    <w:rsid w:val="009471E9"/>
    <w:rsid w:val="009474B2"/>
    <w:rsid w:val="009474C8"/>
    <w:rsid w:val="00947A77"/>
    <w:rsid w:val="00947D56"/>
    <w:rsid w:val="00950264"/>
    <w:rsid w:val="009506E0"/>
    <w:rsid w:val="00950ABA"/>
    <w:rsid w:val="00950B61"/>
    <w:rsid w:val="0095139A"/>
    <w:rsid w:val="00951462"/>
    <w:rsid w:val="0095214B"/>
    <w:rsid w:val="00952367"/>
    <w:rsid w:val="0095295E"/>
    <w:rsid w:val="00952B04"/>
    <w:rsid w:val="009538A5"/>
    <w:rsid w:val="0095396D"/>
    <w:rsid w:val="00953A17"/>
    <w:rsid w:val="00953B3A"/>
    <w:rsid w:val="00953DDF"/>
    <w:rsid w:val="00953F6B"/>
    <w:rsid w:val="0095454F"/>
    <w:rsid w:val="009545FC"/>
    <w:rsid w:val="009548DE"/>
    <w:rsid w:val="00955028"/>
    <w:rsid w:val="00955177"/>
    <w:rsid w:val="009552E6"/>
    <w:rsid w:val="00955693"/>
    <w:rsid w:val="00956201"/>
    <w:rsid w:val="00956601"/>
    <w:rsid w:val="00956D5B"/>
    <w:rsid w:val="00956E4C"/>
    <w:rsid w:val="0095712E"/>
    <w:rsid w:val="00957364"/>
    <w:rsid w:val="009573EA"/>
    <w:rsid w:val="00961099"/>
    <w:rsid w:val="009612F8"/>
    <w:rsid w:val="009613A7"/>
    <w:rsid w:val="009613A9"/>
    <w:rsid w:val="0096188B"/>
    <w:rsid w:val="00962810"/>
    <w:rsid w:val="00962AA1"/>
    <w:rsid w:val="0096355F"/>
    <w:rsid w:val="00963A34"/>
    <w:rsid w:val="00964CFA"/>
    <w:rsid w:val="00964E5C"/>
    <w:rsid w:val="00964F44"/>
    <w:rsid w:val="009658F7"/>
    <w:rsid w:val="00965CB8"/>
    <w:rsid w:val="00965E51"/>
    <w:rsid w:val="0096625D"/>
    <w:rsid w:val="00966C7D"/>
    <w:rsid w:val="00966E42"/>
    <w:rsid w:val="00967D61"/>
    <w:rsid w:val="00967DFB"/>
    <w:rsid w:val="0097024C"/>
    <w:rsid w:val="009704B9"/>
    <w:rsid w:val="00971082"/>
    <w:rsid w:val="009711B6"/>
    <w:rsid w:val="00972064"/>
    <w:rsid w:val="0097253F"/>
    <w:rsid w:val="009727D9"/>
    <w:rsid w:val="0097310C"/>
    <w:rsid w:val="009737B5"/>
    <w:rsid w:val="00974262"/>
    <w:rsid w:val="00974654"/>
    <w:rsid w:val="00974C1D"/>
    <w:rsid w:val="00974F02"/>
    <w:rsid w:val="00975283"/>
    <w:rsid w:val="009759FD"/>
    <w:rsid w:val="00975DAF"/>
    <w:rsid w:val="009765AB"/>
    <w:rsid w:val="00976B5C"/>
    <w:rsid w:val="00976B8D"/>
    <w:rsid w:val="00976BED"/>
    <w:rsid w:val="00976C69"/>
    <w:rsid w:val="00977294"/>
    <w:rsid w:val="00977408"/>
    <w:rsid w:val="00977909"/>
    <w:rsid w:val="00977E83"/>
    <w:rsid w:val="00977FCA"/>
    <w:rsid w:val="00977FEA"/>
    <w:rsid w:val="00980AAF"/>
    <w:rsid w:val="00981101"/>
    <w:rsid w:val="00981727"/>
    <w:rsid w:val="00981D8F"/>
    <w:rsid w:val="0098206A"/>
    <w:rsid w:val="0098220F"/>
    <w:rsid w:val="00982538"/>
    <w:rsid w:val="00982A2F"/>
    <w:rsid w:val="00982ACA"/>
    <w:rsid w:val="00982CCC"/>
    <w:rsid w:val="009831A0"/>
    <w:rsid w:val="00983316"/>
    <w:rsid w:val="0098347B"/>
    <w:rsid w:val="009839DD"/>
    <w:rsid w:val="00984ADC"/>
    <w:rsid w:val="00984B3A"/>
    <w:rsid w:val="009850A7"/>
    <w:rsid w:val="009851F8"/>
    <w:rsid w:val="009854FB"/>
    <w:rsid w:val="009857A5"/>
    <w:rsid w:val="00985929"/>
    <w:rsid w:val="00985CBA"/>
    <w:rsid w:val="00985CD5"/>
    <w:rsid w:val="00986009"/>
    <w:rsid w:val="009861DE"/>
    <w:rsid w:val="00986A3D"/>
    <w:rsid w:val="00986CEE"/>
    <w:rsid w:val="00987115"/>
    <w:rsid w:val="0098744D"/>
    <w:rsid w:val="00987A19"/>
    <w:rsid w:val="00987C13"/>
    <w:rsid w:val="00987C83"/>
    <w:rsid w:val="00987C86"/>
    <w:rsid w:val="009910EF"/>
    <w:rsid w:val="00991592"/>
    <w:rsid w:val="009919BA"/>
    <w:rsid w:val="00991CEF"/>
    <w:rsid w:val="00991E72"/>
    <w:rsid w:val="009929E1"/>
    <w:rsid w:val="00992A18"/>
    <w:rsid w:val="00992A62"/>
    <w:rsid w:val="0099323E"/>
    <w:rsid w:val="0099339E"/>
    <w:rsid w:val="00993494"/>
    <w:rsid w:val="00993999"/>
    <w:rsid w:val="00993A2A"/>
    <w:rsid w:val="00993A95"/>
    <w:rsid w:val="00994EB4"/>
    <w:rsid w:val="009957A7"/>
    <w:rsid w:val="00995A78"/>
    <w:rsid w:val="00995CEB"/>
    <w:rsid w:val="00995F99"/>
    <w:rsid w:val="00995FDA"/>
    <w:rsid w:val="00996425"/>
    <w:rsid w:val="0099665E"/>
    <w:rsid w:val="009969E0"/>
    <w:rsid w:val="00996EDD"/>
    <w:rsid w:val="00996FDC"/>
    <w:rsid w:val="009972A7"/>
    <w:rsid w:val="00997880"/>
    <w:rsid w:val="00997896"/>
    <w:rsid w:val="00997A4A"/>
    <w:rsid w:val="009A04A5"/>
    <w:rsid w:val="009A0806"/>
    <w:rsid w:val="009A0E19"/>
    <w:rsid w:val="009A10CC"/>
    <w:rsid w:val="009A1177"/>
    <w:rsid w:val="009A1449"/>
    <w:rsid w:val="009A166A"/>
    <w:rsid w:val="009A1B7A"/>
    <w:rsid w:val="009A1C39"/>
    <w:rsid w:val="009A1EF1"/>
    <w:rsid w:val="009A1F03"/>
    <w:rsid w:val="009A23D7"/>
    <w:rsid w:val="009A29FA"/>
    <w:rsid w:val="009A2A7F"/>
    <w:rsid w:val="009A3040"/>
    <w:rsid w:val="009A3219"/>
    <w:rsid w:val="009A38CD"/>
    <w:rsid w:val="009A44BC"/>
    <w:rsid w:val="009A4743"/>
    <w:rsid w:val="009A4D4C"/>
    <w:rsid w:val="009A4DD5"/>
    <w:rsid w:val="009A4DE6"/>
    <w:rsid w:val="009A54D7"/>
    <w:rsid w:val="009A56F0"/>
    <w:rsid w:val="009A5AB8"/>
    <w:rsid w:val="009A5B82"/>
    <w:rsid w:val="009A5CEE"/>
    <w:rsid w:val="009A633B"/>
    <w:rsid w:val="009A63D6"/>
    <w:rsid w:val="009A6AFE"/>
    <w:rsid w:val="009A6D90"/>
    <w:rsid w:val="009A7164"/>
    <w:rsid w:val="009A71E5"/>
    <w:rsid w:val="009A7339"/>
    <w:rsid w:val="009A7387"/>
    <w:rsid w:val="009A7D30"/>
    <w:rsid w:val="009B011A"/>
    <w:rsid w:val="009B03C3"/>
    <w:rsid w:val="009B117D"/>
    <w:rsid w:val="009B2681"/>
    <w:rsid w:val="009B2BF1"/>
    <w:rsid w:val="009B2C9C"/>
    <w:rsid w:val="009B36BB"/>
    <w:rsid w:val="009B383D"/>
    <w:rsid w:val="009B3B5A"/>
    <w:rsid w:val="009B3C45"/>
    <w:rsid w:val="009B4FCD"/>
    <w:rsid w:val="009B5534"/>
    <w:rsid w:val="009B5A8F"/>
    <w:rsid w:val="009B64EF"/>
    <w:rsid w:val="009B6F24"/>
    <w:rsid w:val="009B6FB6"/>
    <w:rsid w:val="009B7A59"/>
    <w:rsid w:val="009B7E21"/>
    <w:rsid w:val="009C054C"/>
    <w:rsid w:val="009C0FED"/>
    <w:rsid w:val="009C1380"/>
    <w:rsid w:val="009C14BB"/>
    <w:rsid w:val="009C14C4"/>
    <w:rsid w:val="009C1E1A"/>
    <w:rsid w:val="009C1E4E"/>
    <w:rsid w:val="009C2A9E"/>
    <w:rsid w:val="009C2C70"/>
    <w:rsid w:val="009C3373"/>
    <w:rsid w:val="009C3CC7"/>
    <w:rsid w:val="009C3E13"/>
    <w:rsid w:val="009C4433"/>
    <w:rsid w:val="009C4F5F"/>
    <w:rsid w:val="009C5332"/>
    <w:rsid w:val="009C53AA"/>
    <w:rsid w:val="009C5591"/>
    <w:rsid w:val="009C561B"/>
    <w:rsid w:val="009C5831"/>
    <w:rsid w:val="009C5A9A"/>
    <w:rsid w:val="009C5B08"/>
    <w:rsid w:val="009C5C1E"/>
    <w:rsid w:val="009C5C88"/>
    <w:rsid w:val="009C5D20"/>
    <w:rsid w:val="009C6134"/>
    <w:rsid w:val="009C629C"/>
    <w:rsid w:val="009C65B0"/>
    <w:rsid w:val="009C66BD"/>
    <w:rsid w:val="009C68B1"/>
    <w:rsid w:val="009C6CBE"/>
    <w:rsid w:val="009C6D4A"/>
    <w:rsid w:val="009C7357"/>
    <w:rsid w:val="009C73FB"/>
    <w:rsid w:val="009C7456"/>
    <w:rsid w:val="009D080E"/>
    <w:rsid w:val="009D0D50"/>
    <w:rsid w:val="009D1DC5"/>
    <w:rsid w:val="009D1E6F"/>
    <w:rsid w:val="009D29FA"/>
    <w:rsid w:val="009D2B4B"/>
    <w:rsid w:val="009D2BBB"/>
    <w:rsid w:val="009D2E2C"/>
    <w:rsid w:val="009D2FF3"/>
    <w:rsid w:val="009D3097"/>
    <w:rsid w:val="009D3810"/>
    <w:rsid w:val="009D3BED"/>
    <w:rsid w:val="009D3FE9"/>
    <w:rsid w:val="009D532B"/>
    <w:rsid w:val="009D5BF5"/>
    <w:rsid w:val="009D6226"/>
    <w:rsid w:val="009D6448"/>
    <w:rsid w:val="009D660D"/>
    <w:rsid w:val="009D72A3"/>
    <w:rsid w:val="009D7768"/>
    <w:rsid w:val="009D7833"/>
    <w:rsid w:val="009D7B9F"/>
    <w:rsid w:val="009D7C2D"/>
    <w:rsid w:val="009D7DA8"/>
    <w:rsid w:val="009E020A"/>
    <w:rsid w:val="009E0220"/>
    <w:rsid w:val="009E0373"/>
    <w:rsid w:val="009E0B71"/>
    <w:rsid w:val="009E2282"/>
    <w:rsid w:val="009E24FD"/>
    <w:rsid w:val="009E2E1F"/>
    <w:rsid w:val="009E3BD3"/>
    <w:rsid w:val="009E4516"/>
    <w:rsid w:val="009E4839"/>
    <w:rsid w:val="009E4C3E"/>
    <w:rsid w:val="009E502C"/>
    <w:rsid w:val="009E5EEE"/>
    <w:rsid w:val="009E5F47"/>
    <w:rsid w:val="009E64A5"/>
    <w:rsid w:val="009E67BF"/>
    <w:rsid w:val="009E72EA"/>
    <w:rsid w:val="009E76C4"/>
    <w:rsid w:val="009E77D2"/>
    <w:rsid w:val="009F0635"/>
    <w:rsid w:val="009F0783"/>
    <w:rsid w:val="009F0929"/>
    <w:rsid w:val="009F1D06"/>
    <w:rsid w:val="009F2DA8"/>
    <w:rsid w:val="009F335F"/>
    <w:rsid w:val="009F3CD7"/>
    <w:rsid w:val="009F3F95"/>
    <w:rsid w:val="009F412C"/>
    <w:rsid w:val="009F47C3"/>
    <w:rsid w:val="009F4BA1"/>
    <w:rsid w:val="009F4EF3"/>
    <w:rsid w:val="009F5293"/>
    <w:rsid w:val="009F5965"/>
    <w:rsid w:val="009F5A0F"/>
    <w:rsid w:val="009F5F85"/>
    <w:rsid w:val="009F5F94"/>
    <w:rsid w:val="009F6772"/>
    <w:rsid w:val="009F735C"/>
    <w:rsid w:val="009F7FEE"/>
    <w:rsid w:val="00A00C01"/>
    <w:rsid w:val="00A00F2C"/>
    <w:rsid w:val="00A01106"/>
    <w:rsid w:val="00A01966"/>
    <w:rsid w:val="00A02336"/>
    <w:rsid w:val="00A02455"/>
    <w:rsid w:val="00A02A2A"/>
    <w:rsid w:val="00A02ACE"/>
    <w:rsid w:val="00A0334B"/>
    <w:rsid w:val="00A0335B"/>
    <w:rsid w:val="00A03546"/>
    <w:rsid w:val="00A03801"/>
    <w:rsid w:val="00A03AE0"/>
    <w:rsid w:val="00A040F8"/>
    <w:rsid w:val="00A04A97"/>
    <w:rsid w:val="00A04B42"/>
    <w:rsid w:val="00A04C6D"/>
    <w:rsid w:val="00A04C79"/>
    <w:rsid w:val="00A04E0E"/>
    <w:rsid w:val="00A054E9"/>
    <w:rsid w:val="00A07219"/>
    <w:rsid w:val="00A0783A"/>
    <w:rsid w:val="00A07D32"/>
    <w:rsid w:val="00A100A0"/>
    <w:rsid w:val="00A10542"/>
    <w:rsid w:val="00A1073C"/>
    <w:rsid w:val="00A10D84"/>
    <w:rsid w:val="00A10F91"/>
    <w:rsid w:val="00A1199A"/>
    <w:rsid w:val="00A11EB3"/>
    <w:rsid w:val="00A1216D"/>
    <w:rsid w:val="00A128F3"/>
    <w:rsid w:val="00A129F6"/>
    <w:rsid w:val="00A13377"/>
    <w:rsid w:val="00A133E3"/>
    <w:rsid w:val="00A13817"/>
    <w:rsid w:val="00A139D6"/>
    <w:rsid w:val="00A13B9F"/>
    <w:rsid w:val="00A13CF4"/>
    <w:rsid w:val="00A14634"/>
    <w:rsid w:val="00A15320"/>
    <w:rsid w:val="00A153E2"/>
    <w:rsid w:val="00A157D8"/>
    <w:rsid w:val="00A15AD5"/>
    <w:rsid w:val="00A166DD"/>
    <w:rsid w:val="00A166EC"/>
    <w:rsid w:val="00A16D1C"/>
    <w:rsid w:val="00A16E42"/>
    <w:rsid w:val="00A173A2"/>
    <w:rsid w:val="00A212E8"/>
    <w:rsid w:val="00A214C6"/>
    <w:rsid w:val="00A2181D"/>
    <w:rsid w:val="00A21E69"/>
    <w:rsid w:val="00A229C3"/>
    <w:rsid w:val="00A22B7A"/>
    <w:rsid w:val="00A22EA0"/>
    <w:rsid w:val="00A234C4"/>
    <w:rsid w:val="00A23BF4"/>
    <w:rsid w:val="00A23FB3"/>
    <w:rsid w:val="00A24431"/>
    <w:rsid w:val="00A2457F"/>
    <w:rsid w:val="00A24619"/>
    <w:rsid w:val="00A24A0F"/>
    <w:rsid w:val="00A25C3E"/>
    <w:rsid w:val="00A25D08"/>
    <w:rsid w:val="00A25E1C"/>
    <w:rsid w:val="00A25F64"/>
    <w:rsid w:val="00A264C6"/>
    <w:rsid w:val="00A267EC"/>
    <w:rsid w:val="00A27213"/>
    <w:rsid w:val="00A2737E"/>
    <w:rsid w:val="00A30591"/>
    <w:rsid w:val="00A30B8D"/>
    <w:rsid w:val="00A30DFB"/>
    <w:rsid w:val="00A31282"/>
    <w:rsid w:val="00A31520"/>
    <w:rsid w:val="00A3208B"/>
    <w:rsid w:val="00A323EB"/>
    <w:rsid w:val="00A324D5"/>
    <w:rsid w:val="00A330EF"/>
    <w:rsid w:val="00A3315C"/>
    <w:rsid w:val="00A33649"/>
    <w:rsid w:val="00A338A8"/>
    <w:rsid w:val="00A344FC"/>
    <w:rsid w:val="00A3456B"/>
    <w:rsid w:val="00A345FB"/>
    <w:rsid w:val="00A34912"/>
    <w:rsid w:val="00A349F0"/>
    <w:rsid w:val="00A34A6A"/>
    <w:rsid w:val="00A34D6A"/>
    <w:rsid w:val="00A34F4E"/>
    <w:rsid w:val="00A357A5"/>
    <w:rsid w:val="00A35E65"/>
    <w:rsid w:val="00A35E9E"/>
    <w:rsid w:val="00A364C7"/>
    <w:rsid w:val="00A36BB4"/>
    <w:rsid w:val="00A376F0"/>
    <w:rsid w:val="00A37880"/>
    <w:rsid w:val="00A37C63"/>
    <w:rsid w:val="00A406EC"/>
    <w:rsid w:val="00A41287"/>
    <w:rsid w:val="00A414D6"/>
    <w:rsid w:val="00A415C9"/>
    <w:rsid w:val="00A422C7"/>
    <w:rsid w:val="00A424C1"/>
    <w:rsid w:val="00A42957"/>
    <w:rsid w:val="00A429FE"/>
    <w:rsid w:val="00A42B5E"/>
    <w:rsid w:val="00A42CC4"/>
    <w:rsid w:val="00A44435"/>
    <w:rsid w:val="00A44AA8"/>
    <w:rsid w:val="00A45C8C"/>
    <w:rsid w:val="00A45E77"/>
    <w:rsid w:val="00A45E93"/>
    <w:rsid w:val="00A4669A"/>
    <w:rsid w:val="00A46ACB"/>
    <w:rsid w:val="00A46E09"/>
    <w:rsid w:val="00A4705E"/>
    <w:rsid w:val="00A502DF"/>
    <w:rsid w:val="00A50700"/>
    <w:rsid w:val="00A5080F"/>
    <w:rsid w:val="00A50F94"/>
    <w:rsid w:val="00A510E5"/>
    <w:rsid w:val="00A51351"/>
    <w:rsid w:val="00A51371"/>
    <w:rsid w:val="00A517D9"/>
    <w:rsid w:val="00A519C4"/>
    <w:rsid w:val="00A51A4D"/>
    <w:rsid w:val="00A51E5F"/>
    <w:rsid w:val="00A522DD"/>
    <w:rsid w:val="00A52DB1"/>
    <w:rsid w:val="00A52E05"/>
    <w:rsid w:val="00A53433"/>
    <w:rsid w:val="00A536AD"/>
    <w:rsid w:val="00A53BFE"/>
    <w:rsid w:val="00A53DA9"/>
    <w:rsid w:val="00A53FB4"/>
    <w:rsid w:val="00A54925"/>
    <w:rsid w:val="00A54BC7"/>
    <w:rsid w:val="00A54E69"/>
    <w:rsid w:val="00A5520B"/>
    <w:rsid w:val="00A5544F"/>
    <w:rsid w:val="00A55900"/>
    <w:rsid w:val="00A55FA3"/>
    <w:rsid w:val="00A56279"/>
    <w:rsid w:val="00A56582"/>
    <w:rsid w:val="00A568D6"/>
    <w:rsid w:val="00A56960"/>
    <w:rsid w:val="00A56F61"/>
    <w:rsid w:val="00A570C6"/>
    <w:rsid w:val="00A57651"/>
    <w:rsid w:val="00A57A1D"/>
    <w:rsid w:val="00A57B11"/>
    <w:rsid w:val="00A60CD6"/>
    <w:rsid w:val="00A60D44"/>
    <w:rsid w:val="00A60DB2"/>
    <w:rsid w:val="00A6197C"/>
    <w:rsid w:val="00A61D20"/>
    <w:rsid w:val="00A61E57"/>
    <w:rsid w:val="00A629E3"/>
    <w:rsid w:val="00A62ED9"/>
    <w:rsid w:val="00A648C7"/>
    <w:rsid w:val="00A64A4B"/>
    <w:rsid w:val="00A64AE8"/>
    <w:rsid w:val="00A64C6C"/>
    <w:rsid w:val="00A65012"/>
    <w:rsid w:val="00A654EB"/>
    <w:rsid w:val="00A65E8D"/>
    <w:rsid w:val="00A666AC"/>
    <w:rsid w:val="00A668E8"/>
    <w:rsid w:val="00A67F09"/>
    <w:rsid w:val="00A700B6"/>
    <w:rsid w:val="00A70186"/>
    <w:rsid w:val="00A70C77"/>
    <w:rsid w:val="00A71A3E"/>
    <w:rsid w:val="00A71ED2"/>
    <w:rsid w:val="00A72019"/>
    <w:rsid w:val="00A724C3"/>
    <w:rsid w:val="00A725DF"/>
    <w:rsid w:val="00A72856"/>
    <w:rsid w:val="00A73179"/>
    <w:rsid w:val="00A737AD"/>
    <w:rsid w:val="00A74216"/>
    <w:rsid w:val="00A742D6"/>
    <w:rsid w:val="00A7456D"/>
    <w:rsid w:val="00A74A30"/>
    <w:rsid w:val="00A74BBA"/>
    <w:rsid w:val="00A75287"/>
    <w:rsid w:val="00A75360"/>
    <w:rsid w:val="00A75400"/>
    <w:rsid w:val="00A7558D"/>
    <w:rsid w:val="00A75A30"/>
    <w:rsid w:val="00A7601E"/>
    <w:rsid w:val="00A76893"/>
    <w:rsid w:val="00A76B7C"/>
    <w:rsid w:val="00A76BB7"/>
    <w:rsid w:val="00A77207"/>
    <w:rsid w:val="00A7731A"/>
    <w:rsid w:val="00A77BCD"/>
    <w:rsid w:val="00A77CCA"/>
    <w:rsid w:val="00A80014"/>
    <w:rsid w:val="00A800A3"/>
    <w:rsid w:val="00A80BB6"/>
    <w:rsid w:val="00A820DE"/>
    <w:rsid w:val="00A82180"/>
    <w:rsid w:val="00A8224D"/>
    <w:rsid w:val="00A8291D"/>
    <w:rsid w:val="00A831FD"/>
    <w:rsid w:val="00A836EF"/>
    <w:rsid w:val="00A8381B"/>
    <w:rsid w:val="00A84B24"/>
    <w:rsid w:val="00A84BB2"/>
    <w:rsid w:val="00A84C34"/>
    <w:rsid w:val="00A84EE6"/>
    <w:rsid w:val="00A84F17"/>
    <w:rsid w:val="00A85122"/>
    <w:rsid w:val="00A85A09"/>
    <w:rsid w:val="00A85F6F"/>
    <w:rsid w:val="00A8615C"/>
    <w:rsid w:val="00A86C09"/>
    <w:rsid w:val="00A86F4B"/>
    <w:rsid w:val="00A87214"/>
    <w:rsid w:val="00A901E7"/>
    <w:rsid w:val="00A9028C"/>
    <w:rsid w:val="00A904F2"/>
    <w:rsid w:val="00A91370"/>
    <w:rsid w:val="00A91DE8"/>
    <w:rsid w:val="00A921C4"/>
    <w:rsid w:val="00A9271E"/>
    <w:rsid w:val="00A92884"/>
    <w:rsid w:val="00A92EC2"/>
    <w:rsid w:val="00A92F42"/>
    <w:rsid w:val="00A92FD3"/>
    <w:rsid w:val="00A93065"/>
    <w:rsid w:val="00A93769"/>
    <w:rsid w:val="00A93C39"/>
    <w:rsid w:val="00A94304"/>
    <w:rsid w:val="00A943D4"/>
    <w:rsid w:val="00A94B8E"/>
    <w:rsid w:val="00A953C6"/>
    <w:rsid w:val="00A954E6"/>
    <w:rsid w:val="00A95510"/>
    <w:rsid w:val="00A9555A"/>
    <w:rsid w:val="00A9559A"/>
    <w:rsid w:val="00A95DBA"/>
    <w:rsid w:val="00A96787"/>
    <w:rsid w:val="00A96A84"/>
    <w:rsid w:val="00A96BBD"/>
    <w:rsid w:val="00A96CAC"/>
    <w:rsid w:val="00A96D63"/>
    <w:rsid w:val="00A96F14"/>
    <w:rsid w:val="00A97057"/>
    <w:rsid w:val="00A9707F"/>
    <w:rsid w:val="00A974CB"/>
    <w:rsid w:val="00AA0A62"/>
    <w:rsid w:val="00AA0BB9"/>
    <w:rsid w:val="00AA0D5E"/>
    <w:rsid w:val="00AA0DE3"/>
    <w:rsid w:val="00AA0E80"/>
    <w:rsid w:val="00AA0FB2"/>
    <w:rsid w:val="00AA1CFE"/>
    <w:rsid w:val="00AA259F"/>
    <w:rsid w:val="00AA2A5E"/>
    <w:rsid w:val="00AA3242"/>
    <w:rsid w:val="00AA3864"/>
    <w:rsid w:val="00AA3AA0"/>
    <w:rsid w:val="00AA416F"/>
    <w:rsid w:val="00AA424D"/>
    <w:rsid w:val="00AA4487"/>
    <w:rsid w:val="00AA5293"/>
    <w:rsid w:val="00AA534D"/>
    <w:rsid w:val="00AA5803"/>
    <w:rsid w:val="00AA5DDB"/>
    <w:rsid w:val="00AA6B1A"/>
    <w:rsid w:val="00AA74EA"/>
    <w:rsid w:val="00AA7974"/>
    <w:rsid w:val="00AA7B72"/>
    <w:rsid w:val="00AA7B7A"/>
    <w:rsid w:val="00AA7E1F"/>
    <w:rsid w:val="00AA7E86"/>
    <w:rsid w:val="00AA7F4F"/>
    <w:rsid w:val="00AB0D4F"/>
    <w:rsid w:val="00AB1723"/>
    <w:rsid w:val="00AB17FD"/>
    <w:rsid w:val="00AB20A2"/>
    <w:rsid w:val="00AB228D"/>
    <w:rsid w:val="00AB2374"/>
    <w:rsid w:val="00AB263B"/>
    <w:rsid w:val="00AB2FA3"/>
    <w:rsid w:val="00AB3050"/>
    <w:rsid w:val="00AB3B64"/>
    <w:rsid w:val="00AB3F15"/>
    <w:rsid w:val="00AB4454"/>
    <w:rsid w:val="00AB48B4"/>
    <w:rsid w:val="00AB495B"/>
    <w:rsid w:val="00AB4CF7"/>
    <w:rsid w:val="00AB4F49"/>
    <w:rsid w:val="00AB53A6"/>
    <w:rsid w:val="00AB5972"/>
    <w:rsid w:val="00AB6B60"/>
    <w:rsid w:val="00AB6F7E"/>
    <w:rsid w:val="00AB7458"/>
    <w:rsid w:val="00AB777A"/>
    <w:rsid w:val="00AB77FA"/>
    <w:rsid w:val="00AB7D65"/>
    <w:rsid w:val="00AC0506"/>
    <w:rsid w:val="00AC0920"/>
    <w:rsid w:val="00AC0ED7"/>
    <w:rsid w:val="00AC0F87"/>
    <w:rsid w:val="00AC1168"/>
    <w:rsid w:val="00AC12CB"/>
    <w:rsid w:val="00AC17FB"/>
    <w:rsid w:val="00AC1CCC"/>
    <w:rsid w:val="00AC203A"/>
    <w:rsid w:val="00AC25C8"/>
    <w:rsid w:val="00AC2816"/>
    <w:rsid w:val="00AC2A89"/>
    <w:rsid w:val="00AC3181"/>
    <w:rsid w:val="00AC3235"/>
    <w:rsid w:val="00AC374C"/>
    <w:rsid w:val="00AC3753"/>
    <w:rsid w:val="00AC3C5F"/>
    <w:rsid w:val="00AC4054"/>
    <w:rsid w:val="00AC4D95"/>
    <w:rsid w:val="00AC4E21"/>
    <w:rsid w:val="00AC5316"/>
    <w:rsid w:val="00AC5777"/>
    <w:rsid w:val="00AC58E4"/>
    <w:rsid w:val="00AC5CF9"/>
    <w:rsid w:val="00AC61E6"/>
    <w:rsid w:val="00AC665B"/>
    <w:rsid w:val="00AC6699"/>
    <w:rsid w:val="00AC6766"/>
    <w:rsid w:val="00AC6B73"/>
    <w:rsid w:val="00AC6E03"/>
    <w:rsid w:val="00AC75DF"/>
    <w:rsid w:val="00AC77D7"/>
    <w:rsid w:val="00AC78B6"/>
    <w:rsid w:val="00AC7916"/>
    <w:rsid w:val="00AD02D4"/>
    <w:rsid w:val="00AD038E"/>
    <w:rsid w:val="00AD09C1"/>
    <w:rsid w:val="00AD12AA"/>
    <w:rsid w:val="00AD19A4"/>
    <w:rsid w:val="00AD1AE0"/>
    <w:rsid w:val="00AD1F52"/>
    <w:rsid w:val="00AD2120"/>
    <w:rsid w:val="00AD27C3"/>
    <w:rsid w:val="00AD2A48"/>
    <w:rsid w:val="00AD2C5F"/>
    <w:rsid w:val="00AD36E7"/>
    <w:rsid w:val="00AD3979"/>
    <w:rsid w:val="00AD3BD1"/>
    <w:rsid w:val="00AD4848"/>
    <w:rsid w:val="00AD48A6"/>
    <w:rsid w:val="00AD4A18"/>
    <w:rsid w:val="00AD4DDC"/>
    <w:rsid w:val="00AD4F22"/>
    <w:rsid w:val="00AD517F"/>
    <w:rsid w:val="00AD534D"/>
    <w:rsid w:val="00AD55E2"/>
    <w:rsid w:val="00AD583B"/>
    <w:rsid w:val="00AD589A"/>
    <w:rsid w:val="00AD5FDE"/>
    <w:rsid w:val="00AD62B0"/>
    <w:rsid w:val="00AD63D2"/>
    <w:rsid w:val="00AD672C"/>
    <w:rsid w:val="00AD67F0"/>
    <w:rsid w:val="00AD68C4"/>
    <w:rsid w:val="00AD6ACB"/>
    <w:rsid w:val="00AD6DCD"/>
    <w:rsid w:val="00AD6E67"/>
    <w:rsid w:val="00AD74FE"/>
    <w:rsid w:val="00AE027A"/>
    <w:rsid w:val="00AE02F9"/>
    <w:rsid w:val="00AE0420"/>
    <w:rsid w:val="00AE0BE9"/>
    <w:rsid w:val="00AE0CA3"/>
    <w:rsid w:val="00AE1240"/>
    <w:rsid w:val="00AE12DD"/>
    <w:rsid w:val="00AE1397"/>
    <w:rsid w:val="00AE1EE3"/>
    <w:rsid w:val="00AE201E"/>
    <w:rsid w:val="00AE2170"/>
    <w:rsid w:val="00AE27C9"/>
    <w:rsid w:val="00AE2DF3"/>
    <w:rsid w:val="00AE34AA"/>
    <w:rsid w:val="00AE3500"/>
    <w:rsid w:val="00AE4E9E"/>
    <w:rsid w:val="00AE53F7"/>
    <w:rsid w:val="00AE5449"/>
    <w:rsid w:val="00AE5693"/>
    <w:rsid w:val="00AE5C43"/>
    <w:rsid w:val="00AE5E6D"/>
    <w:rsid w:val="00AE639B"/>
    <w:rsid w:val="00AE70AC"/>
    <w:rsid w:val="00AE71D0"/>
    <w:rsid w:val="00AE7508"/>
    <w:rsid w:val="00AE7595"/>
    <w:rsid w:val="00AE7932"/>
    <w:rsid w:val="00AE7E52"/>
    <w:rsid w:val="00AF0094"/>
    <w:rsid w:val="00AF01AD"/>
    <w:rsid w:val="00AF04B0"/>
    <w:rsid w:val="00AF0563"/>
    <w:rsid w:val="00AF07B6"/>
    <w:rsid w:val="00AF18BB"/>
    <w:rsid w:val="00AF1F5C"/>
    <w:rsid w:val="00AF1F73"/>
    <w:rsid w:val="00AF20E6"/>
    <w:rsid w:val="00AF325E"/>
    <w:rsid w:val="00AF3260"/>
    <w:rsid w:val="00AF35FA"/>
    <w:rsid w:val="00AF3628"/>
    <w:rsid w:val="00AF3744"/>
    <w:rsid w:val="00AF3B30"/>
    <w:rsid w:val="00AF4003"/>
    <w:rsid w:val="00AF4412"/>
    <w:rsid w:val="00AF5FF5"/>
    <w:rsid w:val="00AF6EA2"/>
    <w:rsid w:val="00AF714C"/>
    <w:rsid w:val="00AF7249"/>
    <w:rsid w:val="00AF7D02"/>
    <w:rsid w:val="00B001AD"/>
    <w:rsid w:val="00B00B1C"/>
    <w:rsid w:val="00B00E35"/>
    <w:rsid w:val="00B01201"/>
    <w:rsid w:val="00B0134F"/>
    <w:rsid w:val="00B0143D"/>
    <w:rsid w:val="00B01972"/>
    <w:rsid w:val="00B0267B"/>
    <w:rsid w:val="00B02970"/>
    <w:rsid w:val="00B02EF9"/>
    <w:rsid w:val="00B037E4"/>
    <w:rsid w:val="00B04C87"/>
    <w:rsid w:val="00B05904"/>
    <w:rsid w:val="00B060F6"/>
    <w:rsid w:val="00B065B6"/>
    <w:rsid w:val="00B06B1A"/>
    <w:rsid w:val="00B06ED4"/>
    <w:rsid w:val="00B0748E"/>
    <w:rsid w:val="00B077F4"/>
    <w:rsid w:val="00B078F7"/>
    <w:rsid w:val="00B106FD"/>
    <w:rsid w:val="00B1083C"/>
    <w:rsid w:val="00B10D70"/>
    <w:rsid w:val="00B11041"/>
    <w:rsid w:val="00B117EF"/>
    <w:rsid w:val="00B11F2C"/>
    <w:rsid w:val="00B11F30"/>
    <w:rsid w:val="00B11F45"/>
    <w:rsid w:val="00B12781"/>
    <w:rsid w:val="00B128C8"/>
    <w:rsid w:val="00B128ED"/>
    <w:rsid w:val="00B12B27"/>
    <w:rsid w:val="00B132F8"/>
    <w:rsid w:val="00B1397A"/>
    <w:rsid w:val="00B13CBD"/>
    <w:rsid w:val="00B13E26"/>
    <w:rsid w:val="00B14291"/>
    <w:rsid w:val="00B14D0B"/>
    <w:rsid w:val="00B14E97"/>
    <w:rsid w:val="00B150DF"/>
    <w:rsid w:val="00B156E3"/>
    <w:rsid w:val="00B15716"/>
    <w:rsid w:val="00B16080"/>
    <w:rsid w:val="00B163B9"/>
    <w:rsid w:val="00B16FA1"/>
    <w:rsid w:val="00B17431"/>
    <w:rsid w:val="00B17BEF"/>
    <w:rsid w:val="00B20AA7"/>
    <w:rsid w:val="00B20EA5"/>
    <w:rsid w:val="00B21BED"/>
    <w:rsid w:val="00B21FFD"/>
    <w:rsid w:val="00B2264F"/>
    <w:rsid w:val="00B22A06"/>
    <w:rsid w:val="00B22E33"/>
    <w:rsid w:val="00B22FD8"/>
    <w:rsid w:val="00B2326F"/>
    <w:rsid w:val="00B2333D"/>
    <w:rsid w:val="00B234DD"/>
    <w:rsid w:val="00B237A2"/>
    <w:rsid w:val="00B24789"/>
    <w:rsid w:val="00B24ADF"/>
    <w:rsid w:val="00B24B01"/>
    <w:rsid w:val="00B24EB3"/>
    <w:rsid w:val="00B2518C"/>
    <w:rsid w:val="00B25699"/>
    <w:rsid w:val="00B25D87"/>
    <w:rsid w:val="00B260E9"/>
    <w:rsid w:val="00B26314"/>
    <w:rsid w:val="00B269FE"/>
    <w:rsid w:val="00B270E9"/>
    <w:rsid w:val="00B27772"/>
    <w:rsid w:val="00B27787"/>
    <w:rsid w:val="00B27C6F"/>
    <w:rsid w:val="00B27F57"/>
    <w:rsid w:val="00B3038D"/>
    <w:rsid w:val="00B3048D"/>
    <w:rsid w:val="00B305F5"/>
    <w:rsid w:val="00B3169A"/>
    <w:rsid w:val="00B31DF3"/>
    <w:rsid w:val="00B32109"/>
    <w:rsid w:val="00B3219D"/>
    <w:rsid w:val="00B321BD"/>
    <w:rsid w:val="00B3235A"/>
    <w:rsid w:val="00B3248E"/>
    <w:rsid w:val="00B32685"/>
    <w:rsid w:val="00B328CF"/>
    <w:rsid w:val="00B32E1A"/>
    <w:rsid w:val="00B3371C"/>
    <w:rsid w:val="00B34035"/>
    <w:rsid w:val="00B3410C"/>
    <w:rsid w:val="00B342BB"/>
    <w:rsid w:val="00B34544"/>
    <w:rsid w:val="00B346CD"/>
    <w:rsid w:val="00B34B77"/>
    <w:rsid w:val="00B34BE9"/>
    <w:rsid w:val="00B34DA8"/>
    <w:rsid w:val="00B34FFD"/>
    <w:rsid w:val="00B35250"/>
    <w:rsid w:val="00B35CE1"/>
    <w:rsid w:val="00B362E9"/>
    <w:rsid w:val="00B36673"/>
    <w:rsid w:val="00B37646"/>
    <w:rsid w:val="00B37A04"/>
    <w:rsid w:val="00B40839"/>
    <w:rsid w:val="00B40EDD"/>
    <w:rsid w:val="00B41370"/>
    <w:rsid w:val="00B41461"/>
    <w:rsid w:val="00B4146B"/>
    <w:rsid w:val="00B41778"/>
    <w:rsid w:val="00B41B6B"/>
    <w:rsid w:val="00B41E9F"/>
    <w:rsid w:val="00B42A82"/>
    <w:rsid w:val="00B43B70"/>
    <w:rsid w:val="00B43C01"/>
    <w:rsid w:val="00B44925"/>
    <w:rsid w:val="00B449EB"/>
    <w:rsid w:val="00B44C87"/>
    <w:rsid w:val="00B45615"/>
    <w:rsid w:val="00B46A08"/>
    <w:rsid w:val="00B46AC6"/>
    <w:rsid w:val="00B46F33"/>
    <w:rsid w:val="00B47163"/>
    <w:rsid w:val="00B47193"/>
    <w:rsid w:val="00B47225"/>
    <w:rsid w:val="00B4728E"/>
    <w:rsid w:val="00B47A2A"/>
    <w:rsid w:val="00B47AE1"/>
    <w:rsid w:val="00B507CA"/>
    <w:rsid w:val="00B509DD"/>
    <w:rsid w:val="00B50C03"/>
    <w:rsid w:val="00B50C3B"/>
    <w:rsid w:val="00B50DD7"/>
    <w:rsid w:val="00B51241"/>
    <w:rsid w:val="00B514AB"/>
    <w:rsid w:val="00B51B45"/>
    <w:rsid w:val="00B51C02"/>
    <w:rsid w:val="00B51C89"/>
    <w:rsid w:val="00B51CBC"/>
    <w:rsid w:val="00B52157"/>
    <w:rsid w:val="00B52B16"/>
    <w:rsid w:val="00B52D20"/>
    <w:rsid w:val="00B5333F"/>
    <w:rsid w:val="00B53466"/>
    <w:rsid w:val="00B53481"/>
    <w:rsid w:val="00B537E1"/>
    <w:rsid w:val="00B5387B"/>
    <w:rsid w:val="00B5388E"/>
    <w:rsid w:val="00B5403D"/>
    <w:rsid w:val="00B54383"/>
    <w:rsid w:val="00B54556"/>
    <w:rsid w:val="00B54857"/>
    <w:rsid w:val="00B54B39"/>
    <w:rsid w:val="00B54E72"/>
    <w:rsid w:val="00B558D4"/>
    <w:rsid w:val="00B55EE7"/>
    <w:rsid w:val="00B560EF"/>
    <w:rsid w:val="00B567C4"/>
    <w:rsid w:val="00B56BE4"/>
    <w:rsid w:val="00B57337"/>
    <w:rsid w:val="00B5760B"/>
    <w:rsid w:val="00B57B3F"/>
    <w:rsid w:val="00B57E10"/>
    <w:rsid w:val="00B60708"/>
    <w:rsid w:val="00B60D30"/>
    <w:rsid w:val="00B615BC"/>
    <w:rsid w:val="00B6240A"/>
    <w:rsid w:val="00B625E0"/>
    <w:rsid w:val="00B62651"/>
    <w:rsid w:val="00B62B53"/>
    <w:rsid w:val="00B63698"/>
    <w:rsid w:val="00B63B44"/>
    <w:rsid w:val="00B63D75"/>
    <w:rsid w:val="00B6405E"/>
    <w:rsid w:val="00B6407E"/>
    <w:rsid w:val="00B6441E"/>
    <w:rsid w:val="00B6483A"/>
    <w:rsid w:val="00B653B9"/>
    <w:rsid w:val="00B654BA"/>
    <w:rsid w:val="00B655CA"/>
    <w:rsid w:val="00B655EF"/>
    <w:rsid w:val="00B65738"/>
    <w:rsid w:val="00B65D06"/>
    <w:rsid w:val="00B66161"/>
    <w:rsid w:val="00B6671A"/>
    <w:rsid w:val="00B66D9E"/>
    <w:rsid w:val="00B67E3C"/>
    <w:rsid w:val="00B7072A"/>
    <w:rsid w:val="00B7073B"/>
    <w:rsid w:val="00B711FF"/>
    <w:rsid w:val="00B7169C"/>
    <w:rsid w:val="00B716BC"/>
    <w:rsid w:val="00B71FBF"/>
    <w:rsid w:val="00B72129"/>
    <w:rsid w:val="00B7276B"/>
    <w:rsid w:val="00B72F9B"/>
    <w:rsid w:val="00B730AD"/>
    <w:rsid w:val="00B730E9"/>
    <w:rsid w:val="00B7325D"/>
    <w:rsid w:val="00B73467"/>
    <w:rsid w:val="00B734EE"/>
    <w:rsid w:val="00B74600"/>
    <w:rsid w:val="00B7467D"/>
    <w:rsid w:val="00B7487A"/>
    <w:rsid w:val="00B74A1F"/>
    <w:rsid w:val="00B74F54"/>
    <w:rsid w:val="00B7551B"/>
    <w:rsid w:val="00B75BBC"/>
    <w:rsid w:val="00B763FF"/>
    <w:rsid w:val="00B76819"/>
    <w:rsid w:val="00B7681B"/>
    <w:rsid w:val="00B76BC2"/>
    <w:rsid w:val="00B770F3"/>
    <w:rsid w:val="00B7782C"/>
    <w:rsid w:val="00B77905"/>
    <w:rsid w:val="00B80BFF"/>
    <w:rsid w:val="00B80C86"/>
    <w:rsid w:val="00B8126A"/>
    <w:rsid w:val="00B81598"/>
    <w:rsid w:val="00B81D22"/>
    <w:rsid w:val="00B82045"/>
    <w:rsid w:val="00B82118"/>
    <w:rsid w:val="00B82800"/>
    <w:rsid w:val="00B82A09"/>
    <w:rsid w:val="00B82A13"/>
    <w:rsid w:val="00B82A1E"/>
    <w:rsid w:val="00B82AEC"/>
    <w:rsid w:val="00B835C6"/>
    <w:rsid w:val="00B839A4"/>
    <w:rsid w:val="00B83E6B"/>
    <w:rsid w:val="00B83E76"/>
    <w:rsid w:val="00B83EAC"/>
    <w:rsid w:val="00B83FEC"/>
    <w:rsid w:val="00B849C6"/>
    <w:rsid w:val="00B84B35"/>
    <w:rsid w:val="00B84CE9"/>
    <w:rsid w:val="00B85D4E"/>
    <w:rsid w:val="00B862A7"/>
    <w:rsid w:val="00B8675D"/>
    <w:rsid w:val="00B86FB6"/>
    <w:rsid w:val="00B8775C"/>
    <w:rsid w:val="00B87D06"/>
    <w:rsid w:val="00B901D9"/>
    <w:rsid w:val="00B90905"/>
    <w:rsid w:val="00B90AE1"/>
    <w:rsid w:val="00B91312"/>
    <w:rsid w:val="00B91702"/>
    <w:rsid w:val="00B91A3B"/>
    <w:rsid w:val="00B9203F"/>
    <w:rsid w:val="00B92302"/>
    <w:rsid w:val="00B923CE"/>
    <w:rsid w:val="00B9296D"/>
    <w:rsid w:val="00B92B08"/>
    <w:rsid w:val="00B92C88"/>
    <w:rsid w:val="00B92DC8"/>
    <w:rsid w:val="00B9307C"/>
    <w:rsid w:val="00B936A7"/>
    <w:rsid w:val="00B943B3"/>
    <w:rsid w:val="00B94CD0"/>
    <w:rsid w:val="00B95916"/>
    <w:rsid w:val="00B9606A"/>
    <w:rsid w:val="00B9648E"/>
    <w:rsid w:val="00B9651B"/>
    <w:rsid w:val="00B96E79"/>
    <w:rsid w:val="00B96FA6"/>
    <w:rsid w:val="00B979D9"/>
    <w:rsid w:val="00B97F56"/>
    <w:rsid w:val="00BA00FC"/>
    <w:rsid w:val="00BA02A0"/>
    <w:rsid w:val="00BA19B1"/>
    <w:rsid w:val="00BA1C32"/>
    <w:rsid w:val="00BA1C3A"/>
    <w:rsid w:val="00BA1E48"/>
    <w:rsid w:val="00BA2064"/>
    <w:rsid w:val="00BA2E99"/>
    <w:rsid w:val="00BA34CF"/>
    <w:rsid w:val="00BA40A0"/>
    <w:rsid w:val="00BA4520"/>
    <w:rsid w:val="00BA47C0"/>
    <w:rsid w:val="00BA4B60"/>
    <w:rsid w:val="00BA52CC"/>
    <w:rsid w:val="00BA5413"/>
    <w:rsid w:val="00BA5431"/>
    <w:rsid w:val="00BA552E"/>
    <w:rsid w:val="00BA5B99"/>
    <w:rsid w:val="00BA5BE2"/>
    <w:rsid w:val="00BA61D3"/>
    <w:rsid w:val="00BA622E"/>
    <w:rsid w:val="00BA6576"/>
    <w:rsid w:val="00BA6704"/>
    <w:rsid w:val="00BA6E96"/>
    <w:rsid w:val="00BA708D"/>
    <w:rsid w:val="00BA7161"/>
    <w:rsid w:val="00BA719F"/>
    <w:rsid w:val="00BA7C7E"/>
    <w:rsid w:val="00BA7D65"/>
    <w:rsid w:val="00BA7F1C"/>
    <w:rsid w:val="00BB0310"/>
    <w:rsid w:val="00BB0A56"/>
    <w:rsid w:val="00BB127A"/>
    <w:rsid w:val="00BB1502"/>
    <w:rsid w:val="00BB15A4"/>
    <w:rsid w:val="00BB19F2"/>
    <w:rsid w:val="00BB1C74"/>
    <w:rsid w:val="00BB2165"/>
    <w:rsid w:val="00BB235C"/>
    <w:rsid w:val="00BB26CA"/>
    <w:rsid w:val="00BB2723"/>
    <w:rsid w:val="00BB2A12"/>
    <w:rsid w:val="00BB312C"/>
    <w:rsid w:val="00BB3217"/>
    <w:rsid w:val="00BB3579"/>
    <w:rsid w:val="00BB36AE"/>
    <w:rsid w:val="00BB3869"/>
    <w:rsid w:val="00BB43AB"/>
    <w:rsid w:val="00BB43E0"/>
    <w:rsid w:val="00BB4596"/>
    <w:rsid w:val="00BB4706"/>
    <w:rsid w:val="00BB4727"/>
    <w:rsid w:val="00BB578C"/>
    <w:rsid w:val="00BB5CC6"/>
    <w:rsid w:val="00BB5CDC"/>
    <w:rsid w:val="00BB618D"/>
    <w:rsid w:val="00BB65EC"/>
    <w:rsid w:val="00BB6779"/>
    <w:rsid w:val="00BB683E"/>
    <w:rsid w:val="00BB724A"/>
    <w:rsid w:val="00BB7700"/>
    <w:rsid w:val="00BB7B7E"/>
    <w:rsid w:val="00BB7F48"/>
    <w:rsid w:val="00BC005A"/>
    <w:rsid w:val="00BC02EE"/>
    <w:rsid w:val="00BC034A"/>
    <w:rsid w:val="00BC0355"/>
    <w:rsid w:val="00BC04E9"/>
    <w:rsid w:val="00BC1249"/>
    <w:rsid w:val="00BC1474"/>
    <w:rsid w:val="00BC1610"/>
    <w:rsid w:val="00BC265F"/>
    <w:rsid w:val="00BC2AC4"/>
    <w:rsid w:val="00BC2DF3"/>
    <w:rsid w:val="00BC310A"/>
    <w:rsid w:val="00BC39E3"/>
    <w:rsid w:val="00BC3B7A"/>
    <w:rsid w:val="00BC40F1"/>
    <w:rsid w:val="00BC419C"/>
    <w:rsid w:val="00BC43B3"/>
    <w:rsid w:val="00BC448C"/>
    <w:rsid w:val="00BC483C"/>
    <w:rsid w:val="00BC4B98"/>
    <w:rsid w:val="00BC5807"/>
    <w:rsid w:val="00BC593E"/>
    <w:rsid w:val="00BC5BB8"/>
    <w:rsid w:val="00BC6E25"/>
    <w:rsid w:val="00BC7B9F"/>
    <w:rsid w:val="00BC7CF3"/>
    <w:rsid w:val="00BD05C0"/>
    <w:rsid w:val="00BD06C1"/>
    <w:rsid w:val="00BD0874"/>
    <w:rsid w:val="00BD0BDE"/>
    <w:rsid w:val="00BD0D3A"/>
    <w:rsid w:val="00BD0D6D"/>
    <w:rsid w:val="00BD21BE"/>
    <w:rsid w:val="00BD2916"/>
    <w:rsid w:val="00BD2C0E"/>
    <w:rsid w:val="00BD38BC"/>
    <w:rsid w:val="00BD3D16"/>
    <w:rsid w:val="00BD424F"/>
    <w:rsid w:val="00BD4D61"/>
    <w:rsid w:val="00BD504F"/>
    <w:rsid w:val="00BD5D4F"/>
    <w:rsid w:val="00BD61BF"/>
    <w:rsid w:val="00BD6E41"/>
    <w:rsid w:val="00BD7151"/>
    <w:rsid w:val="00BD75B3"/>
    <w:rsid w:val="00BD77C7"/>
    <w:rsid w:val="00BE0669"/>
    <w:rsid w:val="00BE0B08"/>
    <w:rsid w:val="00BE1297"/>
    <w:rsid w:val="00BE1F18"/>
    <w:rsid w:val="00BE20E0"/>
    <w:rsid w:val="00BE2856"/>
    <w:rsid w:val="00BE2D2E"/>
    <w:rsid w:val="00BE2D4D"/>
    <w:rsid w:val="00BE2EDB"/>
    <w:rsid w:val="00BE4187"/>
    <w:rsid w:val="00BE44FC"/>
    <w:rsid w:val="00BE4BB7"/>
    <w:rsid w:val="00BE4F76"/>
    <w:rsid w:val="00BE5BBA"/>
    <w:rsid w:val="00BE5E1C"/>
    <w:rsid w:val="00BE6AF3"/>
    <w:rsid w:val="00BE6BF9"/>
    <w:rsid w:val="00BE6F41"/>
    <w:rsid w:val="00BE70D3"/>
    <w:rsid w:val="00BE76E6"/>
    <w:rsid w:val="00BE78A2"/>
    <w:rsid w:val="00BE7F21"/>
    <w:rsid w:val="00BF016C"/>
    <w:rsid w:val="00BF04A0"/>
    <w:rsid w:val="00BF0DE0"/>
    <w:rsid w:val="00BF0E80"/>
    <w:rsid w:val="00BF104A"/>
    <w:rsid w:val="00BF123A"/>
    <w:rsid w:val="00BF1D1D"/>
    <w:rsid w:val="00BF1E63"/>
    <w:rsid w:val="00BF2B02"/>
    <w:rsid w:val="00BF2C29"/>
    <w:rsid w:val="00BF2D5C"/>
    <w:rsid w:val="00BF2DB7"/>
    <w:rsid w:val="00BF2DC7"/>
    <w:rsid w:val="00BF37A5"/>
    <w:rsid w:val="00BF3E94"/>
    <w:rsid w:val="00BF4686"/>
    <w:rsid w:val="00BF4AE4"/>
    <w:rsid w:val="00BF4C8D"/>
    <w:rsid w:val="00BF586C"/>
    <w:rsid w:val="00BF5A59"/>
    <w:rsid w:val="00BF5E35"/>
    <w:rsid w:val="00BF6286"/>
    <w:rsid w:val="00BF62AA"/>
    <w:rsid w:val="00BF6B93"/>
    <w:rsid w:val="00BF71F6"/>
    <w:rsid w:val="00BF747A"/>
    <w:rsid w:val="00BF78BB"/>
    <w:rsid w:val="00BF7AAD"/>
    <w:rsid w:val="00BF7CEA"/>
    <w:rsid w:val="00C0014F"/>
    <w:rsid w:val="00C00588"/>
    <w:rsid w:val="00C00723"/>
    <w:rsid w:val="00C00AAA"/>
    <w:rsid w:val="00C01660"/>
    <w:rsid w:val="00C01E3C"/>
    <w:rsid w:val="00C021DC"/>
    <w:rsid w:val="00C02AC5"/>
    <w:rsid w:val="00C02EF8"/>
    <w:rsid w:val="00C034AC"/>
    <w:rsid w:val="00C03563"/>
    <w:rsid w:val="00C03F80"/>
    <w:rsid w:val="00C041B8"/>
    <w:rsid w:val="00C04ADC"/>
    <w:rsid w:val="00C04B25"/>
    <w:rsid w:val="00C04C9B"/>
    <w:rsid w:val="00C04E5A"/>
    <w:rsid w:val="00C05830"/>
    <w:rsid w:val="00C05C67"/>
    <w:rsid w:val="00C060A5"/>
    <w:rsid w:val="00C063D4"/>
    <w:rsid w:val="00C064D5"/>
    <w:rsid w:val="00C068A5"/>
    <w:rsid w:val="00C069BA"/>
    <w:rsid w:val="00C06E0D"/>
    <w:rsid w:val="00C06FAA"/>
    <w:rsid w:val="00C077ED"/>
    <w:rsid w:val="00C0795A"/>
    <w:rsid w:val="00C10157"/>
    <w:rsid w:val="00C1097F"/>
    <w:rsid w:val="00C10B04"/>
    <w:rsid w:val="00C10DB9"/>
    <w:rsid w:val="00C10DBF"/>
    <w:rsid w:val="00C10DF6"/>
    <w:rsid w:val="00C10EFA"/>
    <w:rsid w:val="00C11445"/>
    <w:rsid w:val="00C11BD0"/>
    <w:rsid w:val="00C11BE5"/>
    <w:rsid w:val="00C11C47"/>
    <w:rsid w:val="00C12739"/>
    <w:rsid w:val="00C12A2A"/>
    <w:rsid w:val="00C12CDD"/>
    <w:rsid w:val="00C12E36"/>
    <w:rsid w:val="00C12FC3"/>
    <w:rsid w:val="00C13444"/>
    <w:rsid w:val="00C13576"/>
    <w:rsid w:val="00C138D5"/>
    <w:rsid w:val="00C13D2D"/>
    <w:rsid w:val="00C14291"/>
    <w:rsid w:val="00C143FD"/>
    <w:rsid w:val="00C14C15"/>
    <w:rsid w:val="00C14C76"/>
    <w:rsid w:val="00C14C7A"/>
    <w:rsid w:val="00C14DD1"/>
    <w:rsid w:val="00C1516D"/>
    <w:rsid w:val="00C152C6"/>
    <w:rsid w:val="00C15305"/>
    <w:rsid w:val="00C1549A"/>
    <w:rsid w:val="00C168C6"/>
    <w:rsid w:val="00C17076"/>
    <w:rsid w:val="00C1752D"/>
    <w:rsid w:val="00C207B0"/>
    <w:rsid w:val="00C20A67"/>
    <w:rsid w:val="00C20DA1"/>
    <w:rsid w:val="00C20FD3"/>
    <w:rsid w:val="00C21D81"/>
    <w:rsid w:val="00C22122"/>
    <w:rsid w:val="00C22732"/>
    <w:rsid w:val="00C22ABE"/>
    <w:rsid w:val="00C22AC7"/>
    <w:rsid w:val="00C22D03"/>
    <w:rsid w:val="00C2336E"/>
    <w:rsid w:val="00C23908"/>
    <w:rsid w:val="00C23BAE"/>
    <w:rsid w:val="00C23FF1"/>
    <w:rsid w:val="00C24482"/>
    <w:rsid w:val="00C244D2"/>
    <w:rsid w:val="00C24A10"/>
    <w:rsid w:val="00C24E3E"/>
    <w:rsid w:val="00C25242"/>
    <w:rsid w:val="00C25316"/>
    <w:rsid w:val="00C25695"/>
    <w:rsid w:val="00C2580E"/>
    <w:rsid w:val="00C2625B"/>
    <w:rsid w:val="00C26271"/>
    <w:rsid w:val="00C2638B"/>
    <w:rsid w:val="00C26A2B"/>
    <w:rsid w:val="00C27190"/>
    <w:rsid w:val="00C271A3"/>
    <w:rsid w:val="00C27F6F"/>
    <w:rsid w:val="00C30572"/>
    <w:rsid w:val="00C305FE"/>
    <w:rsid w:val="00C309AB"/>
    <w:rsid w:val="00C30FAB"/>
    <w:rsid w:val="00C31527"/>
    <w:rsid w:val="00C3175F"/>
    <w:rsid w:val="00C31FF6"/>
    <w:rsid w:val="00C32F23"/>
    <w:rsid w:val="00C32FD0"/>
    <w:rsid w:val="00C3327B"/>
    <w:rsid w:val="00C332E6"/>
    <w:rsid w:val="00C333DA"/>
    <w:rsid w:val="00C335CE"/>
    <w:rsid w:val="00C3392D"/>
    <w:rsid w:val="00C33A27"/>
    <w:rsid w:val="00C34188"/>
    <w:rsid w:val="00C34459"/>
    <w:rsid w:val="00C34B07"/>
    <w:rsid w:val="00C34FDF"/>
    <w:rsid w:val="00C353C8"/>
    <w:rsid w:val="00C3588B"/>
    <w:rsid w:val="00C35FBF"/>
    <w:rsid w:val="00C360BA"/>
    <w:rsid w:val="00C3677F"/>
    <w:rsid w:val="00C36B5B"/>
    <w:rsid w:val="00C36F22"/>
    <w:rsid w:val="00C3743B"/>
    <w:rsid w:val="00C37736"/>
    <w:rsid w:val="00C37AFA"/>
    <w:rsid w:val="00C400F1"/>
    <w:rsid w:val="00C4098C"/>
    <w:rsid w:val="00C40AF6"/>
    <w:rsid w:val="00C40B39"/>
    <w:rsid w:val="00C412F4"/>
    <w:rsid w:val="00C41402"/>
    <w:rsid w:val="00C41847"/>
    <w:rsid w:val="00C423DB"/>
    <w:rsid w:val="00C42FD6"/>
    <w:rsid w:val="00C43166"/>
    <w:rsid w:val="00C43176"/>
    <w:rsid w:val="00C43311"/>
    <w:rsid w:val="00C43E0C"/>
    <w:rsid w:val="00C44515"/>
    <w:rsid w:val="00C44632"/>
    <w:rsid w:val="00C446F4"/>
    <w:rsid w:val="00C44927"/>
    <w:rsid w:val="00C44A74"/>
    <w:rsid w:val="00C44D25"/>
    <w:rsid w:val="00C44F97"/>
    <w:rsid w:val="00C4526F"/>
    <w:rsid w:val="00C453E0"/>
    <w:rsid w:val="00C46401"/>
    <w:rsid w:val="00C465C0"/>
    <w:rsid w:val="00C466CE"/>
    <w:rsid w:val="00C4721C"/>
    <w:rsid w:val="00C474D0"/>
    <w:rsid w:val="00C50014"/>
    <w:rsid w:val="00C508F2"/>
    <w:rsid w:val="00C50A59"/>
    <w:rsid w:val="00C519DE"/>
    <w:rsid w:val="00C5295C"/>
    <w:rsid w:val="00C53150"/>
    <w:rsid w:val="00C537F0"/>
    <w:rsid w:val="00C53A37"/>
    <w:rsid w:val="00C53D76"/>
    <w:rsid w:val="00C5493D"/>
    <w:rsid w:val="00C55027"/>
    <w:rsid w:val="00C550FE"/>
    <w:rsid w:val="00C553C1"/>
    <w:rsid w:val="00C55801"/>
    <w:rsid w:val="00C55AD0"/>
    <w:rsid w:val="00C563BC"/>
    <w:rsid w:val="00C5647A"/>
    <w:rsid w:val="00C56561"/>
    <w:rsid w:val="00C565B9"/>
    <w:rsid w:val="00C56B07"/>
    <w:rsid w:val="00C56D4B"/>
    <w:rsid w:val="00C571EC"/>
    <w:rsid w:val="00C5730E"/>
    <w:rsid w:val="00C5737A"/>
    <w:rsid w:val="00C57496"/>
    <w:rsid w:val="00C57CE1"/>
    <w:rsid w:val="00C60268"/>
    <w:rsid w:val="00C61417"/>
    <w:rsid w:val="00C616DC"/>
    <w:rsid w:val="00C61A21"/>
    <w:rsid w:val="00C6208B"/>
    <w:rsid w:val="00C623BC"/>
    <w:rsid w:val="00C624A5"/>
    <w:rsid w:val="00C62627"/>
    <w:rsid w:val="00C628C2"/>
    <w:rsid w:val="00C62954"/>
    <w:rsid w:val="00C62C9F"/>
    <w:rsid w:val="00C63100"/>
    <w:rsid w:val="00C632B9"/>
    <w:rsid w:val="00C63ED2"/>
    <w:rsid w:val="00C64155"/>
    <w:rsid w:val="00C648F2"/>
    <w:rsid w:val="00C64954"/>
    <w:rsid w:val="00C64C96"/>
    <w:rsid w:val="00C64E57"/>
    <w:rsid w:val="00C651CA"/>
    <w:rsid w:val="00C662D8"/>
    <w:rsid w:val="00C6643C"/>
    <w:rsid w:val="00C666CA"/>
    <w:rsid w:val="00C6677A"/>
    <w:rsid w:val="00C66C6A"/>
    <w:rsid w:val="00C66DB1"/>
    <w:rsid w:val="00C6741E"/>
    <w:rsid w:val="00C67CDD"/>
    <w:rsid w:val="00C70018"/>
    <w:rsid w:val="00C70306"/>
    <w:rsid w:val="00C70A37"/>
    <w:rsid w:val="00C70CF0"/>
    <w:rsid w:val="00C70E19"/>
    <w:rsid w:val="00C71119"/>
    <w:rsid w:val="00C7112F"/>
    <w:rsid w:val="00C714CF"/>
    <w:rsid w:val="00C71B4C"/>
    <w:rsid w:val="00C71DC3"/>
    <w:rsid w:val="00C7224A"/>
    <w:rsid w:val="00C728D0"/>
    <w:rsid w:val="00C7368E"/>
    <w:rsid w:val="00C737B6"/>
    <w:rsid w:val="00C738F6"/>
    <w:rsid w:val="00C73E10"/>
    <w:rsid w:val="00C749ED"/>
    <w:rsid w:val="00C758F9"/>
    <w:rsid w:val="00C75CDA"/>
    <w:rsid w:val="00C761EE"/>
    <w:rsid w:val="00C76755"/>
    <w:rsid w:val="00C767DA"/>
    <w:rsid w:val="00C77007"/>
    <w:rsid w:val="00C770F2"/>
    <w:rsid w:val="00C77579"/>
    <w:rsid w:val="00C777E8"/>
    <w:rsid w:val="00C77B5D"/>
    <w:rsid w:val="00C77D37"/>
    <w:rsid w:val="00C77DFF"/>
    <w:rsid w:val="00C80451"/>
    <w:rsid w:val="00C8091C"/>
    <w:rsid w:val="00C809A2"/>
    <w:rsid w:val="00C80B71"/>
    <w:rsid w:val="00C80CA8"/>
    <w:rsid w:val="00C80F7C"/>
    <w:rsid w:val="00C8102B"/>
    <w:rsid w:val="00C813AE"/>
    <w:rsid w:val="00C816BD"/>
    <w:rsid w:val="00C81752"/>
    <w:rsid w:val="00C82158"/>
    <w:rsid w:val="00C827D8"/>
    <w:rsid w:val="00C836A2"/>
    <w:rsid w:val="00C83E02"/>
    <w:rsid w:val="00C8471C"/>
    <w:rsid w:val="00C8484A"/>
    <w:rsid w:val="00C85145"/>
    <w:rsid w:val="00C8514E"/>
    <w:rsid w:val="00C85CFC"/>
    <w:rsid w:val="00C8602D"/>
    <w:rsid w:val="00C8642F"/>
    <w:rsid w:val="00C8646E"/>
    <w:rsid w:val="00C86544"/>
    <w:rsid w:val="00C86B15"/>
    <w:rsid w:val="00C8703C"/>
    <w:rsid w:val="00C87247"/>
    <w:rsid w:val="00C876C4"/>
    <w:rsid w:val="00C87D2F"/>
    <w:rsid w:val="00C90F6F"/>
    <w:rsid w:val="00C91680"/>
    <w:rsid w:val="00C917E7"/>
    <w:rsid w:val="00C9212A"/>
    <w:rsid w:val="00C927E0"/>
    <w:rsid w:val="00C92835"/>
    <w:rsid w:val="00C928D6"/>
    <w:rsid w:val="00C942EE"/>
    <w:rsid w:val="00C943E6"/>
    <w:rsid w:val="00C94A77"/>
    <w:rsid w:val="00C94C37"/>
    <w:rsid w:val="00C94E8A"/>
    <w:rsid w:val="00C950C8"/>
    <w:rsid w:val="00C9598D"/>
    <w:rsid w:val="00C959E9"/>
    <w:rsid w:val="00C95B16"/>
    <w:rsid w:val="00C95B91"/>
    <w:rsid w:val="00C96719"/>
    <w:rsid w:val="00C96737"/>
    <w:rsid w:val="00C968BB"/>
    <w:rsid w:val="00C9691F"/>
    <w:rsid w:val="00C96EE8"/>
    <w:rsid w:val="00C97443"/>
    <w:rsid w:val="00C97B5F"/>
    <w:rsid w:val="00CA067D"/>
    <w:rsid w:val="00CA0741"/>
    <w:rsid w:val="00CA07AD"/>
    <w:rsid w:val="00CA0CAC"/>
    <w:rsid w:val="00CA0E30"/>
    <w:rsid w:val="00CA143E"/>
    <w:rsid w:val="00CA151C"/>
    <w:rsid w:val="00CA1B2D"/>
    <w:rsid w:val="00CA1D78"/>
    <w:rsid w:val="00CA2CAC"/>
    <w:rsid w:val="00CA2F9A"/>
    <w:rsid w:val="00CA347C"/>
    <w:rsid w:val="00CA372B"/>
    <w:rsid w:val="00CA3A76"/>
    <w:rsid w:val="00CA4016"/>
    <w:rsid w:val="00CA49AB"/>
    <w:rsid w:val="00CA4D4F"/>
    <w:rsid w:val="00CA5070"/>
    <w:rsid w:val="00CA5095"/>
    <w:rsid w:val="00CA5706"/>
    <w:rsid w:val="00CA5958"/>
    <w:rsid w:val="00CA5DCF"/>
    <w:rsid w:val="00CA60C4"/>
    <w:rsid w:val="00CA627D"/>
    <w:rsid w:val="00CA63C7"/>
    <w:rsid w:val="00CA6634"/>
    <w:rsid w:val="00CA698B"/>
    <w:rsid w:val="00CA6A97"/>
    <w:rsid w:val="00CA73CC"/>
    <w:rsid w:val="00CA7403"/>
    <w:rsid w:val="00CA7751"/>
    <w:rsid w:val="00CA7E1B"/>
    <w:rsid w:val="00CA7E39"/>
    <w:rsid w:val="00CB0130"/>
    <w:rsid w:val="00CB0C33"/>
    <w:rsid w:val="00CB1B40"/>
    <w:rsid w:val="00CB1EF7"/>
    <w:rsid w:val="00CB20DA"/>
    <w:rsid w:val="00CB24AA"/>
    <w:rsid w:val="00CB278C"/>
    <w:rsid w:val="00CB2D5D"/>
    <w:rsid w:val="00CB4420"/>
    <w:rsid w:val="00CB473B"/>
    <w:rsid w:val="00CB5488"/>
    <w:rsid w:val="00CB5657"/>
    <w:rsid w:val="00CB5A5E"/>
    <w:rsid w:val="00CB5B8C"/>
    <w:rsid w:val="00CB5E88"/>
    <w:rsid w:val="00CB60E1"/>
    <w:rsid w:val="00CB63AA"/>
    <w:rsid w:val="00CB6912"/>
    <w:rsid w:val="00CC0112"/>
    <w:rsid w:val="00CC03EA"/>
    <w:rsid w:val="00CC0551"/>
    <w:rsid w:val="00CC0763"/>
    <w:rsid w:val="00CC0D26"/>
    <w:rsid w:val="00CC0F9A"/>
    <w:rsid w:val="00CC1684"/>
    <w:rsid w:val="00CC190D"/>
    <w:rsid w:val="00CC1C33"/>
    <w:rsid w:val="00CC20D8"/>
    <w:rsid w:val="00CC25F4"/>
    <w:rsid w:val="00CC2A79"/>
    <w:rsid w:val="00CC3064"/>
    <w:rsid w:val="00CC33F4"/>
    <w:rsid w:val="00CC3428"/>
    <w:rsid w:val="00CC4CB5"/>
    <w:rsid w:val="00CC4E3E"/>
    <w:rsid w:val="00CC536E"/>
    <w:rsid w:val="00CC5A62"/>
    <w:rsid w:val="00CC5A65"/>
    <w:rsid w:val="00CC61E5"/>
    <w:rsid w:val="00CC6DF0"/>
    <w:rsid w:val="00CC7B6C"/>
    <w:rsid w:val="00CC7D58"/>
    <w:rsid w:val="00CD0004"/>
    <w:rsid w:val="00CD049D"/>
    <w:rsid w:val="00CD0598"/>
    <w:rsid w:val="00CD064F"/>
    <w:rsid w:val="00CD0A5F"/>
    <w:rsid w:val="00CD0C49"/>
    <w:rsid w:val="00CD1332"/>
    <w:rsid w:val="00CD14C4"/>
    <w:rsid w:val="00CD1508"/>
    <w:rsid w:val="00CD1CAA"/>
    <w:rsid w:val="00CD1D2A"/>
    <w:rsid w:val="00CD1F09"/>
    <w:rsid w:val="00CD20EB"/>
    <w:rsid w:val="00CD3337"/>
    <w:rsid w:val="00CD349B"/>
    <w:rsid w:val="00CD39BF"/>
    <w:rsid w:val="00CD3C30"/>
    <w:rsid w:val="00CD3CA0"/>
    <w:rsid w:val="00CD3FA9"/>
    <w:rsid w:val="00CD4962"/>
    <w:rsid w:val="00CD4D44"/>
    <w:rsid w:val="00CD4E04"/>
    <w:rsid w:val="00CD5E18"/>
    <w:rsid w:val="00CD60C0"/>
    <w:rsid w:val="00CD6252"/>
    <w:rsid w:val="00CD6521"/>
    <w:rsid w:val="00CD6CBC"/>
    <w:rsid w:val="00CD6DC8"/>
    <w:rsid w:val="00CD6DD4"/>
    <w:rsid w:val="00CD6E8A"/>
    <w:rsid w:val="00CD6F6B"/>
    <w:rsid w:val="00CD7562"/>
    <w:rsid w:val="00CD7A61"/>
    <w:rsid w:val="00CD7BBB"/>
    <w:rsid w:val="00CE0072"/>
    <w:rsid w:val="00CE110D"/>
    <w:rsid w:val="00CE1BFC"/>
    <w:rsid w:val="00CE1D8C"/>
    <w:rsid w:val="00CE2076"/>
    <w:rsid w:val="00CE2276"/>
    <w:rsid w:val="00CE293D"/>
    <w:rsid w:val="00CE2B7F"/>
    <w:rsid w:val="00CE2FB4"/>
    <w:rsid w:val="00CE328A"/>
    <w:rsid w:val="00CE333A"/>
    <w:rsid w:val="00CE3860"/>
    <w:rsid w:val="00CE3929"/>
    <w:rsid w:val="00CE4233"/>
    <w:rsid w:val="00CE4328"/>
    <w:rsid w:val="00CE4679"/>
    <w:rsid w:val="00CE4F0D"/>
    <w:rsid w:val="00CE584D"/>
    <w:rsid w:val="00CE6745"/>
    <w:rsid w:val="00CE6B15"/>
    <w:rsid w:val="00CE7D6E"/>
    <w:rsid w:val="00CF04E6"/>
    <w:rsid w:val="00CF1525"/>
    <w:rsid w:val="00CF1A1C"/>
    <w:rsid w:val="00CF1BDE"/>
    <w:rsid w:val="00CF2640"/>
    <w:rsid w:val="00CF2680"/>
    <w:rsid w:val="00CF2F9C"/>
    <w:rsid w:val="00CF357B"/>
    <w:rsid w:val="00CF3758"/>
    <w:rsid w:val="00CF3B19"/>
    <w:rsid w:val="00CF3B28"/>
    <w:rsid w:val="00CF3E2D"/>
    <w:rsid w:val="00CF4216"/>
    <w:rsid w:val="00CF4811"/>
    <w:rsid w:val="00CF538F"/>
    <w:rsid w:val="00CF5926"/>
    <w:rsid w:val="00CF5E89"/>
    <w:rsid w:val="00CF61F5"/>
    <w:rsid w:val="00CF664A"/>
    <w:rsid w:val="00CF6B81"/>
    <w:rsid w:val="00CF7EF2"/>
    <w:rsid w:val="00D0006B"/>
    <w:rsid w:val="00D00485"/>
    <w:rsid w:val="00D00532"/>
    <w:rsid w:val="00D01121"/>
    <w:rsid w:val="00D025E2"/>
    <w:rsid w:val="00D02CAB"/>
    <w:rsid w:val="00D02E5F"/>
    <w:rsid w:val="00D02F2D"/>
    <w:rsid w:val="00D0353A"/>
    <w:rsid w:val="00D03691"/>
    <w:rsid w:val="00D03B2A"/>
    <w:rsid w:val="00D042C4"/>
    <w:rsid w:val="00D0472D"/>
    <w:rsid w:val="00D04A0A"/>
    <w:rsid w:val="00D04E60"/>
    <w:rsid w:val="00D053B6"/>
    <w:rsid w:val="00D05C3F"/>
    <w:rsid w:val="00D05C5A"/>
    <w:rsid w:val="00D06491"/>
    <w:rsid w:val="00D06A80"/>
    <w:rsid w:val="00D06A9B"/>
    <w:rsid w:val="00D07008"/>
    <w:rsid w:val="00D070F7"/>
    <w:rsid w:val="00D0761F"/>
    <w:rsid w:val="00D077A0"/>
    <w:rsid w:val="00D07BB4"/>
    <w:rsid w:val="00D07E7D"/>
    <w:rsid w:val="00D10419"/>
    <w:rsid w:val="00D105C2"/>
    <w:rsid w:val="00D1080D"/>
    <w:rsid w:val="00D10F22"/>
    <w:rsid w:val="00D11028"/>
    <w:rsid w:val="00D11281"/>
    <w:rsid w:val="00D11A7D"/>
    <w:rsid w:val="00D11DE8"/>
    <w:rsid w:val="00D124A5"/>
    <w:rsid w:val="00D1255F"/>
    <w:rsid w:val="00D12A1B"/>
    <w:rsid w:val="00D12A46"/>
    <w:rsid w:val="00D12E43"/>
    <w:rsid w:val="00D13096"/>
    <w:rsid w:val="00D130C9"/>
    <w:rsid w:val="00D13212"/>
    <w:rsid w:val="00D13553"/>
    <w:rsid w:val="00D1355B"/>
    <w:rsid w:val="00D13BD2"/>
    <w:rsid w:val="00D142A4"/>
    <w:rsid w:val="00D15246"/>
    <w:rsid w:val="00D15492"/>
    <w:rsid w:val="00D157CF"/>
    <w:rsid w:val="00D15A9C"/>
    <w:rsid w:val="00D16648"/>
    <w:rsid w:val="00D175FA"/>
    <w:rsid w:val="00D1790C"/>
    <w:rsid w:val="00D17AC4"/>
    <w:rsid w:val="00D17B2C"/>
    <w:rsid w:val="00D17FAC"/>
    <w:rsid w:val="00D20168"/>
    <w:rsid w:val="00D205AF"/>
    <w:rsid w:val="00D206CD"/>
    <w:rsid w:val="00D20865"/>
    <w:rsid w:val="00D20EFE"/>
    <w:rsid w:val="00D210A0"/>
    <w:rsid w:val="00D21223"/>
    <w:rsid w:val="00D21363"/>
    <w:rsid w:val="00D217E6"/>
    <w:rsid w:val="00D218AF"/>
    <w:rsid w:val="00D2247E"/>
    <w:rsid w:val="00D22640"/>
    <w:rsid w:val="00D22657"/>
    <w:rsid w:val="00D227BC"/>
    <w:rsid w:val="00D22B35"/>
    <w:rsid w:val="00D22E43"/>
    <w:rsid w:val="00D23489"/>
    <w:rsid w:val="00D237F8"/>
    <w:rsid w:val="00D238F3"/>
    <w:rsid w:val="00D23F0C"/>
    <w:rsid w:val="00D24DB2"/>
    <w:rsid w:val="00D253D0"/>
    <w:rsid w:val="00D25B1E"/>
    <w:rsid w:val="00D25CA5"/>
    <w:rsid w:val="00D26B0D"/>
    <w:rsid w:val="00D26D8E"/>
    <w:rsid w:val="00D26E35"/>
    <w:rsid w:val="00D2797C"/>
    <w:rsid w:val="00D279BA"/>
    <w:rsid w:val="00D306F3"/>
    <w:rsid w:val="00D30AEB"/>
    <w:rsid w:val="00D30C90"/>
    <w:rsid w:val="00D3117C"/>
    <w:rsid w:val="00D31C70"/>
    <w:rsid w:val="00D329C6"/>
    <w:rsid w:val="00D32F48"/>
    <w:rsid w:val="00D33AC4"/>
    <w:rsid w:val="00D33B36"/>
    <w:rsid w:val="00D34286"/>
    <w:rsid w:val="00D34A89"/>
    <w:rsid w:val="00D35196"/>
    <w:rsid w:val="00D35AE1"/>
    <w:rsid w:val="00D35DA7"/>
    <w:rsid w:val="00D36D4C"/>
    <w:rsid w:val="00D36F3B"/>
    <w:rsid w:val="00D3707F"/>
    <w:rsid w:val="00D37185"/>
    <w:rsid w:val="00D37430"/>
    <w:rsid w:val="00D374FB"/>
    <w:rsid w:val="00D3793D"/>
    <w:rsid w:val="00D37B49"/>
    <w:rsid w:val="00D4002A"/>
    <w:rsid w:val="00D40294"/>
    <w:rsid w:val="00D40426"/>
    <w:rsid w:val="00D40DFF"/>
    <w:rsid w:val="00D414A2"/>
    <w:rsid w:val="00D4190C"/>
    <w:rsid w:val="00D41F81"/>
    <w:rsid w:val="00D420FC"/>
    <w:rsid w:val="00D4214D"/>
    <w:rsid w:val="00D423D2"/>
    <w:rsid w:val="00D42529"/>
    <w:rsid w:val="00D428E8"/>
    <w:rsid w:val="00D42A39"/>
    <w:rsid w:val="00D433F3"/>
    <w:rsid w:val="00D43D35"/>
    <w:rsid w:val="00D43F5D"/>
    <w:rsid w:val="00D445DE"/>
    <w:rsid w:val="00D449CC"/>
    <w:rsid w:val="00D44A3B"/>
    <w:rsid w:val="00D44C81"/>
    <w:rsid w:val="00D45355"/>
    <w:rsid w:val="00D4560C"/>
    <w:rsid w:val="00D456B1"/>
    <w:rsid w:val="00D45A56"/>
    <w:rsid w:val="00D4630B"/>
    <w:rsid w:val="00D4690B"/>
    <w:rsid w:val="00D470A8"/>
    <w:rsid w:val="00D476F1"/>
    <w:rsid w:val="00D50828"/>
    <w:rsid w:val="00D509A9"/>
    <w:rsid w:val="00D5116B"/>
    <w:rsid w:val="00D5148F"/>
    <w:rsid w:val="00D514E8"/>
    <w:rsid w:val="00D515F9"/>
    <w:rsid w:val="00D51B34"/>
    <w:rsid w:val="00D51DA2"/>
    <w:rsid w:val="00D52006"/>
    <w:rsid w:val="00D521E3"/>
    <w:rsid w:val="00D5234F"/>
    <w:rsid w:val="00D52DA7"/>
    <w:rsid w:val="00D52E02"/>
    <w:rsid w:val="00D5370C"/>
    <w:rsid w:val="00D53E14"/>
    <w:rsid w:val="00D54BF9"/>
    <w:rsid w:val="00D55308"/>
    <w:rsid w:val="00D554B3"/>
    <w:rsid w:val="00D55855"/>
    <w:rsid w:val="00D55A14"/>
    <w:rsid w:val="00D55AF3"/>
    <w:rsid w:val="00D55AF6"/>
    <w:rsid w:val="00D55CB3"/>
    <w:rsid w:val="00D56949"/>
    <w:rsid w:val="00D56A9A"/>
    <w:rsid w:val="00D56CF7"/>
    <w:rsid w:val="00D570A0"/>
    <w:rsid w:val="00D570EA"/>
    <w:rsid w:val="00D57BE2"/>
    <w:rsid w:val="00D57F6B"/>
    <w:rsid w:val="00D608E8"/>
    <w:rsid w:val="00D60DE0"/>
    <w:rsid w:val="00D612C4"/>
    <w:rsid w:val="00D61650"/>
    <w:rsid w:val="00D6212A"/>
    <w:rsid w:val="00D62173"/>
    <w:rsid w:val="00D625F3"/>
    <w:rsid w:val="00D626C9"/>
    <w:rsid w:val="00D62A5E"/>
    <w:rsid w:val="00D62AD0"/>
    <w:rsid w:val="00D62DD2"/>
    <w:rsid w:val="00D62FBA"/>
    <w:rsid w:val="00D630AD"/>
    <w:rsid w:val="00D63108"/>
    <w:rsid w:val="00D6338F"/>
    <w:rsid w:val="00D63627"/>
    <w:rsid w:val="00D6372D"/>
    <w:rsid w:val="00D63B4D"/>
    <w:rsid w:val="00D646D7"/>
    <w:rsid w:val="00D64C36"/>
    <w:rsid w:val="00D64EB5"/>
    <w:rsid w:val="00D64F39"/>
    <w:rsid w:val="00D65402"/>
    <w:rsid w:val="00D654C4"/>
    <w:rsid w:val="00D6553B"/>
    <w:rsid w:val="00D65CC1"/>
    <w:rsid w:val="00D66990"/>
    <w:rsid w:val="00D66A80"/>
    <w:rsid w:val="00D66C8B"/>
    <w:rsid w:val="00D66EC6"/>
    <w:rsid w:val="00D672C2"/>
    <w:rsid w:val="00D67559"/>
    <w:rsid w:val="00D67A25"/>
    <w:rsid w:val="00D67BAA"/>
    <w:rsid w:val="00D67DB9"/>
    <w:rsid w:val="00D70312"/>
    <w:rsid w:val="00D70366"/>
    <w:rsid w:val="00D70636"/>
    <w:rsid w:val="00D708B8"/>
    <w:rsid w:val="00D709B7"/>
    <w:rsid w:val="00D70DA4"/>
    <w:rsid w:val="00D71410"/>
    <w:rsid w:val="00D71C00"/>
    <w:rsid w:val="00D71D78"/>
    <w:rsid w:val="00D71FEE"/>
    <w:rsid w:val="00D72279"/>
    <w:rsid w:val="00D72E42"/>
    <w:rsid w:val="00D731B7"/>
    <w:rsid w:val="00D732C4"/>
    <w:rsid w:val="00D73740"/>
    <w:rsid w:val="00D7398A"/>
    <w:rsid w:val="00D745FC"/>
    <w:rsid w:val="00D7484B"/>
    <w:rsid w:val="00D74B0B"/>
    <w:rsid w:val="00D74BDF"/>
    <w:rsid w:val="00D74C04"/>
    <w:rsid w:val="00D755E8"/>
    <w:rsid w:val="00D75632"/>
    <w:rsid w:val="00D75909"/>
    <w:rsid w:val="00D75D8B"/>
    <w:rsid w:val="00D768A8"/>
    <w:rsid w:val="00D803D6"/>
    <w:rsid w:val="00D80CCC"/>
    <w:rsid w:val="00D810AE"/>
    <w:rsid w:val="00D8147F"/>
    <w:rsid w:val="00D818FD"/>
    <w:rsid w:val="00D81A0A"/>
    <w:rsid w:val="00D81C92"/>
    <w:rsid w:val="00D81D97"/>
    <w:rsid w:val="00D81E3E"/>
    <w:rsid w:val="00D81E91"/>
    <w:rsid w:val="00D82360"/>
    <w:rsid w:val="00D82489"/>
    <w:rsid w:val="00D82781"/>
    <w:rsid w:val="00D83627"/>
    <w:rsid w:val="00D837AD"/>
    <w:rsid w:val="00D838CB"/>
    <w:rsid w:val="00D8391A"/>
    <w:rsid w:val="00D83B7F"/>
    <w:rsid w:val="00D83FBC"/>
    <w:rsid w:val="00D84015"/>
    <w:rsid w:val="00D8441C"/>
    <w:rsid w:val="00D8456F"/>
    <w:rsid w:val="00D846D9"/>
    <w:rsid w:val="00D849FA"/>
    <w:rsid w:val="00D84FB2"/>
    <w:rsid w:val="00D85251"/>
    <w:rsid w:val="00D85553"/>
    <w:rsid w:val="00D85A3C"/>
    <w:rsid w:val="00D85A73"/>
    <w:rsid w:val="00D85BF2"/>
    <w:rsid w:val="00D85E00"/>
    <w:rsid w:val="00D85EC9"/>
    <w:rsid w:val="00D85F3A"/>
    <w:rsid w:val="00D85F87"/>
    <w:rsid w:val="00D85FC1"/>
    <w:rsid w:val="00D86C14"/>
    <w:rsid w:val="00D86C5B"/>
    <w:rsid w:val="00D86F8B"/>
    <w:rsid w:val="00D87100"/>
    <w:rsid w:val="00D876B7"/>
    <w:rsid w:val="00D9026F"/>
    <w:rsid w:val="00D9059E"/>
    <w:rsid w:val="00D90958"/>
    <w:rsid w:val="00D91001"/>
    <w:rsid w:val="00D9139C"/>
    <w:rsid w:val="00D91832"/>
    <w:rsid w:val="00D92148"/>
    <w:rsid w:val="00D924C6"/>
    <w:rsid w:val="00D92F50"/>
    <w:rsid w:val="00D9317C"/>
    <w:rsid w:val="00D933AA"/>
    <w:rsid w:val="00D93517"/>
    <w:rsid w:val="00D9353D"/>
    <w:rsid w:val="00D93CE3"/>
    <w:rsid w:val="00D93E33"/>
    <w:rsid w:val="00D94594"/>
    <w:rsid w:val="00D9478E"/>
    <w:rsid w:val="00D95143"/>
    <w:rsid w:val="00D956E9"/>
    <w:rsid w:val="00D95775"/>
    <w:rsid w:val="00D9586C"/>
    <w:rsid w:val="00D974BA"/>
    <w:rsid w:val="00D97525"/>
    <w:rsid w:val="00D97E0D"/>
    <w:rsid w:val="00DA046C"/>
    <w:rsid w:val="00DA1028"/>
    <w:rsid w:val="00DA1A97"/>
    <w:rsid w:val="00DA1BE9"/>
    <w:rsid w:val="00DA26EF"/>
    <w:rsid w:val="00DA28AA"/>
    <w:rsid w:val="00DA28D4"/>
    <w:rsid w:val="00DA377E"/>
    <w:rsid w:val="00DA3ACE"/>
    <w:rsid w:val="00DA3CE5"/>
    <w:rsid w:val="00DA3DDA"/>
    <w:rsid w:val="00DA4051"/>
    <w:rsid w:val="00DA4E05"/>
    <w:rsid w:val="00DA5124"/>
    <w:rsid w:val="00DA5836"/>
    <w:rsid w:val="00DA599A"/>
    <w:rsid w:val="00DA5C23"/>
    <w:rsid w:val="00DA5EAE"/>
    <w:rsid w:val="00DA61B3"/>
    <w:rsid w:val="00DA63A2"/>
    <w:rsid w:val="00DA69F4"/>
    <w:rsid w:val="00DA7720"/>
    <w:rsid w:val="00DA7EF1"/>
    <w:rsid w:val="00DB0B87"/>
    <w:rsid w:val="00DB0BE7"/>
    <w:rsid w:val="00DB0FF1"/>
    <w:rsid w:val="00DB1148"/>
    <w:rsid w:val="00DB1DD5"/>
    <w:rsid w:val="00DB1EA8"/>
    <w:rsid w:val="00DB1EB2"/>
    <w:rsid w:val="00DB1FB6"/>
    <w:rsid w:val="00DB1FFD"/>
    <w:rsid w:val="00DB259A"/>
    <w:rsid w:val="00DB2C9B"/>
    <w:rsid w:val="00DB32C1"/>
    <w:rsid w:val="00DB368B"/>
    <w:rsid w:val="00DB3B6B"/>
    <w:rsid w:val="00DB40A9"/>
    <w:rsid w:val="00DB4154"/>
    <w:rsid w:val="00DB425B"/>
    <w:rsid w:val="00DB49B5"/>
    <w:rsid w:val="00DB49F9"/>
    <w:rsid w:val="00DB4A99"/>
    <w:rsid w:val="00DB4F5E"/>
    <w:rsid w:val="00DB4FD3"/>
    <w:rsid w:val="00DB5335"/>
    <w:rsid w:val="00DB5A27"/>
    <w:rsid w:val="00DB5DD8"/>
    <w:rsid w:val="00DB6B57"/>
    <w:rsid w:val="00DB72CA"/>
    <w:rsid w:val="00DB7471"/>
    <w:rsid w:val="00DB7856"/>
    <w:rsid w:val="00DB790B"/>
    <w:rsid w:val="00DB7B13"/>
    <w:rsid w:val="00DB7F37"/>
    <w:rsid w:val="00DB7F3F"/>
    <w:rsid w:val="00DC087D"/>
    <w:rsid w:val="00DC0B94"/>
    <w:rsid w:val="00DC1C37"/>
    <w:rsid w:val="00DC222C"/>
    <w:rsid w:val="00DC24F0"/>
    <w:rsid w:val="00DC2520"/>
    <w:rsid w:val="00DC2911"/>
    <w:rsid w:val="00DC2C7F"/>
    <w:rsid w:val="00DC2CBD"/>
    <w:rsid w:val="00DC4214"/>
    <w:rsid w:val="00DC4551"/>
    <w:rsid w:val="00DC45E5"/>
    <w:rsid w:val="00DC47FB"/>
    <w:rsid w:val="00DC5072"/>
    <w:rsid w:val="00DC5299"/>
    <w:rsid w:val="00DC55CC"/>
    <w:rsid w:val="00DC58EA"/>
    <w:rsid w:val="00DC59A8"/>
    <w:rsid w:val="00DC6050"/>
    <w:rsid w:val="00DC6780"/>
    <w:rsid w:val="00DC687B"/>
    <w:rsid w:val="00DC68EC"/>
    <w:rsid w:val="00DC6D31"/>
    <w:rsid w:val="00DC6DA5"/>
    <w:rsid w:val="00DC741C"/>
    <w:rsid w:val="00DC7D87"/>
    <w:rsid w:val="00DC7E98"/>
    <w:rsid w:val="00DD01BA"/>
    <w:rsid w:val="00DD046A"/>
    <w:rsid w:val="00DD0601"/>
    <w:rsid w:val="00DD0641"/>
    <w:rsid w:val="00DD08FA"/>
    <w:rsid w:val="00DD09B5"/>
    <w:rsid w:val="00DD0C75"/>
    <w:rsid w:val="00DD0F10"/>
    <w:rsid w:val="00DD161F"/>
    <w:rsid w:val="00DD1799"/>
    <w:rsid w:val="00DD17AC"/>
    <w:rsid w:val="00DD18B5"/>
    <w:rsid w:val="00DD1C30"/>
    <w:rsid w:val="00DD1C7F"/>
    <w:rsid w:val="00DD23FA"/>
    <w:rsid w:val="00DD297B"/>
    <w:rsid w:val="00DD2E9A"/>
    <w:rsid w:val="00DD312B"/>
    <w:rsid w:val="00DD354D"/>
    <w:rsid w:val="00DD37DF"/>
    <w:rsid w:val="00DD3867"/>
    <w:rsid w:val="00DD3B87"/>
    <w:rsid w:val="00DD46A3"/>
    <w:rsid w:val="00DD48CB"/>
    <w:rsid w:val="00DD4D71"/>
    <w:rsid w:val="00DD599E"/>
    <w:rsid w:val="00DD6094"/>
    <w:rsid w:val="00DD633D"/>
    <w:rsid w:val="00DD656A"/>
    <w:rsid w:val="00DD6769"/>
    <w:rsid w:val="00DD6857"/>
    <w:rsid w:val="00DD6DEA"/>
    <w:rsid w:val="00DD72D9"/>
    <w:rsid w:val="00DD759D"/>
    <w:rsid w:val="00DD7866"/>
    <w:rsid w:val="00DD7A2F"/>
    <w:rsid w:val="00DD7AEC"/>
    <w:rsid w:val="00DD7C4F"/>
    <w:rsid w:val="00DE01DA"/>
    <w:rsid w:val="00DE0B75"/>
    <w:rsid w:val="00DE221A"/>
    <w:rsid w:val="00DE2228"/>
    <w:rsid w:val="00DE2647"/>
    <w:rsid w:val="00DE2831"/>
    <w:rsid w:val="00DE28E2"/>
    <w:rsid w:val="00DE2A44"/>
    <w:rsid w:val="00DE2BB4"/>
    <w:rsid w:val="00DE33FB"/>
    <w:rsid w:val="00DE3C90"/>
    <w:rsid w:val="00DE3CA5"/>
    <w:rsid w:val="00DE4049"/>
    <w:rsid w:val="00DE46DD"/>
    <w:rsid w:val="00DE5393"/>
    <w:rsid w:val="00DE5644"/>
    <w:rsid w:val="00DE58A2"/>
    <w:rsid w:val="00DE67A9"/>
    <w:rsid w:val="00DE68B3"/>
    <w:rsid w:val="00DE7083"/>
    <w:rsid w:val="00DE7149"/>
    <w:rsid w:val="00DE7A3F"/>
    <w:rsid w:val="00DE7FD3"/>
    <w:rsid w:val="00DF0166"/>
    <w:rsid w:val="00DF059C"/>
    <w:rsid w:val="00DF070C"/>
    <w:rsid w:val="00DF0731"/>
    <w:rsid w:val="00DF0F09"/>
    <w:rsid w:val="00DF103E"/>
    <w:rsid w:val="00DF158A"/>
    <w:rsid w:val="00DF175E"/>
    <w:rsid w:val="00DF21AF"/>
    <w:rsid w:val="00DF2242"/>
    <w:rsid w:val="00DF37A2"/>
    <w:rsid w:val="00DF37AB"/>
    <w:rsid w:val="00DF41E8"/>
    <w:rsid w:val="00DF5426"/>
    <w:rsid w:val="00DF5507"/>
    <w:rsid w:val="00DF595D"/>
    <w:rsid w:val="00DF7421"/>
    <w:rsid w:val="00E00311"/>
    <w:rsid w:val="00E00656"/>
    <w:rsid w:val="00E00938"/>
    <w:rsid w:val="00E01090"/>
    <w:rsid w:val="00E01137"/>
    <w:rsid w:val="00E011F1"/>
    <w:rsid w:val="00E013CA"/>
    <w:rsid w:val="00E02202"/>
    <w:rsid w:val="00E02C61"/>
    <w:rsid w:val="00E034BA"/>
    <w:rsid w:val="00E03659"/>
    <w:rsid w:val="00E03ADB"/>
    <w:rsid w:val="00E03D0B"/>
    <w:rsid w:val="00E04605"/>
    <w:rsid w:val="00E047BD"/>
    <w:rsid w:val="00E0483B"/>
    <w:rsid w:val="00E0510C"/>
    <w:rsid w:val="00E0518A"/>
    <w:rsid w:val="00E059DF"/>
    <w:rsid w:val="00E05BCD"/>
    <w:rsid w:val="00E05C8A"/>
    <w:rsid w:val="00E05DDF"/>
    <w:rsid w:val="00E05F61"/>
    <w:rsid w:val="00E0610B"/>
    <w:rsid w:val="00E066B0"/>
    <w:rsid w:val="00E067D4"/>
    <w:rsid w:val="00E06BE0"/>
    <w:rsid w:val="00E0761D"/>
    <w:rsid w:val="00E0789E"/>
    <w:rsid w:val="00E07961"/>
    <w:rsid w:val="00E10025"/>
    <w:rsid w:val="00E103E5"/>
    <w:rsid w:val="00E1043F"/>
    <w:rsid w:val="00E1070C"/>
    <w:rsid w:val="00E10CD0"/>
    <w:rsid w:val="00E11912"/>
    <w:rsid w:val="00E11A29"/>
    <w:rsid w:val="00E11C41"/>
    <w:rsid w:val="00E11FC6"/>
    <w:rsid w:val="00E1202D"/>
    <w:rsid w:val="00E12177"/>
    <w:rsid w:val="00E1284E"/>
    <w:rsid w:val="00E13185"/>
    <w:rsid w:val="00E138FB"/>
    <w:rsid w:val="00E14177"/>
    <w:rsid w:val="00E146D6"/>
    <w:rsid w:val="00E1492B"/>
    <w:rsid w:val="00E1498F"/>
    <w:rsid w:val="00E14AB4"/>
    <w:rsid w:val="00E14FCE"/>
    <w:rsid w:val="00E158FE"/>
    <w:rsid w:val="00E15B89"/>
    <w:rsid w:val="00E16327"/>
    <w:rsid w:val="00E16412"/>
    <w:rsid w:val="00E165F9"/>
    <w:rsid w:val="00E16C28"/>
    <w:rsid w:val="00E16C87"/>
    <w:rsid w:val="00E16CD8"/>
    <w:rsid w:val="00E16D8C"/>
    <w:rsid w:val="00E200B9"/>
    <w:rsid w:val="00E20863"/>
    <w:rsid w:val="00E20E17"/>
    <w:rsid w:val="00E2103C"/>
    <w:rsid w:val="00E2126B"/>
    <w:rsid w:val="00E22B56"/>
    <w:rsid w:val="00E22D7C"/>
    <w:rsid w:val="00E2332F"/>
    <w:rsid w:val="00E23ACF"/>
    <w:rsid w:val="00E2435F"/>
    <w:rsid w:val="00E24373"/>
    <w:rsid w:val="00E24906"/>
    <w:rsid w:val="00E24927"/>
    <w:rsid w:val="00E24A4C"/>
    <w:rsid w:val="00E24B09"/>
    <w:rsid w:val="00E24B3B"/>
    <w:rsid w:val="00E24D01"/>
    <w:rsid w:val="00E24E56"/>
    <w:rsid w:val="00E25046"/>
    <w:rsid w:val="00E25379"/>
    <w:rsid w:val="00E253D4"/>
    <w:rsid w:val="00E25531"/>
    <w:rsid w:val="00E25A1F"/>
    <w:rsid w:val="00E25AD7"/>
    <w:rsid w:val="00E25BA9"/>
    <w:rsid w:val="00E25C35"/>
    <w:rsid w:val="00E25EEB"/>
    <w:rsid w:val="00E25FA7"/>
    <w:rsid w:val="00E262E7"/>
    <w:rsid w:val="00E2630F"/>
    <w:rsid w:val="00E276BA"/>
    <w:rsid w:val="00E27E1F"/>
    <w:rsid w:val="00E30170"/>
    <w:rsid w:val="00E308B3"/>
    <w:rsid w:val="00E30FBC"/>
    <w:rsid w:val="00E3123D"/>
    <w:rsid w:val="00E3135F"/>
    <w:rsid w:val="00E32429"/>
    <w:rsid w:val="00E333E7"/>
    <w:rsid w:val="00E33BD1"/>
    <w:rsid w:val="00E343AA"/>
    <w:rsid w:val="00E343EB"/>
    <w:rsid w:val="00E34805"/>
    <w:rsid w:val="00E35442"/>
    <w:rsid w:val="00E36037"/>
    <w:rsid w:val="00E3668F"/>
    <w:rsid w:val="00E3670A"/>
    <w:rsid w:val="00E367F1"/>
    <w:rsid w:val="00E368A3"/>
    <w:rsid w:val="00E37409"/>
    <w:rsid w:val="00E37646"/>
    <w:rsid w:val="00E376A9"/>
    <w:rsid w:val="00E3798D"/>
    <w:rsid w:val="00E37A0B"/>
    <w:rsid w:val="00E400E6"/>
    <w:rsid w:val="00E40218"/>
    <w:rsid w:val="00E402BB"/>
    <w:rsid w:val="00E40A44"/>
    <w:rsid w:val="00E40BDB"/>
    <w:rsid w:val="00E41343"/>
    <w:rsid w:val="00E415DA"/>
    <w:rsid w:val="00E41616"/>
    <w:rsid w:val="00E41653"/>
    <w:rsid w:val="00E4165C"/>
    <w:rsid w:val="00E41A6F"/>
    <w:rsid w:val="00E41DE3"/>
    <w:rsid w:val="00E42B29"/>
    <w:rsid w:val="00E42B39"/>
    <w:rsid w:val="00E42D21"/>
    <w:rsid w:val="00E43729"/>
    <w:rsid w:val="00E43FA2"/>
    <w:rsid w:val="00E43FE4"/>
    <w:rsid w:val="00E4405C"/>
    <w:rsid w:val="00E44AF3"/>
    <w:rsid w:val="00E463D9"/>
    <w:rsid w:val="00E4646C"/>
    <w:rsid w:val="00E46A88"/>
    <w:rsid w:val="00E470FF"/>
    <w:rsid w:val="00E478B2"/>
    <w:rsid w:val="00E4791A"/>
    <w:rsid w:val="00E47DBC"/>
    <w:rsid w:val="00E47E4A"/>
    <w:rsid w:val="00E47F7E"/>
    <w:rsid w:val="00E5004C"/>
    <w:rsid w:val="00E502F5"/>
    <w:rsid w:val="00E5066B"/>
    <w:rsid w:val="00E50DDE"/>
    <w:rsid w:val="00E51237"/>
    <w:rsid w:val="00E518D1"/>
    <w:rsid w:val="00E51BE7"/>
    <w:rsid w:val="00E5210A"/>
    <w:rsid w:val="00E5247C"/>
    <w:rsid w:val="00E52952"/>
    <w:rsid w:val="00E52A35"/>
    <w:rsid w:val="00E52DAA"/>
    <w:rsid w:val="00E52E51"/>
    <w:rsid w:val="00E53650"/>
    <w:rsid w:val="00E53EC1"/>
    <w:rsid w:val="00E54297"/>
    <w:rsid w:val="00E54CDF"/>
    <w:rsid w:val="00E55AC6"/>
    <w:rsid w:val="00E55D68"/>
    <w:rsid w:val="00E56020"/>
    <w:rsid w:val="00E56074"/>
    <w:rsid w:val="00E561AA"/>
    <w:rsid w:val="00E561FA"/>
    <w:rsid w:val="00E5682F"/>
    <w:rsid w:val="00E56CBD"/>
    <w:rsid w:val="00E5705F"/>
    <w:rsid w:val="00E57A1D"/>
    <w:rsid w:val="00E600FF"/>
    <w:rsid w:val="00E60B88"/>
    <w:rsid w:val="00E60C46"/>
    <w:rsid w:val="00E60E34"/>
    <w:rsid w:val="00E619E8"/>
    <w:rsid w:val="00E61E91"/>
    <w:rsid w:val="00E62052"/>
    <w:rsid w:val="00E62129"/>
    <w:rsid w:val="00E6222E"/>
    <w:rsid w:val="00E6224A"/>
    <w:rsid w:val="00E625D2"/>
    <w:rsid w:val="00E639A5"/>
    <w:rsid w:val="00E639B5"/>
    <w:rsid w:val="00E6400F"/>
    <w:rsid w:val="00E6427E"/>
    <w:rsid w:val="00E64408"/>
    <w:rsid w:val="00E64BF1"/>
    <w:rsid w:val="00E65219"/>
    <w:rsid w:val="00E65621"/>
    <w:rsid w:val="00E657F1"/>
    <w:rsid w:val="00E658FC"/>
    <w:rsid w:val="00E65D91"/>
    <w:rsid w:val="00E65EFF"/>
    <w:rsid w:val="00E66262"/>
    <w:rsid w:val="00E663F1"/>
    <w:rsid w:val="00E66849"/>
    <w:rsid w:val="00E668B7"/>
    <w:rsid w:val="00E66AB4"/>
    <w:rsid w:val="00E670DB"/>
    <w:rsid w:val="00E6761D"/>
    <w:rsid w:val="00E676C3"/>
    <w:rsid w:val="00E6779B"/>
    <w:rsid w:val="00E67927"/>
    <w:rsid w:val="00E70692"/>
    <w:rsid w:val="00E7092F"/>
    <w:rsid w:val="00E70987"/>
    <w:rsid w:val="00E70B99"/>
    <w:rsid w:val="00E716C9"/>
    <w:rsid w:val="00E71795"/>
    <w:rsid w:val="00E719C8"/>
    <w:rsid w:val="00E71B14"/>
    <w:rsid w:val="00E71C55"/>
    <w:rsid w:val="00E71C5C"/>
    <w:rsid w:val="00E71D22"/>
    <w:rsid w:val="00E72025"/>
    <w:rsid w:val="00E724C1"/>
    <w:rsid w:val="00E72652"/>
    <w:rsid w:val="00E730A1"/>
    <w:rsid w:val="00E735DA"/>
    <w:rsid w:val="00E7381C"/>
    <w:rsid w:val="00E739F5"/>
    <w:rsid w:val="00E740BC"/>
    <w:rsid w:val="00E74185"/>
    <w:rsid w:val="00E7438E"/>
    <w:rsid w:val="00E74676"/>
    <w:rsid w:val="00E74C59"/>
    <w:rsid w:val="00E74D35"/>
    <w:rsid w:val="00E75B0C"/>
    <w:rsid w:val="00E75BB9"/>
    <w:rsid w:val="00E762C1"/>
    <w:rsid w:val="00E7642A"/>
    <w:rsid w:val="00E7699E"/>
    <w:rsid w:val="00E76C55"/>
    <w:rsid w:val="00E76D06"/>
    <w:rsid w:val="00E77110"/>
    <w:rsid w:val="00E7785E"/>
    <w:rsid w:val="00E80F64"/>
    <w:rsid w:val="00E811D5"/>
    <w:rsid w:val="00E8178D"/>
    <w:rsid w:val="00E8299B"/>
    <w:rsid w:val="00E82B12"/>
    <w:rsid w:val="00E8309A"/>
    <w:rsid w:val="00E83260"/>
    <w:rsid w:val="00E83712"/>
    <w:rsid w:val="00E8395D"/>
    <w:rsid w:val="00E83C8C"/>
    <w:rsid w:val="00E84062"/>
    <w:rsid w:val="00E84575"/>
    <w:rsid w:val="00E84E1A"/>
    <w:rsid w:val="00E85053"/>
    <w:rsid w:val="00E85852"/>
    <w:rsid w:val="00E85D1E"/>
    <w:rsid w:val="00E85D2B"/>
    <w:rsid w:val="00E86627"/>
    <w:rsid w:val="00E87086"/>
    <w:rsid w:val="00E87D45"/>
    <w:rsid w:val="00E911A2"/>
    <w:rsid w:val="00E91640"/>
    <w:rsid w:val="00E91671"/>
    <w:rsid w:val="00E91749"/>
    <w:rsid w:val="00E91AD3"/>
    <w:rsid w:val="00E91C5D"/>
    <w:rsid w:val="00E920D6"/>
    <w:rsid w:val="00E92380"/>
    <w:rsid w:val="00E9328E"/>
    <w:rsid w:val="00E932B3"/>
    <w:rsid w:val="00E932BF"/>
    <w:rsid w:val="00E94D40"/>
    <w:rsid w:val="00E94E00"/>
    <w:rsid w:val="00E95155"/>
    <w:rsid w:val="00E956B1"/>
    <w:rsid w:val="00E96131"/>
    <w:rsid w:val="00E96ED3"/>
    <w:rsid w:val="00E971DE"/>
    <w:rsid w:val="00E978F7"/>
    <w:rsid w:val="00E97923"/>
    <w:rsid w:val="00E97B15"/>
    <w:rsid w:val="00E97D8D"/>
    <w:rsid w:val="00EA0425"/>
    <w:rsid w:val="00EA045C"/>
    <w:rsid w:val="00EA0530"/>
    <w:rsid w:val="00EA0B97"/>
    <w:rsid w:val="00EA0C24"/>
    <w:rsid w:val="00EA1E3D"/>
    <w:rsid w:val="00EA2567"/>
    <w:rsid w:val="00EA2926"/>
    <w:rsid w:val="00EA351E"/>
    <w:rsid w:val="00EA366C"/>
    <w:rsid w:val="00EA3690"/>
    <w:rsid w:val="00EA44E6"/>
    <w:rsid w:val="00EA48BF"/>
    <w:rsid w:val="00EA49D7"/>
    <w:rsid w:val="00EA5354"/>
    <w:rsid w:val="00EA536E"/>
    <w:rsid w:val="00EA5689"/>
    <w:rsid w:val="00EA5D1F"/>
    <w:rsid w:val="00EA6A4F"/>
    <w:rsid w:val="00EA6AAF"/>
    <w:rsid w:val="00EA722A"/>
    <w:rsid w:val="00EA729D"/>
    <w:rsid w:val="00EA72C3"/>
    <w:rsid w:val="00EB0026"/>
    <w:rsid w:val="00EB0836"/>
    <w:rsid w:val="00EB090C"/>
    <w:rsid w:val="00EB0C5F"/>
    <w:rsid w:val="00EB12ED"/>
    <w:rsid w:val="00EB1914"/>
    <w:rsid w:val="00EB1BC4"/>
    <w:rsid w:val="00EB1C11"/>
    <w:rsid w:val="00EB1D28"/>
    <w:rsid w:val="00EB1E91"/>
    <w:rsid w:val="00EB1ED7"/>
    <w:rsid w:val="00EB2450"/>
    <w:rsid w:val="00EB2A9F"/>
    <w:rsid w:val="00EB2BFA"/>
    <w:rsid w:val="00EB3011"/>
    <w:rsid w:val="00EB3C9D"/>
    <w:rsid w:val="00EB4298"/>
    <w:rsid w:val="00EB49B1"/>
    <w:rsid w:val="00EB4DAE"/>
    <w:rsid w:val="00EB50C1"/>
    <w:rsid w:val="00EB5337"/>
    <w:rsid w:val="00EB53D5"/>
    <w:rsid w:val="00EB5702"/>
    <w:rsid w:val="00EB5716"/>
    <w:rsid w:val="00EB5981"/>
    <w:rsid w:val="00EB5AB6"/>
    <w:rsid w:val="00EB5FC1"/>
    <w:rsid w:val="00EB6101"/>
    <w:rsid w:val="00EB6C1E"/>
    <w:rsid w:val="00EB7809"/>
    <w:rsid w:val="00EB7F02"/>
    <w:rsid w:val="00EC08AE"/>
    <w:rsid w:val="00EC09B9"/>
    <w:rsid w:val="00EC0A46"/>
    <w:rsid w:val="00EC133A"/>
    <w:rsid w:val="00EC13C9"/>
    <w:rsid w:val="00EC14A2"/>
    <w:rsid w:val="00EC31D3"/>
    <w:rsid w:val="00EC35C1"/>
    <w:rsid w:val="00EC3BB5"/>
    <w:rsid w:val="00EC42B9"/>
    <w:rsid w:val="00EC42BB"/>
    <w:rsid w:val="00EC4B57"/>
    <w:rsid w:val="00EC4BCA"/>
    <w:rsid w:val="00EC50A9"/>
    <w:rsid w:val="00EC577B"/>
    <w:rsid w:val="00EC66F0"/>
    <w:rsid w:val="00EC6D51"/>
    <w:rsid w:val="00EC7420"/>
    <w:rsid w:val="00EC7B44"/>
    <w:rsid w:val="00ED00DE"/>
    <w:rsid w:val="00ED0EA1"/>
    <w:rsid w:val="00ED0F1A"/>
    <w:rsid w:val="00ED1204"/>
    <w:rsid w:val="00ED1C71"/>
    <w:rsid w:val="00ED238C"/>
    <w:rsid w:val="00ED3295"/>
    <w:rsid w:val="00ED32D4"/>
    <w:rsid w:val="00ED3747"/>
    <w:rsid w:val="00ED3EB0"/>
    <w:rsid w:val="00ED45D5"/>
    <w:rsid w:val="00ED4AC1"/>
    <w:rsid w:val="00ED4F08"/>
    <w:rsid w:val="00ED50A0"/>
    <w:rsid w:val="00ED5220"/>
    <w:rsid w:val="00ED55C1"/>
    <w:rsid w:val="00ED65B4"/>
    <w:rsid w:val="00ED6B63"/>
    <w:rsid w:val="00ED6FB8"/>
    <w:rsid w:val="00EE02D8"/>
    <w:rsid w:val="00EE0C98"/>
    <w:rsid w:val="00EE0CFD"/>
    <w:rsid w:val="00EE11F4"/>
    <w:rsid w:val="00EE15FA"/>
    <w:rsid w:val="00EE1716"/>
    <w:rsid w:val="00EE18DD"/>
    <w:rsid w:val="00EE1D71"/>
    <w:rsid w:val="00EE1FF7"/>
    <w:rsid w:val="00EE21CC"/>
    <w:rsid w:val="00EE2356"/>
    <w:rsid w:val="00EE2612"/>
    <w:rsid w:val="00EE29E6"/>
    <w:rsid w:val="00EE2B39"/>
    <w:rsid w:val="00EE3113"/>
    <w:rsid w:val="00EE3251"/>
    <w:rsid w:val="00EE3D9F"/>
    <w:rsid w:val="00EE4822"/>
    <w:rsid w:val="00EE48D4"/>
    <w:rsid w:val="00EE4C03"/>
    <w:rsid w:val="00EE4D04"/>
    <w:rsid w:val="00EE50F5"/>
    <w:rsid w:val="00EE5B71"/>
    <w:rsid w:val="00EE5ECA"/>
    <w:rsid w:val="00EE7D18"/>
    <w:rsid w:val="00EF01E6"/>
    <w:rsid w:val="00EF0724"/>
    <w:rsid w:val="00EF09E7"/>
    <w:rsid w:val="00EF156D"/>
    <w:rsid w:val="00EF1F55"/>
    <w:rsid w:val="00EF2568"/>
    <w:rsid w:val="00EF294D"/>
    <w:rsid w:val="00EF2C6E"/>
    <w:rsid w:val="00EF3519"/>
    <w:rsid w:val="00EF3717"/>
    <w:rsid w:val="00EF39DB"/>
    <w:rsid w:val="00EF3D18"/>
    <w:rsid w:val="00EF4100"/>
    <w:rsid w:val="00EF45E4"/>
    <w:rsid w:val="00EF5128"/>
    <w:rsid w:val="00EF5529"/>
    <w:rsid w:val="00EF55E1"/>
    <w:rsid w:val="00EF5E0F"/>
    <w:rsid w:val="00EF5FE3"/>
    <w:rsid w:val="00EF6008"/>
    <w:rsid w:val="00EF600B"/>
    <w:rsid w:val="00EF65B1"/>
    <w:rsid w:val="00EF65E6"/>
    <w:rsid w:val="00EF697D"/>
    <w:rsid w:val="00EF7127"/>
    <w:rsid w:val="00EF7447"/>
    <w:rsid w:val="00EF74B5"/>
    <w:rsid w:val="00EF7943"/>
    <w:rsid w:val="00F001F3"/>
    <w:rsid w:val="00F00808"/>
    <w:rsid w:val="00F010D2"/>
    <w:rsid w:val="00F010D7"/>
    <w:rsid w:val="00F01310"/>
    <w:rsid w:val="00F01632"/>
    <w:rsid w:val="00F01941"/>
    <w:rsid w:val="00F01C64"/>
    <w:rsid w:val="00F01EFD"/>
    <w:rsid w:val="00F02616"/>
    <w:rsid w:val="00F02E5E"/>
    <w:rsid w:val="00F02EE0"/>
    <w:rsid w:val="00F03496"/>
    <w:rsid w:val="00F037AA"/>
    <w:rsid w:val="00F03910"/>
    <w:rsid w:val="00F05130"/>
    <w:rsid w:val="00F0607F"/>
    <w:rsid w:val="00F06259"/>
    <w:rsid w:val="00F06287"/>
    <w:rsid w:val="00F067D0"/>
    <w:rsid w:val="00F068B2"/>
    <w:rsid w:val="00F07649"/>
    <w:rsid w:val="00F07703"/>
    <w:rsid w:val="00F07820"/>
    <w:rsid w:val="00F07902"/>
    <w:rsid w:val="00F10162"/>
    <w:rsid w:val="00F1101D"/>
    <w:rsid w:val="00F110E1"/>
    <w:rsid w:val="00F11D24"/>
    <w:rsid w:val="00F11F00"/>
    <w:rsid w:val="00F11F80"/>
    <w:rsid w:val="00F12112"/>
    <w:rsid w:val="00F125FC"/>
    <w:rsid w:val="00F128A4"/>
    <w:rsid w:val="00F129A2"/>
    <w:rsid w:val="00F12A03"/>
    <w:rsid w:val="00F1332F"/>
    <w:rsid w:val="00F13662"/>
    <w:rsid w:val="00F13F87"/>
    <w:rsid w:val="00F14070"/>
    <w:rsid w:val="00F14358"/>
    <w:rsid w:val="00F144A6"/>
    <w:rsid w:val="00F154F8"/>
    <w:rsid w:val="00F15500"/>
    <w:rsid w:val="00F15540"/>
    <w:rsid w:val="00F158E0"/>
    <w:rsid w:val="00F16655"/>
    <w:rsid w:val="00F16C61"/>
    <w:rsid w:val="00F16FCD"/>
    <w:rsid w:val="00F170E8"/>
    <w:rsid w:val="00F17182"/>
    <w:rsid w:val="00F178CA"/>
    <w:rsid w:val="00F17AA9"/>
    <w:rsid w:val="00F17F3F"/>
    <w:rsid w:val="00F20491"/>
    <w:rsid w:val="00F20730"/>
    <w:rsid w:val="00F207B7"/>
    <w:rsid w:val="00F20D97"/>
    <w:rsid w:val="00F2118E"/>
    <w:rsid w:val="00F212EA"/>
    <w:rsid w:val="00F215A6"/>
    <w:rsid w:val="00F21A90"/>
    <w:rsid w:val="00F21D90"/>
    <w:rsid w:val="00F21ED0"/>
    <w:rsid w:val="00F220F7"/>
    <w:rsid w:val="00F22351"/>
    <w:rsid w:val="00F2349F"/>
    <w:rsid w:val="00F23A47"/>
    <w:rsid w:val="00F247BD"/>
    <w:rsid w:val="00F24845"/>
    <w:rsid w:val="00F24ABC"/>
    <w:rsid w:val="00F25056"/>
    <w:rsid w:val="00F259F6"/>
    <w:rsid w:val="00F265E0"/>
    <w:rsid w:val="00F26A52"/>
    <w:rsid w:val="00F26B21"/>
    <w:rsid w:val="00F27631"/>
    <w:rsid w:val="00F27CD9"/>
    <w:rsid w:val="00F306E6"/>
    <w:rsid w:val="00F30942"/>
    <w:rsid w:val="00F30F13"/>
    <w:rsid w:val="00F31663"/>
    <w:rsid w:val="00F319DD"/>
    <w:rsid w:val="00F31B4A"/>
    <w:rsid w:val="00F3243E"/>
    <w:rsid w:val="00F32456"/>
    <w:rsid w:val="00F325B1"/>
    <w:rsid w:val="00F3304A"/>
    <w:rsid w:val="00F33778"/>
    <w:rsid w:val="00F33A33"/>
    <w:rsid w:val="00F33C15"/>
    <w:rsid w:val="00F33D75"/>
    <w:rsid w:val="00F34901"/>
    <w:rsid w:val="00F34AD2"/>
    <w:rsid w:val="00F34BB2"/>
    <w:rsid w:val="00F34C3E"/>
    <w:rsid w:val="00F350FB"/>
    <w:rsid w:val="00F35115"/>
    <w:rsid w:val="00F358F5"/>
    <w:rsid w:val="00F364B1"/>
    <w:rsid w:val="00F36878"/>
    <w:rsid w:val="00F36AC9"/>
    <w:rsid w:val="00F3729C"/>
    <w:rsid w:val="00F373F4"/>
    <w:rsid w:val="00F3770C"/>
    <w:rsid w:val="00F377ED"/>
    <w:rsid w:val="00F37CDB"/>
    <w:rsid w:val="00F40082"/>
    <w:rsid w:val="00F4031A"/>
    <w:rsid w:val="00F40B2E"/>
    <w:rsid w:val="00F40DB5"/>
    <w:rsid w:val="00F40DE7"/>
    <w:rsid w:val="00F411E8"/>
    <w:rsid w:val="00F41D7D"/>
    <w:rsid w:val="00F41E04"/>
    <w:rsid w:val="00F41FC5"/>
    <w:rsid w:val="00F4228D"/>
    <w:rsid w:val="00F422AC"/>
    <w:rsid w:val="00F4253C"/>
    <w:rsid w:val="00F42C40"/>
    <w:rsid w:val="00F4490D"/>
    <w:rsid w:val="00F451E9"/>
    <w:rsid w:val="00F45331"/>
    <w:rsid w:val="00F45B74"/>
    <w:rsid w:val="00F46750"/>
    <w:rsid w:val="00F46BF7"/>
    <w:rsid w:val="00F46D20"/>
    <w:rsid w:val="00F47311"/>
    <w:rsid w:val="00F47530"/>
    <w:rsid w:val="00F50B43"/>
    <w:rsid w:val="00F50D83"/>
    <w:rsid w:val="00F51C05"/>
    <w:rsid w:val="00F52969"/>
    <w:rsid w:val="00F52C9A"/>
    <w:rsid w:val="00F5416E"/>
    <w:rsid w:val="00F555CF"/>
    <w:rsid w:val="00F55974"/>
    <w:rsid w:val="00F55C39"/>
    <w:rsid w:val="00F56095"/>
    <w:rsid w:val="00F562F9"/>
    <w:rsid w:val="00F56349"/>
    <w:rsid w:val="00F56BB2"/>
    <w:rsid w:val="00F56FEA"/>
    <w:rsid w:val="00F57681"/>
    <w:rsid w:val="00F576CF"/>
    <w:rsid w:val="00F57894"/>
    <w:rsid w:val="00F6017B"/>
    <w:rsid w:val="00F605C1"/>
    <w:rsid w:val="00F606A2"/>
    <w:rsid w:val="00F6098B"/>
    <w:rsid w:val="00F60A4A"/>
    <w:rsid w:val="00F60B27"/>
    <w:rsid w:val="00F60BF9"/>
    <w:rsid w:val="00F612B7"/>
    <w:rsid w:val="00F61777"/>
    <w:rsid w:val="00F618E0"/>
    <w:rsid w:val="00F61A54"/>
    <w:rsid w:val="00F61B3C"/>
    <w:rsid w:val="00F61D2F"/>
    <w:rsid w:val="00F621AC"/>
    <w:rsid w:val="00F625CE"/>
    <w:rsid w:val="00F628FA"/>
    <w:rsid w:val="00F628FE"/>
    <w:rsid w:val="00F62C5F"/>
    <w:rsid w:val="00F62CB7"/>
    <w:rsid w:val="00F63246"/>
    <w:rsid w:val="00F63320"/>
    <w:rsid w:val="00F643F2"/>
    <w:rsid w:val="00F64413"/>
    <w:rsid w:val="00F64772"/>
    <w:rsid w:val="00F65418"/>
    <w:rsid w:val="00F655DC"/>
    <w:rsid w:val="00F65979"/>
    <w:rsid w:val="00F65A06"/>
    <w:rsid w:val="00F65CD9"/>
    <w:rsid w:val="00F65F3A"/>
    <w:rsid w:val="00F66452"/>
    <w:rsid w:val="00F66739"/>
    <w:rsid w:val="00F6688A"/>
    <w:rsid w:val="00F66E3A"/>
    <w:rsid w:val="00F67032"/>
    <w:rsid w:val="00F677A7"/>
    <w:rsid w:val="00F67B7A"/>
    <w:rsid w:val="00F7088E"/>
    <w:rsid w:val="00F7092C"/>
    <w:rsid w:val="00F70A17"/>
    <w:rsid w:val="00F70EBA"/>
    <w:rsid w:val="00F72612"/>
    <w:rsid w:val="00F731C1"/>
    <w:rsid w:val="00F735BB"/>
    <w:rsid w:val="00F73A2E"/>
    <w:rsid w:val="00F73AAE"/>
    <w:rsid w:val="00F73E29"/>
    <w:rsid w:val="00F741B0"/>
    <w:rsid w:val="00F74306"/>
    <w:rsid w:val="00F743E8"/>
    <w:rsid w:val="00F745F3"/>
    <w:rsid w:val="00F74DF8"/>
    <w:rsid w:val="00F7503B"/>
    <w:rsid w:val="00F75B46"/>
    <w:rsid w:val="00F75C4B"/>
    <w:rsid w:val="00F75F7C"/>
    <w:rsid w:val="00F75FAE"/>
    <w:rsid w:val="00F76F1F"/>
    <w:rsid w:val="00F76FA8"/>
    <w:rsid w:val="00F76FBB"/>
    <w:rsid w:val="00F77027"/>
    <w:rsid w:val="00F7766C"/>
    <w:rsid w:val="00F777E7"/>
    <w:rsid w:val="00F7783A"/>
    <w:rsid w:val="00F8001B"/>
    <w:rsid w:val="00F80114"/>
    <w:rsid w:val="00F809A6"/>
    <w:rsid w:val="00F812A6"/>
    <w:rsid w:val="00F81509"/>
    <w:rsid w:val="00F821BA"/>
    <w:rsid w:val="00F823BF"/>
    <w:rsid w:val="00F82B34"/>
    <w:rsid w:val="00F831BE"/>
    <w:rsid w:val="00F831D2"/>
    <w:rsid w:val="00F83914"/>
    <w:rsid w:val="00F83FD5"/>
    <w:rsid w:val="00F849A8"/>
    <w:rsid w:val="00F84B86"/>
    <w:rsid w:val="00F84EEB"/>
    <w:rsid w:val="00F8507A"/>
    <w:rsid w:val="00F857F6"/>
    <w:rsid w:val="00F85A2A"/>
    <w:rsid w:val="00F85CBA"/>
    <w:rsid w:val="00F86660"/>
    <w:rsid w:val="00F86C3E"/>
    <w:rsid w:val="00F86E42"/>
    <w:rsid w:val="00F874B8"/>
    <w:rsid w:val="00F877D6"/>
    <w:rsid w:val="00F87E0A"/>
    <w:rsid w:val="00F9010A"/>
    <w:rsid w:val="00F90137"/>
    <w:rsid w:val="00F90533"/>
    <w:rsid w:val="00F90582"/>
    <w:rsid w:val="00F9079B"/>
    <w:rsid w:val="00F90BD2"/>
    <w:rsid w:val="00F9122C"/>
    <w:rsid w:val="00F91705"/>
    <w:rsid w:val="00F91D4A"/>
    <w:rsid w:val="00F91E7B"/>
    <w:rsid w:val="00F91F9D"/>
    <w:rsid w:val="00F92191"/>
    <w:rsid w:val="00F92D11"/>
    <w:rsid w:val="00F92D58"/>
    <w:rsid w:val="00F93316"/>
    <w:rsid w:val="00F936EC"/>
    <w:rsid w:val="00F938AA"/>
    <w:rsid w:val="00F9406B"/>
    <w:rsid w:val="00F942C7"/>
    <w:rsid w:val="00F94CCC"/>
    <w:rsid w:val="00F959B1"/>
    <w:rsid w:val="00F95BF2"/>
    <w:rsid w:val="00F95C72"/>
    <w:rsid w:val="00F95E34"/>
    <w:rsid w:val="00F9606C"/>
    <w:rsid w:val="00F96265"/>
    <w:rsid w:val="00F9636A"/>
    <w:rsid w:val="00F963BB"/>
    <w:rsid w:val="00F96822"/>
    <w:rsid w:val="00F96F98"/>
    <w:rsid w:val="00F97877"/>
    <w:rsid w:val="00F9790C"/>
    <w:rsid w:val="00F9795F"/>
    <w:rsid w:val="00F97973"/>
    <w:rsid w:val="00F97C42"/>
    <w:rsid w:val="00FA15F4"/>
    <w:rsid w:val="00FA16E3"/>
    <w:rsid w:val="00FA1730"/>
    <w:rsid w:val="00FA1732"/>
    <w:rsid w:val="00FA1E28"/>
    <w:rsid w:val="00FA30C0"/>
    <w:rsid w:val="00FA3250"/>
    <w:rsid w:val="00FA342F"/>
    <w:rsid w:val="00FA3486"/>
    <w:rsid w:val="00FA3B02"/>
    <w:rsid w:val="00FA3F39"/>
    <w:rsid w:val="00FA555D"/>
    <w:rsid w:val="00FA5E01"/>
    <w:rsid w:val="00FA600F"/>
    <w:rsid w:val="00FA6616"/>
    <w:rsid w:val="00FA6C16"/>
    <w:rsid w:val="00FA78D0"/>
    <w:rsid w:val="00FA7B0F"/>
    <w:rsid w:val="00FB03C7"/>
    <w:rsid w:val="00FB0515"/>
    <w:rsid w:val="00FB0B76"/>
    <w:rsid w:val="00FB0DA2"/>
    <w:rsid w:val="00FB10CB"/>
    <w:rsid w:val="00FB122A"/>
    <w:rsid w:val="00FB13EB"/>
    <w:rsid w:val="00FB169D"/>
    <w:rsid w:val="00FB17BE"/>
    <w:rsid w:val="00FB1CF1"/>
    <w:rsid w:val="00FB1F58"/>
    <w:rsid w:val="00FB1FAC"/>
    <w:rsid w:val="00FB24D6"/>
    <w:rsid w:val="00FB2853"/>
    <w:rsid w:val="00FB287D"/>
    <w:rsid w:val="00FB2BA1"/>
    <w:rsid w:val="00FB33FB"/>
    <w:rsid w:val="00FB4077"/>
    <w:rsid w:val="00FB432D"/>
    <w:rsid w:val="00FB4366"/>
    <w:rsid w:val="00FB4542"/>
    <w:rsid w:val="00FB4785"/>
    <w:rsid w:val="00FB4895"/>
    <w:rsid w:val="00FB4C2C"/>
    <w:rsid w:val="00FB4C6B"/>
    <w:rsid w:val="00FB4D7E"/>
    <w:rsid w:val="00FB4EC2"/>
    <w:rsid w:val="00FB51FB"/>
    <w:rsid w:val="00FB530E"/>
    <w:rsid w:val="00FB5355"/>
    <w:rsid w:val="00FB551F"/>
    <w:rsid w:val="00FB5625"/>
    <w:rsid w:val="00FB636E"/>
    <w:rsid w:val="00FB6629"/>
    <w:rsid w:val="00FB6D19"/>
    <w:rsid w:val="00FB6D7A"/>
    <w:rsid w:val="00FB6F23"/>
    <w:rsid w:val="00FB7C5E"/>
    <w:rsid w:val="00FB7DED"/>
    <w:rsid w:val="00FB7FCF"/>
    <w:rsid w:val="00FC00A8"/>
    <w:rsid w:val="00FC026C"/>
    <w:rsid w:val="00FC03EC"/>
    <w:rsid w:val="00FC1822"/>
    <w:rsid w:val="00FC1D08"/>
    <w:rsid w:val="00FC291B"/>
    <w:rsid w:val="00FC325A"/>
    <w:rsid w:val="00FC33AF"/>
    <w:rsid w:val="00FC3856"/>
    <w:rsid w:val="00FC3B4F"/>
    <w:rsid w:val="00FC43A1"/>
    <w:rsid w:val="00FC4584"/>
    <w:rsid w:val="00FC5112"/>
    <w:rsid w:val="00FC51B5"/>
    <w:rsid w:val="00FC5469"/>
    <w:rsid w:val="00FC551D"/>
    <w:rsid w:val="00FC5844"/>
    <w:rsid w:val="00FC5D24"/>
    <w:rsid w:val="00FC5FD2"/>
    <w:rsid w:val="00FC61DF"/>
    <w:rsid w:val="00FC64DA"/>
    <w:rsid w:val="00FC67F6"/>
    <w:rsid w:val="00FC6DD4"/>
    <w:rsid w:val="00FC725A"/>
    <w:rsid w:val="00FC775F"/>
    <w:rsid w:val="00FC7AB6"/>
    <w:rsid w:val="00FD0250"/>
    <w:rsid w:val="00FD02AD"/>
    <w:rsid w:val="00FD04F9"/>
    <w:rsid w:val="00FD0560"/>
    <w:rsid w:val="00FD070D"/>
    <w:rsid w:val="00FD0733"/>
    <w:rsid w:val="00FD0BFC"/>
    <w:rsid w:val="00FD10F3"/>
    <w:rsid w:val="00FD19C7"/>
    <w:rsid w:val="00FD1E34"/>
    <w:rsid w:val="00FD206F"/>
    <w:rsid w:val="00FD22AB"/>
    <w:rsid w:val="00FD2826"/>
    <w:rsid w:val="00FD2AEE"/>
    <w:rsid w:val="00FD2DE8"/>
    <w:rsid w:val="00FD3134"/>
    <w:rsid w:val="00FD37C1"/>
    <w:rsid w:val="00FD380D"/>
    <w:rsid w:val="00FD3CDB"/>
    <w:rsid w:val="00FD4914"/>
    <w:rsid w:val="00FD4A5F"/>
    <w:rsid w:val="00FD4BBD"/>
    <w:rsid w:val="00FD4FC1"/>
    <w:rsid w:val="00FD5C5B"/>
    <w:rsid w:val="00FD5E13"/>
    <w:rsid w:val="00FD5F57"/>
    <w:rsid w:val="00FD64CA"/>
    <w:rsid w:val="00FD6538"/>
    <w:rsid w:val="00FD67C6"/>
    <w:rsid w:val="00FD70FF"/>
    <w:rsid w:val="00FD72B9"/>
    <w:rsid w:val="00FD7531"/>
    <w:rsid w:val="00FD7601"/>
    <w:rsid w:val="00FE05BB"/>
    <w:rsid w:val="00FE0ECB"/>
    <w:rsid w:val="00FE1244"/>
    <w:rsid w:val="00FE1A60"/>
    <w:rsid w:val="00FE1E71"/>
    <w:rsid w:val="00FE1EC3"/>
    <w:rsid w:val="00FE1ECC"/>
    <w:rsid w:val="00FE1F3C"/>
    <w:rsid w:val="00FE1F4A"/>
    <w:rsid w:val="00FE212A"/>
    <w:rsid w:val="00FE2452"/>
    <w:rsid w:val="00FE250A"/>
    <w:rsid w:val="00FE2F01"/>
    <w:rsid w:val="00FE31CC"/>
    <w:rsid w:val="00FE3CCF"/>
    <w:rsid w:val="00FE458B"/>
    <w:rsid w:val="00FE54D3"/>
    <w:rsid w:val="00FE5581"/>
    <w:rsid w:val="00FE55E5"/>
    <w:rsid w:val="00FE60CF"/>
    <w:rsid w:val="00FE66A6"/>
    <w:rsid w:val="00FE695E"/>
    <w:rsid w:val="00FE6A9F"/>
    <w:rsid w:val="00FE6C13"/>
    <w:rsid w:val="00FE7099"/>
    <w:rsid w:val="00FE7239"/>
    <w:rsid w:val="00FE7468"/>
    <w:rsid w:val="00FE75C7"/>
    <w:rsid w:val="00FE7893"/>
    <w:rsid w:val="00FF014E"/>
    <w:rsid w:val="00FF07C1"/>
    <w:rsid w:val="00FF0C60"/>
    <w:rsid w:val="00FF0DFD"/>
    <w:rsid w:val="00FF0E23"/>
    <w:rsid w:val="00FF1180"/>
    <w:rsid w:val="00FF1A55"/>
    <w:rsid w:val="00FF1EC9"/>
    <w:rsid w:val="00FF218E"/>
    <w:rsid w:val="00FF2474"/>
    <w:rsid w:val="00FF24A3"/>
    <w:rsid w:val="00FF25EC"/>
    <w:rsid w:val="00FF2698"/>
    <w:rsid w:val="00FF2DC7"/>
    <w:rsid w:val="00FF2FD0"/>
    <w:rsid w:val="00FF313F"/>
    <w:rsid w:val="00FF3449"/>
    <w:rsid w:val="00FF36AA"/>
    <w:rsid w:val="00FF3C3B"/>
    <w:rsid w:val="00FF445F"/>
    <w:rsid w:val="00FF47A6"/>
    <w:rsid w:val="00FF4830"/>
    <w:rsid w:val="00FF4AF4"/>
    <w:rsid w:val="00FF4C71"/>
    <w:rsid w:val="00FF5006"/>
    <w:rsid w:val="00FF54F4"/>
    <w:rsid w:val="00FF56BB"/>
    <w:rsid w:val="00FF5B8D"/>
    <w:rsid w:val="00FF5D26"/>
    <w:rsid w:val="00FF623C"/>
    <w:rsid w:val="00FF637B"/>
    <w:rsid w:val="00FF6860"/>
    <w:rsid w:val="00FF69EC"/>
    <w:rsid w:val="00FF6D81"/>
    <w:rsid w:val="00FF71D5"/>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E7C2BF4D-0057-40E2-99D1-D4493E08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2BA"/>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link w:val="Heading1Char"/>
    <w:autoRedefine/>
    <w:qFormat/>
    <w:rsid w:val="002321FD"/>
    <w:pPr>
      <w:keepNext/>
      <w:pageBreakBefore/>
      <w:numPr>
        <w:numId w:val="1"/>
      </w:numPr>
      <w:tabs>
        <w:tab w:val="clear" w:pos="357"/>
        <w:tab w:val="clear" w:pos="720"/>
      </w:tabs>
      <w:spacing w:before="0" w:after="480" w:line="440" w:lineRule="exact"/>
      <w:jc w:val="both"/>
      <w:outlineLvl w:val="0"/>
    </w:pPr>
    <w:rPr>
      <w:rFonts w:ascii="Tahoma" w:hAnsi="Tahoma" w:cs="Arial"/>
      <w:b/>
      <w:bCs/>
      <w:noProof/>
      <w:snapToGrid/>
      <w:color w:val="2F5496"/>
      <w:kern w:val="32"/>
      <w:sz w:val="32"/>
      <w:szCs w:val="32"/>
      <w:lang w:val="sv-SE" w:eastAsia="en-US"/>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Normal"/>
    <w:next w:val="Normal"/>
    <w:link w:val="Heading2Char"/>
    <w:qFormat/>
    <w:rsid w:val="00091EA9"/>
    <w:pPr>
      <w:numPr>
        <w:ilvl w:val="1"/>
        <w:numId w:val="13"/>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H3,H31,h31,h32,Para3,(Alt+3),(Alt+3)1,(Alt+3)2,(Alt+3)3,(Alt+3)4,(Alt+3)5,(Alt+3)6,(Alt+3)11,(Alt+3)21,(Alt+3)31,(Alt+3)41,(Alt+3)7,(Alt+3)12,(Alt+3)22,(Alt+3)32,(Alt+3)42,(Alt+3)8,(Alt+3)9,(Alt+3)10,(Alt+3)13,(Alt+3)23,(Alt+3)33,H32,H33"/>
    <w:basedOn w:val="Normal"/>
    <w:next w:val="Normal"/>
    <w:link w:val="Heading3Char"/>
    <w:qFormat/>
    <w:rsid w:val="007B2C6C"/>
    <w:pPr>
      <w:numPr>
        <w:ilvl w:val="2"/>
        <w:numId w:val="13"/>
      </w:num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5"/>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455445"/>
    <w:pPr>
      <w:tabs>
        <w:tab w:val="clear" w:pos="357"/>
        <w:tab w:val="clear" w:pos="720"/>
        <w:tab w:val="left" w:pos="480"/>
        <w:tab w:val="right" w:leader="dot" w:pos="8303"/>
      </w:tabs>
      <w:spacing w:after="120" w:line="288" w:lineRule="auto"/>
      <w:jc w:val="both"/>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numPr>
        <w:ilvl w:val="0"/>
        <w:numId w:val="4"/>
      </w:numPr>
      <w:ind w:right="567"/>
      <w:jc w:val="both"/>
    </w:pPr>
  </w:style>
  <w:style w:type="paragraph" w:customStyle="1" w:styleId="FormatmallRubrik2Hger-089cm1Char">
    <w:name w:val="Formatmall Rubrik 2 + Höger:  -089 cm1 Char"/>
    <w:basedOn w:val="Heading2"/>
    <w:rsid w:val="00285806"/>
    <w:pPr>
      <w:ind w:right="-505"/>
    </w:pPr>
    <w:rPr>
      <w:rFonts w:cs="Times New Roman"/>
      <w:bCs w:val="0"/>
      <w:iCs w:val="0"/>
      <w:szCs w:val="20"/>
    </w:rPr>
  </w:style>
  <w:style w:type="paragraph" w:customStyle="1" w:styleId="grfggrtfgrtrgt">
    <w:name w:val="grfggrtfgrtrgt"/>
    <w:basedOn w:val="Heading2"/>
    <w:autoRedefine/>
    <w:rsid w:val="00285806"/>
    <w:pPr>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link w:val="CommentTextChar"/>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3"/>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5"/>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1148D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69% Char,No numbers Char,Para1 Char,h11 Char,h12 Char,L1 Char,Attribute Heading 1 Char,Section Heading Char,H1 Char,Head1 Char,Heading apps Char,Topic Char,Group heading Char,h1 chapter heading Char,A MAJOR/BOLD Char,1 Char"/>
    <w:basedOn w:val="DefaultParagraphFont"/>
    <w:link w:val="Heading1"/>
    <w:rsid w:val="002321FD"/>
    <w:rPr>
      <w:rFonts w:ascii="Tahoma" w:hAnsi="Tahoma" w:cs="Arial"/>
      <w:b/>
      <w:bCs/>
      <w:noProof/>
      <w:color w:val="2F5496"/>
      <w:kern w:val="32"/>
      <w:sz w:val="32"/>
      <w:szCs w:val="32"/>
      <w:lang w:val="sv-SE"/>
    </w:rPr>
  </w:style>
  <w:style w:type="character" w:customStyle="1" w:styleId="Heading2Char">
    <w:name w:val="Heading 2 Char"/>
    <w:aliases w:val="H2 Char,h2 Char,Heading 2 Char1 Char,Heading 2 Char Char Char,h2 Char Char Char,l2 Char Char Char,list 2 Char Char Char,list 2 Char Char Char,heading 2TOC Char Char Char,Head 2 Char Char Char,List level 2 Char Char Char,2 Char Char Char"/>
    <w:basedOn w:val="DefaultParagraphFont"/>
    <w:link w:val="Heading2"/>
    <w:rsid w:val="00091EA9"/>
    <w:rPr>
      <w:rFonts w:cs="Arial"/>
      <w:bCs/>
      <w:iCs/>
      <w:snapToGrid w:val="0"/>
      <w:sz w:val="24"/>
      <w:szCs w:val="28"/>
      <w:lang w:val="en-GB" w:eastAsia="sv-SE"/>
    </w:rPr>
  </w:style>
  <w:style w:type="numbering" w:customStyle="1" w:styleId="SalienceListStyle">
    <w:name w:val="Salience List Style"/>
    <w:uiPriority w:val="99"/>
    <w:rsid w:val="00217858"/>
    <w:pPr>
      <w:numPr>
        <w:numId w:val="8"/>
      </w:numPr>
    </w:pPr>
  </w:style>
  <w:style w:type="character" w:customStyle="1" w:styleId="Heading3Char">
    <w:name w:val="Heading 3 Char"/>
    <w:aliases w:val="h3 Char,H3 Char,H31 Char,h31 Char,h32 Char,Para3 Char,(Alt+3) Char,(Alt+3)1 Char,(Alt+3)2 Char,(Alt+3)3 Char,(Alt+3)4 Char,(Alt+3)5 Char,(Alt+3)6 Char,(Alt+3)11 Char,(Alt+3)21 Char,(Alt+3)31 Char,(Alt+3)41 Char,(Alt+3)7 Char,(Alt+3)8 Char"/>
    <w:basedOn w:val="DefaultParagraphFont"/>
    <w:link w:val="Heading3"/>
    <w:rsid w:val="00EE2B39"/>
    <w:rPr>
      <w:rFonts w:cs="Arial"/>
      <w:bCs/>
      <w:sz w:val="24"/>
      <w:szCs w:val="26"/>
      <w:lang w:val="en-GB"/>
    </w:rPr>
  </w:style>
  <w:style w:type="paragraph" w:customStyle="1" w:styleId="Captionsmall">
    <w:name w:val="Caption: small"/>
    <w:basedOn w:val="Normal"/>
    <w:link w:val="CaptionsmallChar"/>
    <w:rsid w:val="00D35DA7"/>
    <w:pPr>
      <w:keepNext/>
      <w:spacing w:before="0" w:beforeAutospacing="1" w:line="280" w:lineRule="atLeast"/>
      <w:ind w:left="113" w:right="113"/>
    </w:pPr>
    <w:rPr>
      <w:rFonts w:ascii="Arial" w:hAnsi="Arial" w:cs="Arial"/>
      <w:i/>
      <w:sz w:val="18"/>
    </w:rPr>
  </w:style>
  <w:style w:type="character" w:customStyle="1" w:styleId="CaptionsmallChar">
    <w:name w:val="Caption: small Char"/>
    <w:basedOn w:val="DefaultParagraphFont"/>
    <w:link w:val="Captionsmall"/>
    <w:rsid w:val="00D35DA7"/>
    <w:rPr>
      <w:rFonts w:ascii="Arial" w:hAnsi="Arial" w:cs="Arial"/>
      <w:i/>
      <w:snapToGrid w:val="0"/>
      <w:sz w:val="18"/>
      <w:lang w:val="en-GB" w:eastAsia="sv-SE"/>
    </w:rPr>
  </w:style>
  <w:style w:type="paragraph" w:customStyle="1" w:styleId="Border">
    <w:name w:val="Border"/>
    <w:basedOn w:val="Normal"/>
    <w:link w:val="BorderChar"/>
    <w:rsid w:val="00D35DA7"/>
    <w:pPr>
      <w:spacing w:before="0" w:after="360" w:line="320" w:lineRule="atLeast"/>
      <w:jc w:val="center"/>
    </w:pPr>
  </w:style>
  <w:style w:type="character" w:customStyle="1" w:styleId="BorderChar">
    <w:name w:val="Border Char"/>
    <w:basedOn w:val="DefaultParagraphFont"/>
    <w:link w:val="Border"/>
    <w:rsid w:val="00D35DA7"/>
    <w:rPr>
      <w:rFonts w:asciiTheme="minorBidi" w:hAnsiTheme="minorBidi"/>
      <w:snapToGrid w:val="0"/>
      <w:sz w:val="22"/>
      <w:lang w:val="en-GB" w:eastAsia="sv-SE"/>
    </w:rPr>
  </w:style>
  <w:style w:type="paragraph" w:customStyle="1" w:styleId="Bordersmall">
    <w:name w:val="Border: small"/>
    <w:basedOn w:val="Normal"/>
    <w:link w:val="BordersmallChar"/>
    <w:rsid w:val="00D35DA7"/>
    <w:pPr>
      <w:spacing w:before="0" w:after="0" w:line="320" w:lineRule="atLeast"/>
      <w:jc w:val="center"/>
    </w:pPr>
  </w:style>
  <w:style w:type="character" w:customStyle="1" w:styleId="BordersmallChar">
    <w:name w:val="Border: small Char"/>
    <w:basedOn w:val="DefaultParagraphFont"/>
    <w:link w:val="Bordersmall"/>
    <w:rsid w:val="00D35DA7"/>
    <w:rPr>
      <w:rFonts w:asciiTheme="minorBidi" w:hAnsiTheme="minorBidi"/>
      <w:snapToGrid w:val="0"/>
      <w:sz w:val="22"/>
      <w:lang w:val="en-GB" w:eastAsia="sv-SE"/>
    </w:rPr>
  </w:style>
  <w:style w:type="paragraph" w:customStyle="1" w:styleId="Tableheading">
    <w:name w:val="Table: heading"/>
    <w:basedOn w:val="Normal"/>
    <w:link w:val="TableheadingChar"/>
    <w:rsid w:val="00D35DA7"/>
    <w:rPr>
      <w:b/>
      <w:color w:val="FFFFFF"/>
    </w:rPr>
  </w:style>
  <w:style w:type="character" w:customStyle="1" w:styleId="TableheadingChar">
    <w:name w:val="Table: heading Char"/>
    <w:basedOn w:val="DefaultParagraphFont"/>
    <w:link w:val="Tableheading"/>
    <w:rsid w:val="00D35DA7"/>
    <w:rPr>
      <w:rFonts w:asciiTheme="minorBidi" w:hAnsiTheme="minorBidi"/>
      <w:b/>
      <w:snapToGrid w:val="0"/>
      <w:color w:val="FFFFFF"/>
      <w:sz w:val="22"/>
      <w:lang w:val="en-GB" w:eastAsia="sv-SE"/>
    </w:rPr>
  </w:style>
  <w:style w:type="paragraph" w:customStyle="1" w:styleId="TableCaption">
    <w:name w:val="Table Caption"/>
    <w:basedOn w:val="Normal"/>
    <w:link w:val="TableCaptionChar"/>
    <w:rsid w:val="00D35DA7"/>
    <w:pPr>
      <w:keepNext/>
      <w:spacing w:before="0" w:after="160" w:line="280" w:lineRule="atLeast"/>
    </w:pPr>
    <w:rPr>
      <w:rFonts w:ascii="Arial" w:hAnsi="Arial" w:cs="Arial"/>
      <w:i/>
      <w:sz w:val="18"/>
    </w:rPr>
  </w:style>
  <w:style w:type="character" w:customStyle="1" w:styleId="TableCaptionChar">
    <w:name w:val="Table Caption Char"/>
    <w:basedOn w:val="DefaultParagraphFont"/>
    <w:link w:val="TableCaption"/>
    <w:rsid w:val="00D35DA7"/>
    <w:rPr>
      <w:rFonts w:ascii="Arial" w:hAnsi="Arial" w:cs="Arial"/>
      <w:i/>
      <w:snapToGrid w:val="0"/>
      <w:sz w:val="18"/>
      <w:lang w:val="en-GB" w:eastAsia="sv-SE"/>
    </w:rPr>
  </w:style>
  <w:style w:type="character" w:styleId="PlaceholderText">
    <w:name w:val="Placeholder Text"/>
    <w:basedOn w:val="DefaultParagraphFont"/>
    <w:uiPriority w:val="99"/>
    <w:semiHidden/>
    <w:rsid w:val="00DB5335"/>
    <w:rPr>
      <w:color w:val="808080"/>
    </w:rPr>
  </w:style>
  <w:style w:type="table" w:customStyle="1" w:styleId="TableStyle1">
    <w:name w:val="Table_Style1"/>
    <w:basedOn w:val="TableNormal"/>
    <w:uiPriority w:val="99"/>
    <w:rsid w:val="009F4EF3"/>
    <w:pPr>
      <w:spacing w:before="100" w:after="100" w:line="320" w:lineRule="exact"/>
    </w:pPr>
    <w:rPr>
      <w:sz w:val="24"/>
    </w:rPr>
    <w:tblPr>
      <w:tblBorders>
        <w:top w:val="single" w:sz="2" w:space="0" w:color="auto"/>
        <w:left w:val="single" w:sz="2" w:space="0" w:color="auto"/>
        <w:bottom w:val="single" w:sz="2" w:space="0" w:color="auto"/>
        <w:right w:val="single" w:sz="2" w:space="0" w:color="auto"/>
        <w:insideV w:val="single" w:sz="2" w:space="0" w:color="auto"/>
      </w:tblBorders>
    </w:tblPr>
    <w:tblStylePr w:type="firstRow">
      <w:tblPr/>
      <w:tcPr>
        <w:tcBorders>
          <w:bottom w:val="single" w:sz="4" w:space="0" w:color="FFFFFF" w:themeColor="background1"/>
        </w:tcBorders>
        <w:shd w:val="clear" w:color="auto" w:fill="DBE5F1"/>
      </w:tcPr>
    </w:tblStylePr>
  </w:style>
  <w:style w:type="paragraph" w:styleId="NormalWeb">
    <w:name w:val="Normal (Web)"/>
    <w:basedOn w:val="Normal"/>
    <w:uiPriority w:val="99"/>
    <w:semiHidden/>
    <w:unhideWhenUsed/>
    <w:rsid w:val="00321B8A"/>
    <w:pPr>
      <w:tabs>
        <w:tab w:val="clear" w:pos="357"/>
        <w:tab w:val="clear" w:pos="720"/>
      </w:tabs>
      <w:spacing w:before="100" w:beforeAutospacing="1" w:after="100" w:afterAutospacing="1" w:line="240" w:lineRule="auto"/>
    </w:pPr>
    <w:rPr>
      <w:rFonts w:ascii="Times New Roman" w:hAnsi="Times New Roman"/>
      <w:snapToGrid/>
      <w:sz w:val="24"/>
      <w:szCs w:val="24"/>
      <w:lang w:val="en-IN" w:eastAsia="en-IN"/>
    </w:rPr>
  </w:style>
  <w:style w:type="character" w:customStyle="1" w:styleId="CommentTextChar">
    <w:name w:val="Comment Text Char"/>
    <w:basedOn w:val="DefaultParagraphFont"/>
    <w:link w:val="CommentText"/>
    <w:semiHidden/>
    <w:rsid w:val="0031535D"/>
    <w:rPr>
      <w:rFonts w:asciiTheme="minorBidi" w:hAnsiTheme="minorBidi"/>
      <w:snapToGrid w:val="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44111169">
      <w:bodyDiv w:val="1"/>
      <w:marLeft w:val="0"/>
      <w:marRight w:val="0"/>
      <w:marTop w:val="0"/>
      <w:marBottom w:val="0"/>
      <w:divBdr>
        <w:top w:val="none" w:sz="0" w:space="0" w:color="auto"/>
        <w:left w:val="none" w:sz="0" w:space="0" w:color="auto"/>
        <w:bottom w:val="none" w:sz="0" w:space="0" w:color="auto"/>
        <w:right w:val="none" w:sz="0" w:space="0" w:color="auto"/>
      </w:divBdr>
      <w:divsChild>
        <w:div w:id="1001851774">
          <w:marLeft w:val="274"/>
          <w:marRight w:val="0"/>
          <w:marTop w:val="0"/>
          <w:marBottom w:val="0"/>
          <w:divBdr>
            <w:top w:val="none" w:sz="0" w:space="0" w:color="auto"/>
            <w:left w:val="none" w:sz="0" w:space="0" w:color="auto"/>
            <w:bottom w:val="none" w:sz="0" w:space="0" w:color="auto"/>
            <w:right w:val="none" w:sz="0" w:space="0" w:color="auto"/>
          </w:divBdr>
        </w:div>
        <w:div w:id="1344473763">
          <w:marLeft w:val="274"/>
          <w:marRight w:val="0"/>
          <w:marTop w:val="0"/>
          <w:marBottom w:val="0"/>
          <w:divBdr>
            <w:top w:val="none" w:sz="0" w:space="0" w:color="auto"/>
            <w:left w:val="none" w:sz="0" w:space="0" w:color="auto"/>
            <w:bottom w:val="none" w:sz="0" w:space="0" w:color="auto"/>
            <w:right w:val="none" w:sz="0" w:space="0" w:color="auto"/>
          </w:divBdr>
        </w:div>
        <w:div w:id="1583760211">
          <w:marLeft w:val="274"/>
          <w:marRight w:val="0"/>
          <w:marTop w:val="0"/>
          <w:marBottom w:val="0"/>
          <w:divBdr>
            <w:top w:val="none" w:sz="0" w:space="0" w:color="auto"/>
            <w:left w:val="none" w:sz="0" w:space="0" w:color="auto"/>
            <w:bottom w:val="none" w:sz="0" w:space="0" w:color="auto"/>
            <w:right w:val="none" w:sz="0" w:space="0" w:color="auto"/>
          </w:divBdr>
          <w:divsChild>
            <w:div w:id="1715039130">
              <w:marLeft w:val="0"/>
              <w:marRight w:val="0"/>
              <w:marTop w:val="0"/>
              <w:marBottom w:val="0"/>
              <w:divBdr>
                <w:top w:val="none" w:sz="0" w:space="0" w:color="auto"/>
                <w:left w:val="none" w:sz="0" w:space="0" w:color="auto"/>
                <w:bottom w:val="none" w:sz="0" w:space="0" w:color="auto"/>
                <w:right w:val="none" w:sz="0" w:space="0" w:color="auto"/>
              </w:divBdr>
              <w:divsChild>
                <w:div w:id="442964288">
                  <w:marLeft w:val="274"/>
                  <w:marRight w:val="0"/>
                  <w:marTop w:val="0"/>
                  <w:marBottom w:val="0"/>
                  <w:divBdr>
                    <w:top w:val="none" w:sz="0" w:space="0" w:color="auto"/>
                    <w:left w:val="none" w:sz="0" w:space="0" w:color="auto"/>
                    <w:bottom w:val="none" w:sz="0" w:space="0" w:color="auto"/>
                    <w:right w:val="none" w:sz="0" w:space="0" w:color="auto"/>
                  </w:divBdr>
                </w:div>
                <w:div w:id="648554642">
                  <w:marLeft w:val="274"/>
                  <w:marRight w:val="0"/>
                  <w:marTop w:val="0"/>
                  <w:marBottom w:val="0"/>
                  <w:divBdr>
                    <w:top w:val="none" w:sz="0" w:space="0" w:color="auto"/>
                    <w:left w:val="none" w:sz="0" w:space="0" w:color="auto"/>
                    <w:bottom w:val="none" w:sz="0" w:space="0" w:color="auto"/>
                    <w:right w:val="none" w:sz="0" w:space="0" w:color="auto"/>
                  </w:divBdr>
                </w:div>
                <w:div w:id="1217084683">
                  <w:marLeft w:val="274"/>
                  <w:marRight w:val="0"/>
                  <w:marTop w:val="0"/>
                  <w:marBottom w:val="0"/>
                  <w:divBdr>
                    <w:top w:val="none" w:sz="0" w:space="0" w:color="auto"/>
                    <w:left w:val="none" w:sz="0" w:space="0" w:color="auto"/>
                    <w:bottom w:val="none" w:sz="0" w:space="0" w:color="auto"/>
                    <w:right w:val="none" w:sz="0" w:space="0" w:color="auto"/>
                  </w:divBdr>
                </w:div>
                <w:div w:id="1520048925">
                  <w:marLeft w:val="2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687">
      <w:bodyDiv w:val="1"/>
      <w:marLeft w:val="0"/>
      <w:marRight w:val="0"/>
      <w:marTop w:val="0"/>
      <w:marBottom w:val="0"/>
      <w:divBdr>
        <w:top w:val="none" w:sz="0" w:space="0" w:color="auto"/>
        <w:left w:val="none" w:sz="0" w:space="0" w:color="auto"/>
        <w:bottom w:val="none" w:sz="0" w:space="0" w:color="auto"/>
        <w:right w:val="none" w:sz="0" w:space="0" w:color="auto"/>
      </w:divBdr>
    </w:div>
    <w:div w:id="160506996">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241717134">
      <w:bodyDiv w:val="1"/>
      <w:marLeft w:val="0"/>
      <w:marRight w:val="0"/>
      <w:marTop w:val="0"/>
      <w:marBottom w:val="0"/>
      <w:divBdr>
        <w:top w:val="none" w:sz="0" w:space="0" w:color="auto"/>
        <w:left w:val="none" w:sz="0" w:space="0" w:color="auto"/>
        <w:bottom w:val="none" w:sz="0" w:space="0" w:color="auto"/>
        <w:right w:val="none" w:sz="0" w:space="0" w:color="auto"/>
      </w:divBdr>
      <w:divsChild>
        <w:div w:id="1089696704">
          <w:marLeft w:val="1166"/>
          <w:marRight w:val="0"/>
          <w:marTop w:val="0"/>
          <w:marBottom w:val="0"/>
          <w:divBdr>
            <w:top w:val="none" w:sz="0" w:space="0" w:color="auto"/>
            <w:left w:val="none" w:sz="0" w:space="0" w:color="auto"/>
            <w:bottom w:val="none" w:sz="0" w:space="0" w:color="auto"/>
            <w:right w:val="none" w:sz="0" w:space="0" w:color="auto"/>
          </w:divBdr>
        </w:div>
        <w:div w:id="1366639241">
          <w:marLeft w:val="1166"/>
          <w:marRight w:val="0"/>
          <w:marTop w:val="0"/>
          <w:marBottom w:val="0"/>
          <w:divBdr>
            <w:top w:val="none" w:sz="0" w:space="0" w:color="auto"/>
            <w:left w:val="none" w:sz="0" w:space="0" w:color="auto"/>
            <w:bottom w:val="none" w:sz="0" w:space="0" w:color="auto"/>
            <w:right w:val="none" w:sz="0" w:space="0" w:color="auto"/>
          </w:divBdr>
        </w:div>
      </w:divsChild>
    </w:div>
    <w:div w:id="299307614">
      <w:bodyDiv w:val="1"/>
      <w:marLeft w:val="0"/>
      <w:marRight w:val="0"/>
      <w:marTop w:val="0"/>
      <w:marBottom w:val="0"/>
      <w:divBdr>
        <w:top w:val="none" w:sz="0" w:space="0" w:color="auto"/>
        <w:left w:val="none" w:sz="0" w:space="0" w:color="auto"/>
        <w:bottom w:val="none" w:sz="0" w:space="0" w:color="auto"/>
        <w:right w:val="none" w:sz="0" w:space="0" w:color="auto"/>
      </w:divBdr>
    </w:div>
    <w:div w:id="332683478">
      <w:bodyDiv w:val="1"/>
      <w:marLeft w:val="0"/>
      <w:marRight w:val="0"/>
      <w:marTop w:val="0"/>
      <w:marBottom w:val="0"/>
      <w:divBdr>
        <w:top w:val="none" w:sz="0" w:space="0" w:color="auto"/>
        <w:left w:val="none" w:sz="0" w:space="0" w:color="auto"/>
        <w:bottom w:val="none" w:sz="0" w:space="0" w:color="auto"/>
        <w:right w:val="none" w:sz="0" w:space="0" w:color="auto"/>
      </w:divBdr>
    </w:div>
    <w:div w:id="348215383">
      <w:bodyDiv w:val="1"/>
      <w:marLeft w:val="0"/>
      <w:marRight w:val="0"/>
      <w:marTop w:val="0"/>
      <w:marBottom w:val="0"/>
      <w:divBdr>
        <w:top w:val="none" w:sz="0" w:space="0" w:color="auto"/>
        <w:left w:val="none" w:sz="0" w:space="0" w:color="auto"/>
        <w:bottom w:val="none" w:sz="0" w:space="0" w:color="auto"/>
        <w:right w:val="none" w:sz="0" w:space="0" w:color="auto"/>
      </w:divBdr>
      <w:divsChild>
        <w:div w:id="902520600">
          <w:marLeft w:val="1166"/>
          <w:marRight w:val="0"/>
          <w:marTop w:val="0"/>
          <w:marBottom w:val="0"/>
          <w:divBdr>
            <w:top w:val="none" w:sz="0" w:space="0" w:color="auto"/>
            <w:left w:val="none" w:sz="0" w:space="0" w:color="auto"/>
            <w:bottom w:val="none" w:sz="0" w:space="0" w:color="auto"/>
            <w:right w:val="none" w:sz="0" w:space="0" w:color="auto"/>
          </w:divBdr>
        </w:div>
        <w:div w:id="1449157190">
          <w:marLeft w:val="1166"/>
          <w:marRight w:val="0"/>
          <w:marTop w:val="0"/>
          <w:marBottom w:val="0"/>
          <w:divBdr>
            <w:top w:val="none" w:sz="0" w:space="0" w:color="auto"/>
            <w:left w:val="none" w:sz="0" w:space="0" w:color="auto"/>
            <w:bottom w:val="none" w:sz="0" w:space="0" w:color="auto"/>
            <w:right w:val="none" w:sz="0" w:space="0" w:color="auto"/>
          </w:divBdr>
        </w:div>
      </w:divsChild>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406268860">
      <w:bodyDiv w:val="1"/>
      <w:marLeft w:val="0"/>
      <w:marRight w:val="0"/>
      <w:marTop w:val="0"/>
      <w:marBottom w:val="0"/>
      <w:divBdr>
        <w:top w:val="none" w:sz="0" w:space="0" w:color="auto"/>
        <w:left w:val="none" w:sz="0" w:space="0" w:color="auto"/>
        <w:bottom w:val="none" w:sz="0" w:space="0" w:color="auto"/>
        <w:right w:val="none" w:sz="0" w:space="0" w:color="auto"/>
      </w:divBdr>
    </w:div>
    <w:div w:id="607542343">
      <w:bodyDiv w:val="1"/>
      <w:marLeft w:val="0"/>
      <w:marRight w:val="0"/>
      <w:marTop w:val="0"/>
      <w:marBottom w:val="0"/>
      <w:divBdr>
        <w:top w:val="none" w:sz="0" w:space="0" w:color="auto"/>
        <w:left w:val="none" w:sz="0" w:space="0" w:color="auto"/>
        <w:bottom w:val="none" w:sz="0" w:space="0" w:color="auto"/>
        <w:right w:val="none" w:sz="0" w:space="0" w:color="auto"/>
      </w:divBdr>
    </w:div>
    <w:div w:id="630788356">
      <w:bodyDiv w:val="1"/>
      <w:marLeft w:val="0"/>
      <w:marRight w:val="0"/>
      <w:marTop w:val="0"/>
      <w:marBottom w:val="0"/>
      <w:divBdr>
        <w:top w:val="none" w:sz="0" w:space="0" w:color="auto"/>
        <w:left w:val="none" w:sz="0" w:space="0" w:color="auto"/>
        <w:bottom w:val="none" w:sz="0" w:space="0" w:color="auto"/>
        <w:right w:val="none" w:sz="0" w:space="0" w:color="auto"/>
      </w:divBdr>
      <w:divsChild>
        <w:div w:id="146896859">
          <w:marLeft w:val="446"/>
          <w:marRight w:val="0"/>
          <w:marTop w:val="0"/>
          <w:marBottom w:val="0"/>
          <w:divBdr>
            <w:top w:val="none" w:sz="0" w:space="0" w:color="auto"/>
            <w:left w:val="none" w:sz="0" w:space="0" w:color="auto"/>
            <w:bottom w:val="none" w:sz="0" w:space="0" w:color="auto"/>
            <w:right w:val="none" w:sz="0" w:space="0" w:color="auto"/>
          </w:divBdr>
        </w:div>
        <w:div w:id="195001991">
          <w:marLeft w:val="446"/>
          <w:marRight w:val="0"/>
          <w:marTop w:val="0"/>
          <w:marBottom w:val="0"/>
          <w:divBdr>
            <w:top w:val="none" w:sz="0" w:space="0" w:color="auto"/>
            <w:left w:val="none" w:sz="0" w:space="0" w:color="auto"/>
            <w:bottom w:val="none" w:sz="0" w:space="0" w:color="auto"/>
            <w:right w:val="none" w:sz="0" w:space="0" w:color="auto"/>
          </w:divBdr>
        </w:div>
        <w:div w:id="358510624">
          <w:marLeft w:val="446"/>
          <w:marRight w:val="0"/>
          <w:marTop w:val="0"/>
          <w:marBottom w:val="0"/>
          <w:divBdr>
            <w:top w:val="none" w:sz="0" w:space="0" w:color="auto"/>
            <w:left w:val="none" w:sz="0" w:space="0" w:color="auto"/>
            <w:bottom w:val="none" w:sz="0" w:space="0" w:color="auto"/>
            <w:right w:val="none" w:sz="0" w:space="0" w:color="auto"/>
          </w:divBdr>
        </w:div>
        <w:div w:id="653871143">
          <w:marLeft w:val="446"/>
          <w:marRight w:val="0"/>
          <w:marTop w:val="0"/>
          <w:marBottom w:val="0"/>
          <w:divBdr>
            <w:top w:val="none" w:sz="0" w:space="0" w:color="auto"/>
            <w:left w:val="none" w:sz="0" w:space="0" w:color="auto"/>
            <w:bottom w:val="none" w:sz="0" w:space="0" w:color="auto"/>
            <w:right w:val="none" w:sz="0" w:space="0" w:color="auto"/>
          </w:divBdr>
        </w:div>
        <w:div w:id="713189737">
          <w:marLeft w:val="446"/>
          <w:marRight w:val="0"/>
          <w:marTop w:val="0"/>
          <w:marBottom w:val="0"/>
          <w:divBdr>
            <w:top w:val="none" w:sz="0" w:space="0" w:color="auto"/>
            <w:left w:val="none" w:sz="0" w:space="0" w:color="auto"/>
            <w:bottom w:val="none" w:sz="0" w:space="0" w:color="auto"/>
            <w:right w:val="none" w:sz="0" w:space="0" w:color="auto"/>
          </w:divBdr>
        </w:div>
        <w:div w:id="1148127399">
          <w:marLeft w:val="446"/>
          <w:marRight w:val="0"/>
          <w:marTop w:val="0"/>
          <w:marBottom w:val="0"/>
          <w:divBdr>
            <w:top w:val="none" w:sz="0" w:space="0" w:color="auto"/>
            <w:left w:val="none" w:sz="0" w:space="0" w:color="auto"/>
            <w:bottom w:val="none" w:sz="0" w:space="0" w:color="auto"/>
            <w:right w:val="none" w:sz="0" w:space="0" w:color="auto"/>
          </w:divBdr>
        </w:div>
        <w:div w:id="2068844367">
          <w:marLeft w:val="446"/>
          <w:marRight w:val="0"/>
          <w:marTop w:val="0"/>
          <w:marBottom w:val="0"/>
          <w:divBdr>
            <w:top w:val="none" w:sz="0" w:space="0" w:color="auto"/>
            <w:left w:val="none" w:sz="0" w:space="0" w:color="auto"/>
            <w:bottom w:val="none" w:sz="0" w:space="0" w:color="auto"/>
            <w:right w:val="none" w:sz="0" w:space="0" w:color="auto"/>
          </w:divBdr>
        </w:div>
      </w:divsChild>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961502133">
      <w:bodyDiv w:val="1"/>
      <w:marLeft w:val="0"/>
      <w:marRight w:val="0"/>
      <w:marTop w:val="0"/>
      <w:marBottom w:val="0"/>
      <w:divBdr>
        <w:top w:val="none" w:sz="0" w:space="0" w:color="auto"/>
        <w:left w:val="none" w:sz="0" w:space="0" w:color="auto"/>
        <w:bottom w:val="none" w:sz="0" w:space="0" w:color="auto"/>
        <w:right w:val="none" w:sz="0" w:space="0" w:color="auto"/>
      </w:divBdr>
    </w:div>
    <w:div w:id="1037200445">
      <w:bodyDiv w:val="1"/>
      <w:marLeft w:val="0"/>
      <w:marRight w:val="0"/>
      <w:marTop w:val="0"/>
      <w:marBottom w:val="0"/>
      <w:divBdr>
        <w:top w:val="none" w:sz="0" w:space="0" w:color="auto"/>
        <w:left w:val="none" w:sz="0" w:space="0" w:color="auto"/>
        <w:bottom w:val="none" w:sz="0" w:space="0" w:color="auto"/>
        <w:right w:val="none" w:sz="0" w:space="0" w:color="auto"/>
      </w:divBdr>
    </w:div>
    <w:div w:id="1057049943">
      <w:bodyDiv w:val="1"/>
      <w:marLeft w:val="0"/>
      <w:marRight w:val="0"/>
      <w:marTop w:val="0"/>
      <w:marBottom w:val="0"/>
      <w:divBdr>
        <w:top w:val="none" w:sz="0" w:space="0" w:color="auto"/>
        <w:left w:val="none" w:sz="0" w:space="0" w:color="auto"/>
        <w:bottom w:val="none" w:sz="0" w:space="0" w:color="auto"/>
        <w:right w:val="none" w:sz="0" w:space="0" w:color="auto"/>
      </w:divBdr>
    </w:div>
    <w:div w:id="1199004267">
      <w:bodyDiv w:val="1"/>
      <w:marLeft w:val="0"/>
      <w:marRight w:val="0"/>
      <w:marTop w:val="0"/>
      <w:marBottom w:val="0"/>
      <w:divBdr>
        <w:top w:val="none" w:sz="0" w:space="0" w:color="auto"/>
        <w:left w:val="none" w:sz="0" w:space="0" w:color="auto"/>
        <w:bottom w:val="none" w:sz="0" w:space="0" w:color="auto"/>
        <w:right w:val="none" w:sz="0" w:space="0" w:color="auto"/>
      </w:divBdr>
    </w:div>
    <w:div w:id="1248885880">
      <w:bodyDiv w:val="1"/>
      <w:marLeft w:val="0"/>
      <w:marRight w:val="0"/>
      <w:marTop w:val="0"/>
      <w:marBottom w:val="0"/>
      <w:divBdr>
        <w:top w:val="none" w:sz="0" w:space="0" w:color="auto"/>
        <w:left w:val="none" w:sz="0" w:space="0" w:color="auto"/>
        <w:bottom w:val="none" w:sz="0" w:space="0" w:color="auto"/>
        <w:right w:val="none" w:sz="0" w:space="0" w:color="auto"/>
      </w:divBdr>
    </w:div>
    <w:div w:id="1418748904">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455370612">
      <w:bodyDiv w:val="1"/>
      <w:marLeft w:val="0"/>
      <w:marRight w:val="0"/>
      <w:marTop w:val="0"/>
      <w:marBottom w:val="0"/>
      <w:divBdr>
        <w:top w:val="none" w:sz="0" w:space="0" w:color="auto"/>
        <w:left w:val="none" w:sz="0" w:space="0" w:color="auto"/>
        <w:bottom w:val="none" w:sz="0" w:space="0" w:color="auto"/>
        <w:right w:val="none" w:sz="0" w:space="0" w:color="auto"/>
      </w:divBdr>
    </w:div>
    <w:div w:id="1535576538">
      <w:bodyDiv w:val="1"/>
      <w:marLeft w:val="0"/>
      <w:marRight w:val="0"/>
      <w:marTop w:val="0"/>
      <w:marBottom w:val="0"/>
      <w:divBdr>
        <w:top w:val="none" w:sz="0" w:space="0" w:color="auto"/>
        <w:left w:val="none" w:sz="0" w:space="0" w:color="auto"/>
        <w:bottom w:val="none" w:sz="0" w:space="0" w:color="auto"/>
        <w:right w:val="none" w:sz="0" w:space="0" w:color="auto"/>
      </w:divBdr>
    </w:div>
    <w:div w:id="1558390835">
      <w:bodyDiv w:val="1"/>
      <w:marLeft w:val="0"/>
      <w:marRight w:val="0"/>
      <w:marTop w:val="0"/>
      <w:marBottom w:val="0"/>
      <w:divBdr>
        <w:top w:val="none" w:sz="0" w:space="0" w:color="auto"/>
        <w:left w:val="none" w:sz="0" w:space="0" w:color="auto"/>
        <w:bottom w:val="none" w:sz="0" w:space="0" w:color="auto"/>
        <w:right w:val="none" w:sz="0" w:space="0" w:color="auto"/>
      </w:divBdr>
    </w:div>
    <w:div w:id="1570187711">
      <w:bodyDiv w:val="1"/>
      <w:marLeft w:val="0"/>
      <w:marRight w:val="0"/>
      <w:marTop w:val="0"/>
      <w:marBottom w:val="0"/>
      <w:divBdr>
        <w:top w:val="none" w:sz="0" w:space="0" w:color="auto"/>
        <w:left w:val="none" w:sz="0" w:space="0" w:color="auto"/>
        <w:bottom w:val="none" w:sz="0" w:space="0" w:color="auto"/>
        <w:right w:val="none" w:sz="0" w:space="0" w:color="auto"/>
      </w:divBdr>
    </w:div>
    <w:div w:id="158807944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693410400">
      <w:bodyDiv w:val="1"/>
      <w:marLeft w:val="0"/>
      <w:marRight w:val="0"/>
      <w:marTop w:val="0"/>
      <w:marBottom w:val="0"/>
      <w:divBdr>
        <w:top w:val="none" w:sz="0" w:space="0" w:color="auto"/>
        <w:left w:val="none" w:sz="0" w:space="0" w:color="auto"/>
        <w:bottom w:val="none" w:sz="0" w:space="0" w:color="auto"/>
        <w:right w:val="none" w:sz="0" w:space="0" w:color="auto"/>
      </w:divBdr>
    </w:div>
    <w:div w:id="1802572706">
      <w:bodyDiv w:val="1"/>
      <w:marLeft w:val="0"/>
      <w:marRight w:val="0"/>
      <w:marTop w:val="0"/>
      <w:marBottom w:val="0"/>
      <w:divBdr>
        <w:top w:val="none" w:sz="0" w:space="0" w:color="auto"/>
        <w:left w:val="none" w:sz="0" w:space="0" w:color="auto"/>
        <w:bottom w:val="none" w:sz="0" w:space="0" w:color="auto"/>
        <w:right w:val="none" w:sz="0" w:space="0" w:color="auto"/>
      </w:divBdr>
    </w:div>
    <w:div w:id="1824345136">
      <w:bodyDiv w:val="1"/>
      <w:marLeft w:val="0"/>
      <w:marRight w:val="0"/>
      <w:marTop w:val="0"/>
      <w:marBottom w:val="0"/>
      <w:divBdr>
        <w:top w:val="none" w:sz="0" w:space="0" w:color="auto"/>
        <w:left w:val="none" w:sz="0" w:space="0" w:color="auto"/>
        <w:bottom w:val="none" w:sz="0" w:space="0" w:color="auto"/>
        <w:right w:val="none" w:sz="0" w:space="0" w:color="auto"/>
      </w:divBdr>
      <w:divsChild>
        <w:div w:id="715157679">
          <w:marLeft w:val="1166"/>
          <w:marRight w:val="0"/>
          <w:marTop w:val="0"/>
          <w:marBottom w:val="0"/>
          <w:divBdr>
            <w:top w:val="none" w:sz="0" w:space="0" w:color="auto"/>
            <w:left w:val="none" w:sz="0" w:space="0" w:color="auto"/>
            <w:bottom w:val="none" w:sz="0" w:space="0" w:color="auto"/>
            <w:right w:val="none" w:sz="0" w:space="0" w:color="auto"/>
          </w:divBdr>
        </w:div>
        <w:div w:id="1299652421">
          <w:marLeft w:val="1166"/>
          <w:marRight w:val="0"/>
          <w:marTop w:val="0"/>
          <w:marBottom w:val="0"/>
          <w:divBdr>
            <w:top w:val="none" w:sz="0" w:space="0" w:color="auto"/>
            <w:left w:val="none" w:sz="0" w:space="0" w:color="auto"/>
            <w:bottom w:val="none" w:sz="0" w:space="0" w:color="auto"/>
            <w:right w:val="none" w:sz="0" w:space="0" w:color="auto"/>
          </w:divBdr>
        </w:div>
      </w:divsChild>
    </w:div>
    <w:div w:id="1857496906">
      <w:bodyDiv w:val="1"/>
      <w:marLeft w:val="0"/>
      <w:marRight w:val="0"/>
      <w:marTop w:val="0"/>
      <w:marBottom w:val="0"/>
      <w:divBdr>
        <w:top w:val="none" w:sz="0" w:space="0" w:color="auto"/>
        <w:left w:val="none" w:sz="0" w:space="0" w:color="auto"/>
        <w:bottom w:val="none" w:sz="0" w:space="0" w:color="auto"/>
        <w:right w:val="none" w:sz="0" w:space="0" w:color="auto"/>
      </w:divBdr>
    </w:div>
    <w:div w:id="1879123624">
      <w:bodyDiv w:val="1"/>
      <w:marLeft w:val="0"/>
      <w:marRight w:val="0"/>
      <w:marTop w:val="0"/>
      <w:marBottom w:val="0"/>
      <w:divBdr>
        <w:top w:val="none" w:sz="0" w:space="0" w:color="auto"/>
        <w:left w:val="none" w:sz="0" w:space="0" w:color="auto"/>
        <w:bottom w:val="none" w:sz="0" w:space="0" w:color="auto"/>
        <w:right w:val="none" w:sz="0" w:space="0" w:color="auto"/>
      </w:divBdr>
    </w:div>
    <w:div w:id="190101518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68465749">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1996912818">
      <w:bodyDiv w:val="1"/>
      <w:marLeft w:val="0"/>
      <w:marRight w:val="0"/>
      <w:marTop w:val="0"/>
      <w:marBottom w:val="0"/>
      <w:divBdr>
        <w:top w:val="none" w:sz="0" w:space="0" w:color="auto"/>
        <w:left w:val="none" w:sz="0" w:space="0" w:color="auto"/>
        <w:bottom w:val="none" w:sz="0" w:space="0" w:color="auto"/>
        <w:right w:val="none" w:sz="0" w:space="0" w:color="auto"/>
      </w:divBdr>
      <w:divsChild>
        <w:div w:id="556749093">
          <w:marLeft w:val="1166"/>
          <w:marRight w:val="0"/>
          <w:marTop w:val="0"/>
          <w:marBottom w:val="0"/>
          <w:divBdr>
            <w:top w:val="none" w:sz="0" w:space="0" w:color="auto"/>
            <w:left w:val="none" w:sz="0" w:space="0" w:color="auto"/>
            <w:bottom w:val="none" w:sz="0" w:space="0" w:color="auto"/>
            <w:right w:val="none" w:sz="0" w:space="0" w:color="auto"/>
          </w:divBdr>
        </w:div>
        <w:div w:id="1212620969">
          <w:marLeft w:val="1166"/>
          <w:marRight w:val="0"/>
          <w:marTop w:val="0"/>
          <w:marBottom w:val="0"/>
          <w:divBdr>
            <w:top w:val="none" w:sz="0" w:space="0" w:color="auto"/>
            <w:left w:val="none" w:sz="0" w:space="0" w:color="auto"/>
            <w:bottom w:val="none" w:sz="0" w:space="0" w:color="auto"/>
            <w:right w:val="none" w:sz="0" w:space="0" w:color="auto"/>
          </w:divBdr>
        </w:div>
      </w:divsChild>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 w:id="2089570424">
      <w:bodyDiv w:val="1"/>
      <w:marLeft w:val="0"/>
      <w:marRight w:val="0"/>
      <w:marTop w:val="0"/>
      <w:marBottom w:val="0"/>
      <w:divBdr>
        <w:top w:val="none" w:sz="0" w:space="0" w:color="auto"/>
        <w:left w:val="none" w:sz="0" w:space="0" w:color="auto"/>
        <w:bottom w:val="none" w:sz="0" w:space="0" w:color="auto"/>
        <w:right w:val="none" w:sz="0" w:space="0" w:color="auto"/>
      </w:divBdr>
      <w:divsChild>
        <w:div w:id="830023173">
          <w:marLeft w:val="1166"/>
          <w:marRight w:val="0"/>
          <w:marTop w:val="0"/>
          <w:marBottom w:val="0"/>
          <w:divBdr>
            <w:top w:val="none" w:sz="0" w:space="0" w:color="auto"/>
            <w:left w:val="none" w:sz="0" w:space="0" w:color="auto"/>
            <w:bottom w:val="none" w:sz="0" w:space="0" w:color="auto"/>
            <w:right w:val="none" w:sz="0" w:space="0" w:color="auto"/>
          </w:divBdr>
        </w:div>
        <w:div w:id="1596787009">
          <w:marLeft w:val="1166"/>
          <w:marRight w:val="0"/>
          <w:marTop w:val="0"/>
          <w:marBottom w:val="0"/>
          <w:divBdr>
            <w:top w:val="none" w:sz="0" w:space="0" w:color="auto"/>
            <w:left w:val="none" w:sz="0" w:space="0" w:color="auto"/>
            <w:bottom w:val="none" w:sz="0" w:space="0" w:color="auto"/>
            <w:right w:val="none" w:sz="0" w:space="0" w:color="auto"/>
          </w:divBdr>
        </w:div>
      </w:divsChild>
    </w:div>
    <w:div w:id="21115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2.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3.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181DE-F220-4C6C-A315-148BCDB9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352</TotalTime>
  <Pages>51</Pages>
  <Words>10418</Words>
  <Characters>56873</Characters>
  <Application>Microsoft Office Word</Application>
  <DocSecurity>0</DocSecurity>
  <Lines>1701</Lines>
  <Paragraphs>1016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66449</CharactersWithSpaces>
  <SharedDoc>false</SharedDoc>
  <HyperlinkBase/>
  <HLinks>
    <vt:vector size="72" baseType="variant">
      <vt:variant>
        <vt:i4>1507389</vt:i4>
      </vt:variant>
      <vt:variant>
        <vt:i4>68</vt:i4>
      </vt:variant>
      <vt:variant>
        <vt:i4>0</vt:i4>
      </vt:variant>
      <vt:variant>
        <vt:i4>5</vt:i4>
      </vt:variant>
      <vt:variant>
        <vt:lpwstr/>
      </vt:variant>
      <vt:variant>
        <vt:lpwstr>_Toc145509987</vt:lpwstr>
      </vt:variant>
      <vt:variant>
        <vt:i4>1507389</vt:i4>
      </vt:variant>
      <vt:variant>
        <vt:i4>62</vt:i4>
      </vt:variant>
      <vt:variant>
        <vt:i4>0</vt:i4>
      </vt:variant>
      <vt:variant>
        <vt:i4>5</vt:i4>
      </vt:variant>
      <vt:variant>
        <vt:lpwstr/>
      </vt:variant>
      <vt:variant>
        <vt:lpwstr>_Toc145509986</vt:lpwstr>
      </vt:variant>
      <vt:variant>
        <vt:i4>1507389</vt:i4>
      </vt:variant>
      <vt:variant>
        <vt:i4>56</vt:i4>
      </vt:variant>
      <vt:variant>
        <vt:i4>0</vt:i4>
      </vt:variant>
      <vt:variant>
        <vt:i4>5</vt:i4>
      </vt:variant>
      <vt:variant>
        <vt:lpwstr/>
      </vt:variant>
      <vt:variant>
        <vt:lpwstr>_Toc145509985</vt:lpwstr>
      </vt:variant>
      <vt:variant>
        <vt:i4>1507389</vt:i4>
      </vt:variant>
      <vt:variant>
        <vt:i4>50</vt:i4>
      </vt:variant>
      <vt:variant>
        <vt:i4>0</vt:i4>
      </vt:variant>
      <vt:variant>
        <vt:i4>5</vt:i4>
      </vt:variant>
      <vt:variant>
        <vt:lpwstr/>
      </vt:variant>
      <vt:variant>
        <vt:lpwstr>_Toc145509984</vt:lpwstr>
      </vt:variant>
      <vt:variant>
        <vt:i4>1507389</vt:i4>
      </vt:variant>
      <vt:variant>
        <vt:i4>44</vt:i4>
      </vt:variant>
      <vt:variant>
        <vt:i4>0</vt:i4>
      </vt:variant>
      <vt:variant>
        <vt:i4>5</vt:i4>
      </vt:variant>
      <vt:variant>
        <vt:lpwstr/>
      </vt:variant>
      <vt:variant>
        <vt:lpwstr>_Toc145509983</vt:lpwstr>
      </vt:variant>
      <vt:variant>
        <vt:i4>1507389</vt:i4>
      </vt:variant>
      <vt:variant>
        <vt:i4>38</vt:i4>
      </vt:variant>
      <vt:variant>
        <vt:i4>0</vt:i4>
      </vt:variant>
      <vt:variant>
        <vt:i4>5</vt:i4>
      </vt:variant>
      <vt:variant>
        <vt:lpwstr/>
      </vt:variant>
      <vt:variant>
        <vt:lpwstr>_Toc145509982</vt:lpwstr>
      </vt:variant>
      <vt:variant>
        <vt:i4>1507389</vt:i4>
      </vt:variant>
      <vt:variant>
        <vt:i4>32</vt:i4>
      </vt:variant>
      <vt:variant>
        <vt:i4>0</vt:i4>
      </vt:variant>
      <vt:variant>
        <vt:i4>5</vt:i4>
      </vt:variant>
      <vt:variant>
        <vt:lpwstr/>
      </vt:variant>
      <vt:variant>
        <vt:lpwstr>_Toc145509981</vt:lpwstr>
      </vt:variant>
      <vt:variant>
        <vt:i4>1507389</vt:i4>
      </vt:variant>
      <vt:variant>
        <vt:i4>26</vt:i4>
      </vt:variant>
      <vt:variant>
        <vt:i4>0</vt:i4>
      </vt:variant>
      <vt:variant>
        <vt:i4>5</vt:i4>
      </vt:variant>
      <vt:variant>
        <vt:lpwstr/>
      </vt:variant>
      <vt:variant>
        <vt:lpwstr>_Toc145509980</vt:lpwstr>
      </vt:variant>
      <vt:variant>
        <vt:i4>1572925</vt:i4>
      </vt:variant>
      <vt:variant>
        <vt:i4>20</vt:i4>
      </vt:variant>
      <vt:variant>
        <vt:i4>0</vt:i4>
      </vt:variant>
      <vt:variant>
        <vt:i4>5</vt:i4>
      </vt:variant>
      <vt:variant>
        <vt:lpwstr/>
      </vt:variant>
      <vt:variant>
        <vt:lpwstr>_Toc145509979</vt:lpwstr>
      </vt:variant>
      <vt:variant>
        <vt:i4>1572925</vt:i4>
      </vt:variant>
      <vt:variant>
        <vt:i4>14</vt:i4>
      </vt:variant>
      <vt:variant>
        <vt:i4>0</vt:i4>
      </vt:variant>
      <vt:variant>
        <vt:i4>5</vt:i4>
      </vt:variant>
      <vt:variant>
        <vt:lpwstr/>
      </vt:variant>
      <vt:variant>
        <vt:lpwstr>_Toc145509978</vt:lpwstr>
      </vt:variant>
      <vt:variant>
        <vt:i4>1572925</vt:i4>
      </vt:variant>
      <vt:variant>
        <vt:i4>8</vt:i4>
      </vt:variant>
      <vt:variant>
        <vt:i4>0</vt:i4>
      </vt:variant>
      <vt:variant>
        <vt:i4>5</vt:i4>
      </vt:variant>
      <vt:variant>
        <vt:lpwstr/>
      </vt:variant>
      <vt:variant>
        <vt:lpwstr>_Toc145509977</vt:lpwstr>
      </vt:variant>
      <vt:variant>
        <vt:i4>1572925</vt:i4>
      </vt:variant>
      <vt:variant>
        <vt:i4>2</vt:i4>
      </vt:variant>
      <vt:variant>
        <vt:i4>0</vt:i4>
      </vt:variant>
      <vt:variant>
        <vt:i4>5</vt:i4>
      </vt:variant>
      <vt:variant>
        <vt:lpwstr/>
      </vt:variant>
      <vt:variant>
        <vt:lpwstr>_Toc145509976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135</cp:revision>
  <cp:lastPrinted>2022-04-10T02:07:00Z</cp:lastPrinted>
  <dcterms:created xsi:type="dcterms:W3CDTF">2023-09-19T15:29:00Z</dcterms:created>
  <dcterms:modified xsi:type="dcterms:W3CDTF">2026-01-22T10:53:00Z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